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6465" w:rsidRPr="00596AAB" w:rsidRDefault="00236465" w:rsidP="00236465">
      <w:pPr>
        <w:jc w:val="right"/>
        <w:rPr>
          <w:rFonts w:ascii="Times New Roman" w:eastAsia="Times New Roman" w:hAnsi="Times New Roman" w:cs="Times New Roman"/>
          <w:sz w:val="24"/>
          <w:szCs w:val="24"/>
        </w:rPr>
      </w:pPr>
      <w:bookmarkStart w:id="0" w:name="_Toc459890722"/>
      <w:bookmarkStart w:id="1" w:name="_Toc460586476"/>
    </w:p>
    <w:tbl>
      <w:tblPr>
        <w:tblW w:w="9606" w:type="dxa"/>
        <w:tblLayout w:type="fixed"/>
        <w:tblLook w:val="0000" w:firstRow="0" w:lastRow="0" w:firstColumn="0" w:lastColumn="0" w:noHBand="0" w:noVBand="0"/>
      </w:tblPr>
      <w:tblGrid>
        <w:gridCol w:w="4428"/>
        <w:gridCol w:w="5178"/>
      </w:tblGrid>
      <w:tr w:rsidR="00236465" w:rsidRPr="00596AAB" w:rsidTr="00236465">
        <w:trPr>
          <w:trHeight w:val="2127"/>
        </w:trPr>
        <w:tc>
          <w:tcPr>
            <w:tcW w:w="4428" w:type="dxa"/>
          </w:tcPr>
          <w:p w:rsidR="00236465" w:rsidRPr="00596AAB" w:rsidRDefault="00236465" w:rsidP="00236465">
            <w:pPr>
              <w:rPr>
                <w:rFonts w:ascii="Times New Roman" w:eastAsia="Times New Roman" w:hAnsi="Times New Roman" w:cs="Times New Roman"/>
                <w:b/>
                <w:color w:val="000080"/>
                <w:sz w:val="24"/>
                <w:szCs w:val="24"/>
              </w:rPr>
            </w:pPr>
            <w:r w:rsidRPr="00596AAB">
              <w:rPr>
                <w:rFonts w:ascii="Times New Roman" w:eastAsia="Times New Roman" w:hAnsi="Times New Roman" w:cs="Times New Roman"/>
                <w:b/>
                <w:color w:val="000080"/>
                <w:sz w:val="24"/>
                <w:szCs w:val="24"/>
              </w:rPr>
              <w:t>МИНИСТЕРСТВО НА ФИНАНСИТЕ</w:t>
            </w:r>
          </w:p>
          <w:p w:rsidR="00236465" w:rsidRPr="00596AAB" w:rsidRDefault="00236465" w:rsidP="00236465">
            <w:pPr>
              <w:jc w:val="center"/>
              <w:rPr>
                <w:rFonts w:ascii="Times New Roman" w:eastAsia="Times New Roman" w:hAnsi="Times New Roman" w:cs="Times New Roman"/>
                <w:b/>
                <w:i/>
                <w:color w:val="000080"/>
                <w:sz w:val="4"/>
                <w:szCs w:val="20"/>
              </w:rPr>
            </w:pPr>
          </w:p>
          <w:p w:rsidR="00236465" w:rsidRPr="00596AAB" w:rsidRDefault="00236465" w:rsidP="00236465">
            <w:pPr>
              <w:jc w:val="center"/>
              <w:rPr>
                <w:rFonts w:ascii="Times New Roman Bold" w:eastAsia="Times New Roman" w:hAnsi="Times New Roman Bold" w:cs="Times New Roman"/>
                <w:b/>
                <w:i/>
                <w:color w:val="000080"/>
                <w:sz w:val="24"/>
                <w:szCs w:val="24"/>
              </w:rPr>
            </w:pPr>
            <w:r w:rsidRPr="00596AAB">
              <w:rPr>
                <w:rFonts w:ascii="Times New Roman Bold" w:eastAsia="Times New Roman" w:hAnsi="Times New Roman Bold" w:cs="Times New Roman"/>
                <w:b/>
                <w:i/>
                <w:color w:val="000080"/>
                <w:sz w:val="24"/>
                <w:szCs w:val="24"/>
              </w:rPr>
              <w:t>ДИРЕКЦИЯ</w:t>
            </w:r>
          </w:p>
          <w:p w:rsidR="00236465" w:rsidRPr="00596AAB" w:rsidRDefault="00236465" w:rsidP="00236465">
            <w:pPr>
              <w:jc w:val="center"/>
              <w:rPr>
                <w:rFonts w:ascii="Times New Roman Bold" w:eastAsia="Times New Roman" w:hAnsi="Times New Roman Bold" w:cs="Times New Roman"/>
                <w:b/>
                <w:i/>
                <w:color w:val="000080"/>
                <w:sz w:val="24"/>
                <w:szCs w:val="24"/>
              </w:rPr>
            </w:pPr>
            <w:r w:rsidRPr="00596AAB">
              <w:rPr>
                <w:rFonts w:ascii="Times New Roman Bold" w:eastAsia="Times New Roman" w:hAnsi="Times New Roman Bold" w:cs="Times New Roman"/>
                <w:b/>
                <w:i/>
                <w:color w:val="000080"/>
                <w:sz w:val="24"/>
                <w:szCs w:val="24"/>
              </w:rPr>
              <w:t>“ДЪРЖАВНО СЪКРОВИЩЕ”</w:t>
            </w:r>
          </w:p>
          <w:p w:rsidR="00236465" w:rsidRPr="00596AAB" w:rsidRDefault="00236465" w:rsidP="00236465">
            <w:pPr>
              <w:rPr>
                <w:rFonts w:ascii="Times New Roman" w:eastAsia="Times New Roman" w:hAnsi="Times New Roman" w:cs="Times New Roman"/>
                <w:b/>
                <w:color w:val="000080"/>
                <w:sz w:val="20"/>
                <w:szCs w:val="20"/>
              </w:rPr>
            </w:pPr>
          </w:p>
          <w:p w:rsidR="00236465" w:rsidRPr="00596AAB" w:rsidRDefault="00236465" w:rsidP="00236465">
            <w:pPr>
              <w:keepNext/>
              <w:jc w:val="center"/>
              <w:outlineLvl w:val="4"/>
              <w:rPr>
                <w:rFonts w:ascii="Times New Roman Bold" w:eastAsia="Times New Roman" w:hAnsi="Times New Roman Bold" w:cs="Times New Roman"/>
                <w:b/>
                <w:i/>
                <w:color w:val="000080"/>
                <w:sz w:val="24"/>
                <w:szCs w:val="24"/>
              </w:rPr>
            </w:pPr>
            <w:r w:rsidRPr="00596AAB">
              <w:rPr>
                <w:rFonts w:ascii="Times New Roman Bold" w:eastAsia="Times New Roman" w:hAnsi="Times New Roman Bold" w:cs="Times New Roman"/>
                <w:b/>
                <w:i/>
                <w:color w:val="A50021"/>
                <w:sz w:val="28"/>
                <w:szCs w:val="28"/>
              </w:rPr>
              <w:t xml:space="preserve">Д </w:t>
            </w:r>
            <w:proofErr w:type="spellStart"/>
            <w:r w:rsidRPr="00596AAB">
              <w:rPr>
                <w:rFonts w:ascii="Times New Roman Bold" w:eastAsia="Times New Roman" w:hAnsi="Times New Roman Bold" w:cs="Times New Roman"/>
                <w:b/>
                <w:i/>
                <w:color w:val="A50021"/>
                <w:sz w:val="28"/>
                <w:szCs w:val="28"/>
              </w:rPr>
              <w:t>Д</w:t>
            </w:r>
            <w:proofErr w:type="spellEnd"/>
            <w:r w:rsidRPr="00596AAB">
              <w:rPr>
                <w:rFonts w:ascii="Times New Roman Bold" w:eastAsia="Times New Roman" w:hAnsi="Times New Roman Bold" w:cs="Times New Roman"/>
                <w:b/>
                <w:i/>
                <w:color w:val="A50021"/>
                <w:sz w:val="28"/>
                <w:szCs w:val="28"/>
              </w:rPr>
              <w:t xml:space="preserve"> С  №  </w:t>
            </w:r>
            <w:r w:rsidR="006B0E02">
              <w:rPr>
                <w:rFonts w:eastAsia="Times New Roman" w:cs="Times New Roman"/>
                <w:b/>
                <w:i/>
                <w:color w:val="A50021"/>
                <w:sz w:val="28"/>
                <w:szCs w:val="28"/>
              </w:rPr>
              <w:t>0 5</w:t>
            </w:r>
            <w:r w:rsidRPr="00596AAB">
              <w:rPr>
                <w:rFonts w:ascii="Times New Roman Bold" w:eastAsia="Times New Roman" w:hAnsi="Times New Roman Bold" w:cs="Times New Roman"/>
                <w:b/>
                <w:i/>
                <w:color w:val="FFFFFF"/>
                <w:sz w:val="24"/>
                <w:szCs w:val="20"/>
              </w:rPr>
              <w:t xml:space="preserve"> </w:t>
            </w:r>
            <w:r w:rsidRPr="002E033A">
              <w:rPr>
                <w:rFonts w:ascii="Times New Roman" w:eastAsia="Times New Roman" w:hAnsi="Times New Roman" w:cs="Times New Roman"/>
                <w:b/>
                <w:i/>
                <w:sz w:val="24"/>
                <w:szCs w:val="20"/>
              </w:rPr>
              <w:t xml:space="preserve"> / </w:t>
            </w:r>
            <w:r w:rsidR="002E033A" w:rsidRPr="002E033A">
              <w:rPr>
                <w:rFonts w:ascii="Times New Roman Bold" w:eastAsia="Times New Roman" w:hAnsi="Times New Roman Bold" w:cs="Times New Roman"/>
                <w:b/>
                <w:i/>
                <w:color w:val="000099"/>
                <w:sz w:val="24"/>
                <w:szCs w:val="24"/>
              </w:rPr>
              <w:t>3 0</w:t>
            </w:r>
            <w:r w:rsidRPr="002E033A">
              <w:rPr>
                <w:rFonts w:ascii="Times New Roman Bold" w:eastAsia="Times New Roman" w:hAnsi="Times New Roman Bold" w:cs="Times New Roman"/>
                <w:b/>
                <w:i/>
                <w:color w:val="000099"/>
                <w:sz w:val="24"/>
                <w:szCs w:val="24"/>
              </w:rPr>
              <w:t>.</w:t>
            </w:r>
            <w:r w:rsidR="00F71E84">
              <w:rPr>
                <w:rFonts w:ascii="Times New Roman Bold" w:eastAsia="Times New Roman" w:hAnsi="Times New Roman Bold" w:cs="Times New Roman"/>
                <w:b/>
                <w:i/>
                <w:color w:val="000099"/>
                <w:sz w:val="24"/>
                <w:szCs w:val="24"/>
                <w:lang w:val="en-US"/>
              </w:rPr>
              <w:t xml:space="preserve"> </w:t>
            </w:r>
            <w:r w:rsidR="002E033A" w:rsidRPr="002E033A">
              <w:rPr>
                <w:rFonts w:ascii="Times New Roman Bold" w:eastAsia="Times New Roman" w:hAnsi="Times New Roman Bold" w:cs="Times New Roman"/>
                <w:b/>
                <w:i/>
                <w:color w:val="000099"/>
                <w:sz w:val="24"/>
                <w:szCs w:val="24"/>
              </w:rPr>
              <w:t>0 6</w:t>
            </w:r>
            <w:r w:rsidRPr="002E033A">
              <w:rPr>
                <w:rFonts w:ascii="Times New Roman Bold" w:eastAsia="Times New Roman" w:hAnsi="Times New Roman Bold" w:cs="Times New Roman"/>
                <w:b/>
                <w:i/>
                <w:color w:val="000099"/>
                <w:sz w:val="24"/>
                <w:szCs w:val="24"/>
              </w:rPr>
              <w:t xml:space="preserve">. 2 0 2 </w:t>
            </w:r>
            <w:r w:rsidR="002920EE" w:rsidRPr="002E033A">
              <w:rPr>
                <w:rFonts w:ascii="Times New Roman Bold" w:eastAsia="Times New Roman" w:hAnsi="Times New Roman Bold" w:cs="Times New Roman"/>
                <w:b/>
                <w:i/>
                <w:color w:val="000099"/>
                <w:sz w:val="24"/>
                <w:szCs w:val="24"/>
              </w:rPr>
              <w:t>3</w:t>
            </w:r>
            <w:r w:rsidRPr="002E033A">
              <w:rPr>
                <w:rFonts w:ascii="Times New Roman Bold" w:eastAsia="Times New Roman" w:hAnsi="Times New Roman Bold" w:cs="Times New Roman"/>
                <w:b/>
                <w:i/>
                <w:color w:val="000099"/>
                <w:sz w:val="24"/>
                <w:szCs w:val="24"/>
              </w:rPr>
              <w:t xml:space="preserve"> г.</w:t>
            </w:r>
          </w:p>
          <w:p w:rsidR="00236465" w:rsidRPr="00F71E84" w:rsidRDefault="00236465" w:rsidP="00236465">
            <w:pPr>
              <w:rPr>
                <w:rFonts w:ascii="Times New Roman Bold" w:eastAsia="Times New Roman" w:hAnsi="Times New Roman Bold" w:cs="Times New Roman"/>
                <w:b/>
                <w:color w:val="000080"/>
                <w:sz w:val="24"/>
                <w:szCs w:val="24"/>
              </w:rPr>
            </w:pPr>
          </w:p>
          <w:p w:rsidR="00236465" w:rsidRPr="00596AAB" w:rsidRDefault="00236465" w:rsidP="00236465">
            <w:pPr>
              <w:rPr>
                <w:rFonts w:ascii="Times New Roman" w:eastAsia="Times New Roman" w:hAnsi="Times New Roman" w:cs="Times New Roman"/>
                <w:b/>
                <w:sz w:val="20"/>
                <w:szCs w:val="20"/>
              </w:rPr>
            </w:pPr>
          </w:p>
          <w:p w:rsidR="00236465" w:rsidRPr="00596AAB" w:rsidRDefault="00236465" w:rsidP="00306E62">
            <w:pPr>
              <w:keepNext/>
              <w:jc w:val="center"/>
              <w:outlineLvl w:val="5"/>
              <w:rPr>
                <w:rFonts w:ascii="Times New Roman" w:eastAsia="Times New Roman" w:hAnsi="Times New Roman" w:cs="Times New Roman"/>
                <w:b/>
                <w:i/>
                <w:color w:val="000080"/>
                <w:sz w:val="24"/>
                <w:szCs w:val="24"/>
              </w:rPr>
            </w:pPr>
            <w:r w:rsidRPr="00596AAB">
              <w:rPr>
                <w:rFonts w:ascii="Times New Roman" w:eastAsia="Times New Roman" w:hAnsi="Times New Roman" w:cs="Times New Roman"/>
                <w:b/>
                <w:i/>
                <w:color w:val="000080"/>
                <w:sz w:val="24"/>
                <w:szCs w:val="24"/>
              </w:rPr>
              <w:t>БЪЛГАРСКА НАРОДНА БАНКА</w:t>
            </w:r>
          </w:p>
          <w:p w:rsidR="00236465" w:rsidRPr="00596AAB" w:rsidRDefault="00236465" w:rsidP="00236465">
            <w:pPr>
              <w:rPr>
                <w:rFonts w:ascii="Times New Roman Bold" w:eastAsia="Times New Roman" w:hAnsi="Times New Roman Bold" w:cs="Times New Roman"/>
                <w:color w:val="000080"/>
                <w:sz w:val="8"/>
                <w:szCs w:val="8"/>
              </w:rPr>
            </w:pPr>
          </w:p>
          <w:p w:rsidR="00236465" w:rsidRPr="00596AAB" w:rsidRDefault="00236465" w:rsidP="00236465">
            <w:pPr>
              <w:jc w:val="center"/>
              <w:rPr>
                <w:rFonts w:ascii="Times New Roman Bold" w:eastAsia="Times New Roman" w:hAnsi="Times New Roman Bold" w:cs="Times New Roman"/>
                <w:b/>
                <w:i/>
                <w:color w:val="000080"/>
                <w:spacing w:val="-4"/>
                <w:sz w:val="24"/>
                <w:szCs w:val="24"/>
              </w:rPr>
            </w:pPr>
            <w:r w:rsidRPr="00596AAB">
              <w:rPr>
                <w:rFonts w:ascii="Times New Roman Bold" w:eastAsia="Times New Roman" w:hAnsi="Times New Roman Bold" w:cs="Times New Roman"/>
                <w:b/>
                <w:i/>
                <w:color w:val="000080"/>
                <w:spacing w:val="-4"/>
                <w:sz w:val="24"/>
                <w:szCs w:val="24"/>
              </w:rPr>
              <w:t>№</w:t>
            </w:r>
            <w:r w:rsidRPr="00596AAB">
              <w:rPr>
                <w:rFonts w:ascii="Times New Roman" w:eastAsia="Times New Roman" w:hAnsi="Times New Roman" w:cs="Times New Roman"/>
                <w:b/>
                <w:i/>
                <w:color w:val="000080"/>
                <w:spacing w:val="-4"/>
                <w:sz w:val="24"/>
                <w:szCs w:val="24"/>
              </w:rPr>
              <w:t xml:space="preserve"> </w:t>
            </w:r>
            <w:r w:rsidRPr="00596AAB">
              <w:rPr>
                <w:rFonts w:ascii="Times New Roman Bold" w:eastAsia="Times New Roman" w:hAnsi="Times New Roman Bold" w:cs="Times New Roman"/>
                <w:b/>
                <w:i/>
                <w:color w:val="000080"/>
                <w:spacing w:val="-4"/>
                <w:sz w:val="24"/>
                <w:szCs w:val="24"/>
              </w:rPr>
              <w:t xml:space="preserve"> </w:t>
            </w:r>
            <w:r w:rsidRPr="002E033A">
              <w:rPr>
                <w:rFonts w:ascii="Times New Roman Bold" w:eastAsia="Times New Roman" w:hAnsi="Times New Roman Bold" w:cs="Times New Roman"/>
                <w:b/>
                <w:i/>
                <w:color w:val="000099"/>
                <w:spacing w:val="-4"/>
                <w:sz w:val="24"/>
                <w:szCs w:val="24"/>
              </w:rPr>
              <w:t xml:space="preserve">БНБ – </w:t>
            </w:r>
            <w:r w:rsidR="002E033A">
              <w:rPr>
                <w:rFonts w:ascii="Times New Roman Bold" w:eastAsia="Times New Roman" w:hAnsi="Times New Roman Bold" w:cs="Times New Roman"/>
                <w:b/>
                <w:i/>
                <w:color w:val="000099"/>
                <w:spacing w:val="-4"/>
                <w:sz w:val="24"/>
                <w:szCs w:val="24"/>
                <w:lang w:val="en-US"/>
              </w:rPr>
              <w:t>7 3 6 8 2</w:t>
            </w:r>
            <w:r w:rsidRPr="002E033A">
              <w:rPr>
                <w:rFonts w:ascii="Calibri" w:eastAsia="Times New Roman" w:hAnsi="Calibri" w:cs="Times New Roman"/>
                <w:b/>
                <w:i/>
                <w:color w:val="000099"/>
                <w:spacing w:val="-4"/>
                <w:sz w:val="24"/>
                <w:szCs w:val="24"/>
              </w:rPr>
              <w:t xml:space="preserve"> </w:t>
            </w:r>
            <w:r w:rsidRPr="00596AAB">
              <w:rPr>
                <w:rFonts w:ascii="Times New Roman Bold" w:eastAsia="Times New Roman" w:hAnsi="Times New Roman Bold" w:cs="Times New Roman"/>
                <w:b/>
                <w:i/>
                <w:color w:val="000080"/>
                <w:spacing w:val="-4"/>
                <w:sz w:val="24"/>
                <w:szCs w:val="24"/>
              </w:rPr>
              <w:t xml:space="preserve">/ </w:t>
            </w:r>
            <w:r w:rsidR="002E033A" w:rsidRPr="002E033A">
              <w:rPr>
                <w:rFonts w:ascii="Times New Roman Bold" w:eastAsia="Times New Roman" w:hAnsi="Times New Roman Bold" w:cs="Times New Roman"/>
                <w:b/>
                <w:i/>
                <w:color w:val="A50021"/>
                <w:spacing w:val="-4"/>
                <w:sz w:val="24"/>
                <w:szCs w:val="24"/>
              </w:rPr>
              <w:t>3 0.</w:t>
            </w:r>
            <w:r w:rsidR="00F71E84">
              <w:rPr>
                <w:rFonts w:ascii="Times New Roman Bold" w:eastAsia="Times New Roman" w:hAnsi="Times New Roman Bold" w:cs="Times New Roman"/>
                <w:b/>
                <w:i/>
                <w:color w:val="A50021"/>
                <w:spacing w:val="-4"/>
                <w:sz w:val="24"/>
                <w:szCs w:val="24"/>
                <w:lang w:val="en-US"/>
              </w:rPr>
              <w:t xml:space="preserve"> </w:t>
            </w:r>
            <w:r w:rsidR="002E033A" w:rsidRPr="002E033A">
              <w:rPr>
                <w:rFonts w:ascii="Times New Roman Bold" w:eastAsia="Times New Roman" w:hAnsi="Times New Roman Bold" w:cs="Times New Roman"/>
                <w:b/>
                <w:i/>
                <w:color w:val="A50021"/>
                <w:spacing w:val="-4"/>
                <w:sz w:val="24"/>
                <w:szCs w:val="24"/>
              </w:rPr>
              <w:t>0 6.</w:t>
            </w:r>
            <w:r w:rsidRPr="002E033A">
              <w:rPr>
                <w:rFonts w:ascii="Times New Roman Bold" w:eastAsia="Times New Roman" w:hAnsi="Times New Roman Bold" w:cs="Times New Roman"/>
                <w:b/>
                <w:i/>
                <w:color w:val="A50021"/>
                <w:spacing w:val="-4"/>
                <w:sz w:val="24"/>
                <w:szCs w:val="24"/>
              </w:rPr>
              <w:t xml:space="preserve"> 2 0 2 </w:t>
            </w:r>
            <w:r w:rsidR="002920EE" w:rsidRPr="002E033A">
              <w:rPr>
                <w:rFonts w:ascii="Times New Roman Bold" w:eastAsia="Times New Roman" w:hAnsi="Times New Roman Bold" w:cs="Times New Roman"/>
                <w:b/>
                <w:i/>
                <w:color w:val="A50021"/>
                <w:spacing w:val="-4"/>
                <w:sz w:val="24"/>
                <w:szCs w:val="24"/>
              </w:rPr>
              <w:t>3</w:t>
            </w:r>
            <w:r w:rsidRPr="002E033A">
              <w:rPr>
                <w:rFonts w:ascii="Times New Roman Bold" w:eastAsia="Times New Roman" w:hAnsi="Times New Roman Bold" w:cs="Times New Roman"/>
                <w:b/>
                <w:i/>
                <w:color w:val="A50021"/>
                <w:spacing w:val="-4"/>
                <w:sz w:val="24"/>
                <w:szCs w:val="24"/>
              </w:rPr>
              <w:t xml:space="preserve"> г.</w:t>
            </w:r>
          </w:p>
          <w:p w:rsidR="00236465" w:rsidRPr="00596AAB" w:rsidRDefault="00236465" w:rsidP="00236465">
            <w:pPr>
              <w:rPr>
                <w:rFonts w:ascii="Times New Roman" w:eastAsia="Times New Roman" w:hAnsi="Times New Roman" w:cs="Times New Roman"/>
                <w:b/>
                <w:sz w:val="20"/>
                <w:szCs w:val="20"/>
              </w:rPr>
            </w:pPr>
          </w:p>
          <w:p w:rsidR="00236465" w:rsidRPr="00596AAB" w:rsidRDefault="00236465" w:rsidP="00236465">
            <w:pPr>
              <w:rPr>
                <w:rFonts w:ascii="Times New Roman" w:eastAsia="Times New Roman" w:hAnsi="Times New Roman" w:cs="Times New Roman"/>
                <w:b/>
                <w:sz w:val="16"/>
                <w:szCs w:val="20"/>
              </w:rPr>
            </w:pPr>
          </w:p>
        </w:tc>
        <w:tc>
          <w:tcPr>
            <w:tcW w:w="5178" w:type="dxa"/>
          </w:tcPr>
          <w:p w:rsidR="00236465" w:rsidRPr="00596AAB" w:rsidRDefault="00236465" w:rsidP="00236465">
            <w:pPr>
              <w:keepNext/>
              <w:jc w:val="both"/>
              <w:outlineLvl w:val="0"/>
              <w:rPr>
                <w:rFonts w:ascii="Times New Roman" w:eastAsia="Times New Roman" w:hAnsi="Times New Roman" w:cs="Times New Roman"/>
                <w:b/>
                <w:sz w:val="24"/>
                <w:szCs w:val="20"/>
              </w:rPr>
            </w:pPr>
          </w:p>
          <w:p w:rsidR="00236465" w:rsidRPr="00596AAB" w:rsidRDefault="00236465" w:rsidP="00236465">
            <w:pPr>
              <w:keepNext/>
              <w:jc w:val="both"/>
              <w:outlineLvl w:val="0"/>
              <w:rPr>
                <w:rFonts w:ascii="Times New Roman" w:eastAsia="Times New Roman" w:hAnsi="Times New Roman" w:cs="Times New Roman"/>
                <w:b/>
                <w:sz w:val="24"/>
                <w:szCs w:val="20"/>
              </w:rPr>
            </w:pPr>
          </w:p>
          <w:p w:rsidR="00236465" w:rsidRPr="00596AAB" w:rsidRDefault="00236465" w:rsidP="00236465">
            <w:pPr>
              <w:keepNext/>
              <w:jc w:val="both"/>
              <w:outlineLvl w:val="0"/>
              <w:rPr>
                <w:rFonts w:ascii="Times New Roman" w:eastAsia="Times New Roman" w:hAnsi="Times New Roman" w:cs="Times New Roman"/>
                <w:b/>
                <w:sz w:val="24"/>
                <w:szCs w:val="20"/>
              </w:rPr>
            </w:pPr>
          </w:p>
          <w:p w:rsidR="00236465" w:rsidRPr="00596AAB" w:rsidRDefault="00236465" w:rsidP="00236465">
            <w:pPr>
              <w:keepNext/>
              <w:jc w:val="both"/>
              <w:outlineLvl w:val="0"/>
              <w:rPr>
                <w:rFonts w:ascii="Times New Roman" w:eastAsia="Times New Roman" w:hAnsi="Times New Roman" w:cs="Times New Roman"/>
                <w:b/>
                <w:sz w:val="24"/>
                <w:szCs w:val="20"/>
              </w:rPr>
            </w:pPr>
            <w:bookmarkStart w:id="2" w:name="_Toc99012429"/>
            <w:bookmarkStart w:id="3" w:name="_Toc138418676"/>
            <w:r w:rsidRPr="00596AAB">
              <w:rPr>
                <w:rFonts w:ascii="Times New Roman" w:eastAsia="Times New Roman" w:hAnsi="Times New Roman" w:cs="Times New Roman"/>
                <w:b/>
                <w:sz w:val="24"/>
                <w:szCs w:val="20"/>
              </w:rPr>
              <w:t>ДО</w:t>
            </w:r>
            <w:bookmarkEnd w:id="2"/>
            <w:bookmarkEnd w:id="3"/>
          </w:p>
          <w:p w:rsidR="00236465" w:rsidRPr="00596AAB" w:rsidRDefault="00236465" w:rsidP="00236465">
            <w:pPr>
              <w:keepNext/>
              <w:jc w:val="both"/>
              <w:outlineLvl w:val="0"/>
              <w:rPr>
                <w:rFonts w:ascii="Times New Roman" w:eastAsia="Times New Roman" w:hAnsi="Times New Roman" w:cs="Times New Roman"/>
                <w:b/>
                <w:sz w:val="18"/>
                <w:szCs w:val="20"/>
              </w:rPr>
            </w:pPr>
          </w:p>
          <w:p w:rsidR="00236465" w:rsidRPr="00596AAB" w:rsidRDefault="00236465" w:rsidP="00236465">
            <w:pPr>
              <w:jc w:val="both"/>
              <w:rPr>
                <w:rFonts w:ascii="Times New Roman" w:eastAsia="Times New Roman" w:hAnsi="Times New Roman" w:cs="Times New Roman"/>
                <w:b/>
                <w:sz w:val="24"/>
                <w:szCs w:val="20"/>
              </w:rPr>
            </w:pPr>
          </w:p>
          <w:p w:rsidR="00236465" w:rsidRPr="00596AAB" w:rsidRDefault="00236465" w:rsidP="00236465">
            <w:pPr>
              <w:jc w:val="both"/>
              <w:rPr>
                <w:rFonts w:ascii="Times New Roman" w:eastAsia="Times New Roman" w:hAnsi="Times New Roman" w:cs="Times New Roman"/>
                <w:b/>
                <w:sz w:val="24"/>
                <w:szCs w:val="20"/>
              </w:rPr>
            </w:pPr>
            <w:r w:rsidRPr="00596AAB">
              <w:rPr>
                <w:rFonts w:ascii="Times New Roman" w:eastAsia="Times New Roman" w:hAnsi="Times New Roman" w:cs="Times New Roman"/>
                <w:b/>
                <w:sz w:val="24"/>
                <w:szCs w:val="20"/>
              </w:rPr>
              <w:t>БАНКИТЕ</w:t>
            </w:r>
          </w:p>
          <w:p w:rsidR="00236465" w:rsidRPr="00596AAB" w:rsidRDefault="00236465" w:rsidP="00236465">
            <w:pPr>
              <w:jc w:val="both"/>
              <w:rPr>
                <w:rFonts w:ascii="Times New Roman" w:eastAsia="Times New Roman" w:hAnsi="Times New Roman" w:cs="Times New Roman"/>
                <w:b/>
                <w:sz w:val="8"/>
                <w:szCs w:val="20"/>
              </w:rPr>
            </w:pPr>
          </w:p>
          <w:p w:rsidR="00236465" w:rsidRPr="00596AAB" w:rsidRDefault="00236465" w:rsidP="00236465">
            <w:pPr>
              <w:jc w:val="both"/>
              <w:rPr>
                <w:rFonts w:ascii="Times New Roman" w:eastAsia="Times New Roman" w:hAnsi="Times New Roman" w:cs="Times New Roman"/>
                <w:b/>
                <w:sz w:val="24"/>
                <w:szCs w:val="20"/>
              </w:rPr>
            </w:pPr>
            <w:r w:rsidRPr="00596AAB">
              <w:rPr>
                <w:rFonts w:ascii="Times New Roman" w:eastAsia="Times New Roman" w:hAnsi="Times New Roman" w:cs="Times New Roman"/>
                <w:b/>
                <w:sz w:val="24"/>
                <w:szCs w:val="20"/>
              </w:rPr>
              <w:t>КЛОНОВЕТЕ НА ЧУЖДЕСТРАННИ</w:t>
            </w:r>
          </w:p>
          <w:p w:rsidR="00236465" w:rsidRPr="00596AAB" w:rsidRDefault="00236465" w:rsidP="00236465">
            <w:pPr>
              <w:jc w:val="both"/>
              <w:rPr>
                <w:rFonts w:ascii="Times New Roman" w:eastAsia="Times New Roman" w:hAnsi="Times New Roman" w:cs="Times New Roman"/>
                <w:b/>
                <w:sz w:val="24"/>
                <w:szCs w:val="20"/>
              </w:rPr>
            </w:pPr>
            <w:r w:rsidRPr="00596AAB">
              <w:rPr>
                <w:rFonts w:ascii="Times New Roman" w:eastAsia="Times New Roman" w:hAnsi="Times New Roman" w:cs="Times New Roman"/>
                <w:b/>
                <w:sz w:val="24"/>
                <w:szCs w:val="20"/>
              </w:rPr>
              <w:t>БАНКИ НА ТЕРИТОРИЯТА</w:t>
            </w:r>
          </w:p>
          <w:p w:rsidR="00236465" w:rsidRPr="00596AAB" w:rsidRDefault="00236465" w:rsidP="00236465">
            <w:pPr>
              <w:jc w:val="both"/>
              <w:rPr>
                <w:rFonts w:ascii="Times New Roman" w:eastAsia="Times New Roman" w:hAnsi="Times New Roman" w:cs="Times New Roman"/>
                <w:b/>
                <w:sz w:val="24"/>
                <w:szCs w:val="20"/>
              </w:rPr>
            </w:pPr>
            <w:r w:rsidRPr="00596AAB">
              <w:rPr>
                <w:rFonts w:ascii="Times New Roman" w:eastAsia="Times New Roman" w:hAnsi="Times New Roman" w:cs="Times New Roman"/>
                <w:b/>
                <w:sz w:val="24"/>
                <w:szCs w:val="20"/>
              </w:rPr>
              <w:t>НА СТРАНАТА</w:t>
            </w:r>
          </w:p>
          <w:p w:rsidR="00236465" w:rsidRPr="00596AAB" w:rsidRDefault="00236465" w:rsidP="00236465">
            <w:pPr>
              <w:jc w:val="both"/>
              <w:rPr>
                <w:rFonts w:ascii="Times New Roman" w:eastAsia="Times New Roman" w:hAnsi="Times New Roman" w:cs="Times New Roman"/>
                <w:b/>
                <w:sz w:val="8"/>
                <w:szCs w:val="20"/>
              </w:rPr>
            </w:pPr>
          </w:p>
          <w:p w:rsidR="00236465" w:rsidRPr="00596AAB" w:rsidRDefault="00236465" w:rsidP="00236465">
            <w:pPr>
              <w:jc w:val="both"/>
              <w:rPr>
                <w:rFonts w:ascii="Times New Roman" w:eastAsia="Times New Roman" w:hAnsi="Times New Roman" w:cs="Times New Roman"/>
                <w:b/>
                <w:sz w:val="24"/>
                <w:szCs w:val="20"/>
              </w:rPr>
            </w:pPr>
            <w:r w:rsidRPr="00596AAB">
              <w:rPr>
                <w:rFonts w:ascii="Times New Roman" w:eastAsia="Times New Roman" w:hAnsi="Times New Roman" w:cs="Times New Roman"/>
                <w:b/>
                <w:sz w:val="24"/>
                <w:szCs w:val="20"/>
              </w:rPr>
              <w:t>БЮДЖЕТНИТЕ ОРГАНИЗАЦИИ</w:t>
            </w:r>
          </w:p>
          <w:p w:rsidR="00236465" w:rsidRPr="00596AAB" w:rsidRDefault="00236465" w:rsidP="00236465">
            <w:pPr>
              <w:jc w:val="both"/>
              <w:rPr>
                <w:rFonts w:ascii="Times New Roman" w:eastAsia="Times New Roman" w:hAnsi="Times New Roman" w:cs="Times New Roman"/>
                <w:b/>
                <w:sz w:val="8"/>
                <w:szCs w:val="20"/>
              </w:rPr>
            </w:pPr>
          </w:p>
          <w:p w:rsidR="00236465" w:rsidRPr="00596AAB" w:rsidRDefault="00236465" w:rsidP="00236465">
            <w:pPr>
              <w:jc w:val="both"/>
              <w:rPr>
                <w:rFonts w:ascii="Times New Roman" w:eastAsia="Times New Roman" w:hAnsi="Times New Roman" w:cs="Times New Roman"/>
                <w:b/>
                <w:sz w:val="24"/>
                <w:szCs w:val="20"/>
              </w:rPr>
            </w:pPr>
            <w:r w:rsidRPr="00596AAB">
              <w:rPr>
                <w:rFonts w:ascii="Times New Roman" w:eastAsia="Times New Roman" w:hAnsi="Times New Roman" w:cs="Times New Roman"/>
                <w:b/>
                <w:sz w:val="24"/>
                <w:szCs w:val="20"/>
              </w:rPr>
              <w:t>„БОРИКА“ АД</w:t>
            </w:r>
          </w:p>
        </w:tc>
      </w:tr>
    </w:tbl>
    <w:p w:rsidR="00236465" w:rsidRPr="00596AAB" w:rsidRDefault="00236465" w:rsidP="00236465">
      <w:pPr>
        <w:rPr>
          <w:rFonts w:ascii="Times New Roman" w:eastAsia="Times New Roman" w:hAnsi="Times New Roman" w:cs="Times New Roman"/>
          <w:sz w:val="24"/>
          <w:szCs w:val="24"/>
        </w:rPr>
      </w:pPr>
    </w:p>
    <w:p w:rsidR="00236465" w:rsidRPr="00596AAB" w:rsidRDefault="00236465" w:rsidP="00236465">
      <w:pPr>
        <w:rPr>
          <w:rFonts w:ascii="Times New Roman" w:eastAsia="Times New Roman" w:hAnsi="Times New Roman" w:cs="Times New Roman"/>
          <w:sz w:val="24"/>
          <w:szCs w:val="24"/>
        </w:rPr>
      </w:pPr>
    </w:p>
    <w:p w:rsidR="009070FE" w:rsidRPr="00596AAB" w:rsidRDefault="009070FE" w:rsidP="00236465">
      <w:pPr>
        <w:rPr>
          <w:rFonts w:ascii="Times New Roman" w:eastAsia="Times New Roman" w:hAnsi="Times New Roman" w:cs="Times New Roman"/>
          <w:sz w:val="24"/>
          <w:szCs w:val="24"/>
        </w:rPr>
      </w:pPr>
    </w:p>
    <w:p w:rsidR="009070FE" w:rsidRPr="00596AAB" w:rsidRDefault="009070FE" w:rsidP="00236465">
      <w:pPr>
        <w:rPr>
          <w:rFonts w:ascii="Times New Roman" w:eastAsia="Times New Roman" w:hAnsi="Times New Roman" w:cs="Times New Roman"/>
          <w:sz w:val="24"/>
          <w:szCs w:val="24"/>
        </w:rPr>
      </w:pPr>
    </w:p>
    <w:p w:rsidR="00236465" w:rsidRPr="00596AAB" w:rsidRDefault="00236465" w:rsidP="00236465">
      <w:pPr>
        <w:rPr>
          <w:rFonts w:ascii="Times New Roman" w:eastAsia="Times New Roman" w:hAnsi="Times New Roman" w:cs="Times New Roman"/>
          <w:sz w:val="24"/>
          <w:szCs w:val="24"/>
        </w:rPr>
      </w:pPr>
    </w:p>
    <w:p w:rsidR="00236465" w:rsidRPr="00596AAB" w:rsidRDefault="00236465" w:rsidP="00236465">
      <w:pPr>
        <w:rPr>
          <w:rFonts w:ascii="Times New Roman" w:eastAsia="Times New Roman" w:hAnsi="Times New Roman" w:cs="Times New Roman"/>
          <w:sz w:val="24"/>
          <w:szCs w:val="24"/>
        </w:rPr>
      </w:pPr>
    </w:p>
    <w:p w:rsidR="0093745E" w:rsidRPr="00B353C6" w:rsidRDefault="0093745E" w:rsidP="0093745E">
      <w:pPr>
        <w:rPr>
          <w:rFonts w:ascii="Times New Roman" w:eastAsia="Times New Roman" w:hAnsi="Times New Roman" w:cs="Times New Roman"/>
          <w:b/>
          <w:sz w:val="24"/>
          <w:szCs w:val="20"/>
          <w:u w:val="single"/>
        </w:rPr>
      </w:pPr>
      <w:r w:rsidRPr="00B353C6">
        <w:rPr>
          <w:rFonts w:ascii="Times New Roman" w:eastAsia="Times New Roman" w:hAnsi="Times New Roman" w:cs="Times New Roman"/>
          <w:b/>
          <w:sz w:val="24"/>
          <w:szCs w:val="20"/>
        </w:rPr>
        <w:t xml:space="preserve">  О т н о с н о: </w:t>
      </w:r>
      <w:r w:rsidRPr="00B353C6">
        <w:rPr>
          <w:rFonts w:ascii="Times New Roman" w:eastAsia="Times New Roman" w:hAnsi="Times New Roman" w:cs="Times New Roman"/>
          <w:b/>
          <w:sz w:val="24"/>
          <w:szCs w:val="20"/>
          <w:u w:val="single"/>
        </w:rPr>
        <w:t>Обслужване на сметки и плащания на бюджетни организаци</w:t>
      </w:r>
      <w:r w:rsidR="003176BC">
        <w:rPr>
          <w:rFonts w:ascii="Times New Roman" w:eastAsia="Times New Roman" w:hAnsi="Times New Roman" w:cs="Times New Roman"/>
          <w:b/>
          <w:sz w:val="24"/>
          <w:szCs w:val="20"/>
          <w:u w:val="single"/>
        </w:rPr>
        <w:t>и</w:t>
      </w:r>
      <w:r w:rsidRPr="00B353C6">
        <w:rPr>
          <w:rFonts w:ascii="Times New Roman" w:eastAsia="Times New Roman" w:hAnsi="Times New Roman" w:cs="Times New Roman"/>
          <w:b/>
          <w:sz w:val="24"/>
          <w:szCs w:val="20"/>
          <w:u w:val="single"/>
        </w:rPr>
        <w:t xml:space="preserve"> – </w:t>
      </w:r>
    </w:p>
    <w:p w:rsidR="0093745E" w:rsidRPr="006B0E02" w:rsidRDefault="0093745E" w:rsidP="0093745E">
      <w:pPr>
        <w:rPr>
          <w:rFonts w:ascii="Times New Roman" w:eastAsia="Times New Roman" w:hAnsi="Times New Roman" w:cs="Times New Roman"/>
          <w:b/>
          <w:sz w:val="24"/>
          <w:szCs w:val="20"/>
          <w:u w:val="single"/>
        </w:rPr>
      </w:pPr>
      <w:r w:rsidRPr="00B353C6">
        <w:rPr>
          <w:rFonts w:ascii="Times New Roman" w:eastAsia="Times New Roman" w:hAnsi="Times New Roman" w:cs="Times New Roman"/>
          <w:b/>
          <w:sz w:val="24"/>
          <w:szCs w:val="20"/>
        </w:rPr>
        <w:t xml:space="preserve"> </w:t>
      </w:r>
      <w:r w:rsidRPr="00B353C6">
        <w:rPr>
          <w:rFonts w:ascii="Times New Roman" w:eastAsia="Times New Roman" w:hAnsi="Times New Roman" w:cs="Times New Roman"/>
          <w:b/>
          <w:sz w:val="24"/>
          <w:szCs w:val="20"/>
        </w:rPr>
        <w:tab/>
      </w:r>
      <w:r w:rsidRPr="00B353C6">
        <w:rPr>
          <w:rFonts w:ascii="Times New Roman" w:eastAsia="Times New Roman" w:hAnsi="Times New Roman" w:cs="Times New Roman"/>
          <w:b/>
          <w:sz w:val="24"/>
          <w:szCs w:val="20"/>
        </w:rPr>
        <w:tab/>
        <w:t xml:space="preserve">  </w:t>
      </w:r>
      <w:r w:rsidRPr="00B353C6">
        <w:rPr>
          <w:rFonts w:ascii="Times New Roman" w:eastAsia="Times New Roman" w:hAnsi="Times New Roman" w:cs="Times New Roman"/>
          <w:b/>
          <w:sz w:val="24"/>
          <w:szCs w:val="20"/>
          <w:u w:val="single"/>
        </w:rPr>
        <w:t xml:space="preserve">основни </w:t>
      </w:r>
      <w:r>
        <w:rPr>
          <w:rFonts w:ascii="Times New Roman" w:eastAsia="Times New Roman" w:hAnsi="Times New Roman" w:cs="Times New Roman"/>
          <w:b/>
          <w:sz w:val="24"/>
          <w:szCs w:val="20"/>
          <w:u w:val="single"/>
        </w:rPr>
        <w:t>въпроси и и</w:t>
      </w:r>
      <w:r w:rsidRPr="006B0E02">
        <w:rPr>
          <w:rFonts w:ascii="Times New Roman" w:eastAsia="Times New Roman" w:hAnsi="Times New Roman" w:cs="Times New Roman"/>
          <w:b/>
          <w:sz w:val="24"/>
          <w:szCs w:val="20"/>
          <w:u w:val="single"/>
        </w:rPr>
        <w:t>зисквания, процедури за централизация</w:t>
      </w:r>
    </w:p>
    <w:p w:rsidR="0093745E" w:rsidRPr="006B0E02" w:rsidRDefault="0093745E" w:rsidP="0093745E">
      <w:pPr>
        <w:rPr>
          <w:rFonts w:ascii="Times New Roman" w:eastAsia="Times New Roman" w:hAnsi="Times New Roman" w:cs="Times New Roman"/>
          <w:b/>
          <w:sz w:val="24"/>
          <w:szCs w:val="20"/>
          <w:u w:val="single"/>
        </w:rPr>
      </w:pPr>
      <w:r w:rsidRPr="006B0E02">
        <w:rPr>
          <w:rFonts w:ascii="Times New Roman" w:eastAsia="Times New Roman" w:hAnsi="Times New Roman" w:cs="Times New Roman"/>
          <w:b/>
          <w:sz w:val="24"/>
          <w:szCs w:val="20"/>
        </w:rPr>
        <w:tab/>
      </w:r>
      <w:r w:rsidRPr="006B0E02">
        <w:rPr>
          <w:rFonts w:ascii="Times New Roman" w:eastAsia="Times New Roman" w:hAnsi="Times New Roman" w:cs="Times New Roman"/>
          <w:b/>
          <w:sz w:val="24"/>
          <w:szCs w:val="20"/>
        </w:rPr>
        <w:tab/>
        <w:t xml:space="preserve">  </w:t>
      </w:r>
      <w:r w:rsidRPr="006B0E02">
        <w:rPr>
          <w:rFonts w:ascii="Times New Roman" w:eastAsia="Times New Roman" w:hAnsi="Times New Roman" w:cs="Times New Roman"/>
          <w:b/>
          <w:sz w:val="24"/>
          <w:szCs w:val="20"/>
          <w:u w:val="single"/>
        </w:rPr>
        <w:t>и технология за плащания чрез СЕБРА</w:t>
      </w:r>
    </w:p>
    <w:p w:rsidR="00236465" w:rsidRPr="006B0E02" w:rsidRDefault="00236465" w:rsidP="00236465">
      <w:pPr>
        <w:rPr>
          <w:rFonts w:eastAsia="Times New Roman" w:cs="Times New Roman"/>
          <w:sz w:val="24"/>
          <w:szCs w:val="20"/>
        </w:rPr>
      </w:pPr>
    </w:p>
    <w:p w:rsidR="00C260B4" w:rsidRPr="00014751" w:rsidRDefault="00236465" w:rsidP="00D2540B">
      <w:pPr>
        <w:spacing w:after="120"/>
        <w:jc w:val="both"/>
        <w:rPr>
          <w:rFonts w:ascii="Times New Roman" w:eastAsia="Times New Roman" w:hAnsi="Times New Roman" w:cs="Times New Roman"/>
          <w:sz w:val="24"/>
          <w:szCs w:val="20"/>
        </w:rPr>
      </w:pPr>
      <w:r w:rsidRPr="00014751">
        <w:rPr>
          <w:rFonts w:ascii="Times New Roman" w:eastAsia="Times New Roman" w:hAnsi="Times New Roman" w:cs="Times New Roman"/>
          <w:sz w:val="24"/>
          <w:szCs w:val="20"/>
        </w:rPr>
        <w:tab/>
      </w:r>
      <w:r w:rsidR="002920EE" w:rsidRPr="00014751">
        <w:rPr>
          <w:rFonts w:ascii="Times New Roman" w:eastAsia="Times New Roman" w:hAnsi="Times New Roman" w:cs="Times New Roman"/>
          <w:sz w:val="24"/>
          <w:szCs w:val="20"/>
        </w:rPr>
        <w:t>С това указание се регламентират</w:t>
      </w:r>
      <w:r w:rsidR="00694556" w:rsidRPr="00014751">
        <w:rPr>
          <w:rFonts w:ascii="Times New Roman" w:eastAsia="Times New Roman" w:hAnsi="Times New Roman" w:cs="Times New Roman"/>
          <w:sz w:val="24"/>
          <w:szCs w:val="20"/>
        </w:rPr>
        <w:t xml:space="preserve"> </w:t>
      </w:r>
      <w:r w:rsidR="00C260B4" w:rsidRPr="00014751">
        <w:rPr>
          <w:rFonts w:ascii="Times New Roman" w:eastAsia="Times New Roman" w:hAnsi="Times New Roman" w:cs="Times New Roman"/>
          <w:sz w:val="24"/>
          <w:szCs w:val="20"/>
        </w:rPr>
        <w:t xml:space="preserve">някои основни </w:t>
      </w:r>
      <w:r w:rsidR="007510F0" w:rsidRPr="00014751">
        <w:rPr>
          <w:rFonts w:ascii="Times New Roman" w:eastAsia="Times New Roman" w:hAnsi="Times New Roman" w:cs="Times New Roman"/>
          <w:sz w:val="24"/>
          <w:szCs w:val="20"/>
        </w:rPr>
        <w:t>въпроси и изисквания</w:t>
      </w:r>
      <w:r w:rsidR="00C260B4" w:rsidRPr="00014751">
        <w:rPr>
          <w:rFonts w:ascii="Times New Roman" w:eastAsia="Times New Roman" w:hAnsi="Times New Roman" w:cs="Times New Roman"/>
          <w:sz w:val="24"/>
          <w:szCs w:val="20"/>
        </w:rPr>
        <w:t xml:space="preserve"> за обслужване на сметки на бюджетни организации в банки и извършването на плащания от/към такива сметки.</w:t>
      </w:r>
    </w:p>
    <w:p w:rsidR="00C260B4" w:rsidRPr="00014751" w:rsidRDefault="00C260B4" w:rsidP="00D2540B">
      <w:pPr>
        <w:spacing w:after="120"/>
        <w:jc w:val="both"/>
        <w:rPr>
          <w:rFonts w:ascii="Times New Roman" w:eastAsia="Times New Roman" w:hAnsi="Times New Roman" w:cs="Times New Roman"/>
          <w:sz w:val="24"/>
          <w:szCs w:val="20"/>
        </w:rPr>
      </w:pPr>
      <w:r w:rsidRPr="00014751">
        <w:rPr>
          <w:rFonts w:ascii="Times New Roman" w:eastAsia="Times New Roman" w:hAnsi="Times New Roman" w:cs="Times New Roman"/>
          <w:sz w:val="24"/>
          <w:szCs w:val="20"/>
        </w:rPr>
        <w:tab/>
        <w:t>Обект на указанието са и въпросите и процедурите по централизация на средства от сметки на бюджетни организации</w:t>
      </w:r>
      <w:r w:rsidR="009070FE" w:rsidRPr="00014751">
        <w:rPr>
          <w:rFonts w:ascii="Times New Roman" w:eastAsia="Times New Roman" w:hAnsi="Times New Roman" w:cs="Times New Roman"/>
          <w:sz w:val="24"/>
          <w:szCs w:val="20"/>
        </w:rPr>
        <w:t xml:space="preserve"> </w:t>
      </w:r>
      <w:r w:rsidRPr="00014751">
        <w:rPr>
          <w:rFonts w:ascii="Times New Roman" w:eastAsia="Times New Roman" w:hAnsi="Times New Roman" w:cs="Times New Roman"/>
          <w:sz w:val="24"/>
          <w:szCs w:val="20"/>
        </w:rPr>
        <w:t>към съответните сметки</w:t>
      </w:r>
      <w:r w:rsidR="009070FE" w:rsidRPr="00014751">
        <w:rPr>
          <w:rFonts w:ascii="Times New Roman" w:eastAsia="Times New Roman" w:hAnsi="Times New Roman" w:cs="Times New Roman"/>
          <w:sz w:val="24"/>
          <w:szCs w:val="20"/>
        </w:rPr>
        <w:t xml:space="preserve"> на бюджетни организации</w:t>
      </w:r>
      <w:r w:rsidRPr="00014751">
        <w:rPr>
          <w:rFonts w:ascii="Times New Roman" w:eastAsia="Times New Roman" w:hAnsi="Times New Roman" w:cs="Times New Roman"/>
          <w:sz w:val="24"/>
          <w:szCs w:val="20"/>
        </w:rPr>
        <w:t>.</w:t>
      </w:r>
    </w:p>
    <w:p w:rsidR="00BC59EB" w:rsidRPr="00014751" w:rsidRDefault="00C260B4" w:rsidP="00D2540B">
      <w:pPr>
        <w:spacing w:after="120"/>
        <w:jc w:val="both"/>
        <w:rPr>
          <w:rFonts w:ascii="Times New Roman" w:eastAsia="Times New Roman" w:hAnsi="Times New Roman" w:cs="Times New Roman"/>
          <w:sz w:val="24"/>
          <w:szCs w:val="20"/>
        </w:rPr>
      </w:pPr>
      <w:r w:rsidRPr="00014751">
        <w:rPr>
          <w:rFonts w:ascii="Times New Roman" w:eastAsia="Times New Roman" w:hAnsi="Times New Roman" w:cs="Times New Roman"/>
          <w:sz w:val="24"/>
          <w:szCs w:val="20"/>
        </w:rPr>
        <w:tab/>
        <w:t xml:space="preserve">Указанието регламентира и </w:t>
      </w:r>
      <w:r w:rsidR="00FE37FC" w:rsidRPr="00014751">
        <w:rPr>
          <w:rFonts w:ascii="Times New Roman" w:eastAsia="Times New Roman" w:hAnsi="Times New Roman" w:cs="Times New Roman"/>
          <w:sz w:val="24"/>
          <w:szCs w:val="20"/>
        </w:rPr>
        <w:t xml:space="preserve">основните характеристики, структура и процедури на </w:t>
      </w:r>
      <w:r w:rsidR="00A60EFB" w:rsidRPr="00014751">
        <w:rPr>
          <w:rFonts w:ascii="Times New Roman" w:eastAsia="Times New Roman" w:hAnsi="Times New Roman" w:cs="Times New Roman"/>
          <w:sz w:val="24"/>
          <w:szCs w:val="20"/>
        </w:rPr>
        <w:t>Системата за електронни бюджетни разплащания (СЕБРА)</w:t>
      </w:r>
      <w:r w:rsidRPr="00014751">
        <w:rPr>
          <w:rFonts w:ascii="Times New Roman" w:eastAsia="Times New Roman" w:hAnsi="Times New Roman" w:cs="Times New Roman"/>
          <w:sz w:val="24"/>
          <w:szCs w:val="20"/>
        </w:rPr>
        <w:t xml:space="preserve">, </w:t>
      </w:r>
      <w:r w:rsidR="00FE37FC" w:rsidRPr="00014751">
        <w:rPr>
          <w:rFonts w:ascii="Times New Roman" w:eastAsia="Times New Roman" w:hAnsi="Times New Roman" w:cs="Times New Roman"/>
          <w:sz w:val="24"/>
          <w:szCs w:val="20"/>
        </w:rPr>
        <w:t xml:space="preserve">както </w:t>
      </w:r>
      <w:r w:rsidRPr="00014751">
        <w:rPr>
          <w:rFonts w:ascii="Times New Roman" w:eastAsia="Times New Roman" w:hAnsi="Times New Roman" w:cs="Times New Roman"/>
          <w:sz w:val="24"/>
          <w:szCs w:val="20"/>
        </w:rPr>
        <w:t>и технологията за из</w:t>
      </w:r>
      <w:r w:rsidR="006A0A05" w:rsidRPr="00014751">
        <w:rPr>
          <w:rFonts w:ascii="Times New Roman" w:eastAsia="Times New Roman" w:hAnsi="Times New Roman" w:cs="Times New Roman"/>
          <w:sz w:val="24"/>
          <w:szCs w:val="20"/>
        </w:rPr>
        <w:t>-</w:t>
      </w:r>
      <w:proofErr w:type="spellStart"/>
      <w:r w:rsidRPr="00014751">
        <w:rPr>
          <w:rFonts w:ascii="Times New Roman" w:eastAsia="Times New Roman" w:hAnsi="Times New Roman" w:cs="Times New Roman"/>
          <w:sz w:val="24"/>
          <w:szCs w:val="20"/>
        </w:rPr>
        <w:t>вър</w:t>
      </w:r>
      <w:r w:rsidR="006A0A05" w:rsidRPr="00014751">
        <w:rPr>
          <w:rFonts w:ascii="Times New Roman" w:eastAsia="Times New Roman" w:hAnsi="Times New Roman" w:cs="Times New Roman"/>
          <w:sz w:val="24"/>
          <w:szCs w:val="20"/>
        </w:rPr>
        <w:t>ш</w:t>
      </w:r>
      <w:r w:rsidRPr="00014751">
        <w:rPr>
          <w:rFonts w:ascii="Times New Roman" w:eastAsia="Times New Roman" w:hAnsi="Times New Roman" w:cs="Times New Roman"/>
          <w:sz w:val="24"/>
          <w:szCs w:val="20"/>
        </w:rPr>
        <w:t>ването</w:t>
      </w:r>
      <w:proofErr w:type="spellEnd"/>
      <w:r w:rsidRPr="00014751">
        <w:rPr>
          <w:rFonts w:ascii="Times New Roman" w:eastAsia="Times New Roman" w:hAnsi="Times New Roman" w:cs="Times New Roman"/>
          <w:sz w:val="24"/>
          <w:szCs w:val="20"/>
        </w:rPr>
        <w:t xml:space="preserve"> на плащанията чрез СЕБРА, включител</w:t>
      </w:r>
      <w:r w:rsidR="00FE37FC" w:rsidRPr="00014751">
        <w:rPr>
          <w:rFonts w:ascii="Times New Roman" w:eastAsia="Times New Roman" w:hAnsi="Times New Roman" w:cs="Times New Roman"/>
          <w:sz w:val="24"/>
          <w:szCs w:val="20"/>
        </w:rPr>
        <w:t>н</w:t>
      </w:r>
      <w:r w:rsidRPr="00014751">
        <w:rPr>
          <w:rFonts w:ascii="Times New Roman" w:eastAsia="Times New Roman" w:hAnsi="Times New Roman" w:cs="Times New Roman"/>
          <w:sz w:val="24"/>
          <w:szCs w:val="20"/>
        </w:rPr>
        <w:t xml:space="preserve">о и процедурите за </w:t>
      </w:r>
      <w:r w:rsidR="00FE37FC" w:rsidRPr="00014751">
        <w:rPr>
          <w:rFonts w:ascii="Times New Roman" w:eastAsia="Times New Roman" w:hAnsi="Times New Roman" w:cs="Times New Roman"/>
          <w:sz w:val="24"/>
          <w:szCs w:val="20"/>
        </w:rPr>
        <w:t>коригирането</w:t>
      </w:r>
      <w:r w:rsidRPr="00014751">
        <w:rPr>
          <w:rFonts w:ascii="Times New Roman" w:eastAsia="Times New Roman" w:hAnsi="Times New Roman" w:cs="Times New Roman"/>
          <w:sz w:val="24"/>
          <w:szCs w:val="20"/>
        </w:rPr>
        <w:t xml:space="preserve"> на грешки</w:t>
      </w:r>
      <w:r w:rsidR="00694556" w:rsidRPr="00014751">
        <w:rPr>
          <w:rFonts w:ascii="Times New Roman" w:eastAsia="Times New Roman" w:hAnsi="Times New Roman" w:cs="Times New Roman"/>
          <w:sz w:val="24"/>
          <w:szCs w:val="20"/>
        </w:rPr>
        <w:t>.</w:t>
      </w:r>
    </w:p>
    <w:p w:rsidR="00A60EFB" w:rsidRPr="00014751" w:rsidRDefault="00A60EFB" w:rsidP="00D2540B">
      <w:pPr>
        <w:spacing w:after="120"/>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ab/>
        <w:t xml:space="preserve">Указанието се издава на основание </w:t>
      </w:r>
      <w:r w:rsidRPr="00014751">
        <w:rPr>
          <w:rFonts w:ascii="Times New Roman" w:eastAsia="Times New Roman" w:hAnsi="Times New Roman" w:cs="Times New Roman"/>
          <w:i/>
          <w:sz w:val="24"/>
          <w:szCs w:val="24"/>
        </w:rPr>
        <w:t>чл. 151, ал. 1</w:t>
      </w:r>
      <w:r w:rsidRPr="00014751">
        <w:rPr>
          <w:rFonts w:ascii="Times New Roman" w:eastAsia="Times New Roman" w:hAnsi="Times New Roman" w:cs="Times New Roman"/>
          <w:sz w:val="24"/>
          <w:szCs w:val="24"/>
        </w:rPr>
        <w:t xml:space="preserve"> от </w:t>
      </w:r>
      <w:r w:rsidRPr="00014751">
        <w:rPr>
          <w:rFonts w:ascii="Times New Roman" w:eastAsia="Times New Roman" w:hAnsi="Times New Roman" w:cs="Times New Roman"/>
          <w:i/>
          <w:sz w:val="24"/>
          <w:szCs w:val="24"/>
        </w:rPr>
        <w:t>Закона за публичните финанси</w:t>
      </w:r>
      <w:r w:rsidR="0066472D" w:rsidRPr="00014751">
        <w:rPr>
          <w:rFonts w:ascii="Times New Roman" w:eastAsia="Times New Roman" w:hAnsi="Times New Roman" w:cs="Times New Roman"/>
          <w:i/>
          <w:sz w:val="24"/>
          <w:szCs w:val="24"/>
        </w:rPr>
        <w:t xml:space="preserve"> (ЗПФ)</w:t>
      </w:r>
      <w:r w:rsidRPr="00014751">
        <w:rPr>
          <w:rFonts w:ascii="Times New Roman" w:eastAsia="Times New Roman" w:hAnsi="Times New Roman" w:cs="Times New Roman"/>
          <w:i/>
          <w:sz w:val="24"/>
          <w:szCs w:val="24"/>
        </w:rPr>
        <w:t>.</w:t>
      </w:r>
    </w:p>
    <w:p w:rsidR="001E5481" w:rsidRPr="00014751" w:rsidRDefault="001E5481" w:rsidP="001E5481">
      <w:pPr>
        <w:spacing w:after="120"/>
        <w:jc w:val="both"/>
        <w:rPr>
          <w:rFonts w:ascii="Times New Roman" w:eastAsia="Times New Roman" w:hAnsi="Times New Roman" w:cs="Times New Roman"/>
          <w:spacing w:val="-2"/>
          <w:sz w:val="24"/>
          <w:szCs w:val="24"/>
        </w:rPr>
      </w:pPr>
    </w:p>
    <w:p w:rsidR="001E5481" w:rsidRPr="00014751" w:rsidRDefault="001E5481" w:rsidP="001E5481">
      <w:pPr>
        <w:rPr>
          <w:rFonts w:ascii="Times New Roman" w:eastAsia="Times New Roman" w:hAnsi="Times New Roman" w:cs="Times New Roman"/>
          <w:sz w:val="24"/>
          <w:szCs w:val="24"/>
        </w:rPr>
      </w:pPr>
    </w:p>
    <w:p w:rsidR="001E5481" w:rsidRPr="00014751" w:rsidRDefault="001E5481" w:rsidP="001E5481">
      <w:pPr>
        <w:spacing w:after="120"/>
        <w:jc w:val="both"/>
        <w:rPr>
          <w:rFonts w:ascii="Times New Roman" w:eastAsia="Times New Roman" w:hAnsi="Times New Roman" w:cs="Times New Roman"/>
          <w:spacing w:val="-2"/>
          <w:sz w:val="24"/>
          <w:szCs w:val="24"/>
        </w:rPr>
        <w:sectPr w:rsidR="001E5481" w:rsidRPr="00014751" w:rsidSect="00236465">
          <w:headerReference w:type="default" r:id="rId8"/>
          <w:footerReference w:type="even" r:id="rId9"/>
          <w:pgSz w:w="11906" w:h="16838" w:code="9"/>
          <w:pgMar w:top="992" w:right="1276" w:bottom="1134" w:left="1418" w:header="709" w:footer="709" w:gutter="0"/>
          <w:cols w:space="708"/>
          <w:titlePg/>
        </w:sectPr>
      </w:pPr>
    </w:p>
    <w:p w:rsidR="001E5481" w:rsidRPr="00014751" w:rsidRDefault="001E5481" w:rsidP="001E5481">
      <w:pPr>
        <w:spacing w:after="120"/>
        <w:jc w:val="both"/>
        <w:rPr>
          <w:rFonts w:ascii="Times New Roman" w:eastAsia="Times New Roman" w:hAnsi="Times New Roman" w:cs="Times New Roman"/>
          <w:spacing w:val="-2"/>
          <w:sz w:val="24"/>
          <w:szCs w:val="24"/>
        </w:rPr>
      </w:pPr>
    </w:p>
    <w:sdt>
      <w:sdtPr>
        <w:rPr>
          <w:rFonts w:asciiTheme="minorHAnsi" w:eastAsiaTheme="minorHAnsi" w:hAnsiTheme="minorHAnsi" w:cstheme="minorBidi"/>
          <w:b w:val="0"/>
          <w:noProof w:val="0"/>
          <w:color w:val="auto"/>
          <w:kern w:val="0"/>
          <w:sz w:val="22"/>
          <w:szCs w:val="22"/>
          <w:lang w:val="bg-BG"/>
        </w:rPr>
        <w:id w:val="1506010667"/>
        <w:docPartObj>
          <w:docPartGallery w:val="Table of Contents"/>
          <w:docPartUnique/>
        </w:docPartObj>
      </w:sdtPr>
      <w:sdtEndPr>
        <w:rPr>
          <w:bCs/>
        </w:rPr>
      </w:sdtEndPr>
      <w:sdtContent>
        <w:p w:rsidR="00B35BAB" w:rsidRPr="00014751" w:rsidRDefault="00B35BAB" w:rsidP="001E5481">
          <w:pPr>
            <w:pStyle w:val="TOC1"/>
            <w:rPr>
              <w:color w:val="auto"/>
            </w:rPr>
          </w:pPr>
        </w:p>
        <w:p w:rsidR="00B35BAB" w:rsidRPr="00014751" w:rsidRDefault="00B35BAB" w:rsidP="001E5481">
          <w:pPr>
            <w:pStyle w:val="TOC1"/>
            <w:rPr>
              <w:color w:val="auto"/>
            </w:rPr>
          </w:pPr>
        </w:p>
        <w:p w:rsidR="00B35BAB" w:rsidRPr="00014751" w:rsidRDefault="00B35BAB" w:rsidP="001E5481">
          <w:pPr>
            <w:pStyle w:val="TOC1"/>
            <w:rPr>
              <w:color w:val="auto"/>
            </w:rPr>
          </w:pPr>
        </w:p>
        <w:p w:rsidR="00B35BAB" w:rsidRPr="00014751" w:rsidRDefault="00B35BAB" w:rsidP="00B35BAB">
          <w:pPr>
            <w:rPr>
              <w:lang w:val="en-US"/>
            </w:rPr>
          </w:pPr>
        </w:p>
        <w:p w:rsidR="00B35BAB" w:rsidRPr="00014751" w:rsidRDefault="00B35BAB" w:rsidP="00B35BAB">
          <w:pPr>
            <w:rPr>
              <w:lang w:val="en-US"/>
            </w:rPr>
          </w:pPr>
        </w:p>
        <w:p w:rsidR="001E5481" w:rsidRPr="00014751" w:rsidRDefault="001E5481" w:rsidP="001E5481">
          <w:pPr>
            <w:pStyle w:val="TOC1"/>
            <w:rPr>
              <w:color w:val="auto"/>
            </w:rPr>
          </w:pPr>
          <w:r w:rsidRPr="00014751">
            <w:rPr>
              <w:color w:val="auto"/>
            </w:rPr>
            <w:t>СЪДЪРЖАНИЕ</w:t>
          </w:r>
        </w:p>
        <w:p w:rsidR="001E5481" w:rsidRPr="00014751" w:rsidRDefault="001E5481" w:rsidP="001E5481">
          <w:pPr>
            <w:pStyle w:val="TOC1"/>
            <w:rPr>
              <w:color w:val="auto"/>
            </w:rPr>
          </w:pPr>
        </w:p>
        <w:p w:rsidR="00B35BAB" w:rsidRPr="00014751" w:rsidRDefault="00B35BAB" w:rsidP="00B35BAB">
          <w:pPr>
            <w:rPr>
              <w:lang w:val="en-US"/>
            </w:rPr>
          </w:pPr>
        </w:p>
        <w:p w:rsidR="001E5481" w:rsidRPr="00014751" w:rsidRDefault="001E5481" w:rsidP="001E5481">
          <w:pPr>
            <w:pStyle w:val="TOC1"/>
            <w:rPr>
              <w:rFonts w:asciiTheme="minorHAnsi" w:eastAsiaTheme="minorEastAsia" w:hAnsiTheme="minorHAnsi" w:cstheme="minorBidi"/>
              <w:color w:val="auto"/>
              <w:kern w:val="0"/>
              <w:sz w:val="22"/>
              <w:szCs w:val="22"/>
              <w:lang w:val="bg-BG" w:eastAsia="bg-BG"/>
            </w:rPr>
          </w:pPr>
          <w:r w:rsidRPr="00014751">
            <w:rPr>
              <w:color w:val="auto"/>
            </w:rPr>
            <w:fldChar w:fldCharType="begin"/>
          </w:r>
          <w:r w:rsidRPr="00014751">
            <w:rPr>
              <w:color w:val="auto"/>
            </w:rPr>
            <w:instrText xml:space="preserve"> TOC \o "1-3" \h \z \u </w:instrText>
          </w:r>
          <w:r w:rsidRPr="00014751">
            <w:rPr>
              <w:color w:val="auto"/>
            </w:rPr>
            <w:fldChar w:fldCharType="separate"/>
          </w:r>
          <w:hyperlink w:anchor="_Toc138418677" w:history="1">
            <w:r w:rsidRPr="00014751">
              <w:rPr>
                <w:rStyle w:val="Hyperlink"/>
                <w:color w:val="auto"/>
              </w:rPr>
              <w:t>А.</w:t>
            </w:r>
            <w:r w:rsidRPr="00014751">
              <w:rPr>
                <w:rStyle w:val="Hyperlink"/>
                <w:rFonts w:ascii="Times New Roman" w:hAnsi="Times New Roman"/>
                <w:color w:val="auto"/>
              </w:rPr>
              <w:t xml:space="preserve"> Общи положения</w:t>
            </w:r>
            <w:r w:rsidRPr="00014751">
              <w:rPr>
                <w:webHidden/>
                <w:color w:val="auto"/>
              </w:rPr>
              <w:tab/>
            </w:r>
            <w:r w:rsidRPr="00014751">
              <w:rPr>
                <w:webHidden/>
                <w:color w:val="auto"/>
              </w:rPr>
              <w:fldChar w:fldCharType="begin"/>
            </w:r>
            <w:r w:rsidRPr="00014751">
              <w:rPr>
                <w:webHidden/>
                <w:color w:val="auto"/>
              </w:rPr>
              <w:instrText xml:space="preserve"> PAGEREF _Toc138418677 \h </w:instrText>
            </w:r>
            <w:r w:rsidRPr="00014751">
              <w:rPr>
                <w:webHidden/>
                <w:color w:val="auto"/>
              </w:rPr>
            </w:r>
            <w:r w:rsidRPr="00014751">
              <w:rPr>
                <w:webHidden/>
                <w:color w:val="auto"/>
              </w:rPr>
              <w:fldChar w:fldCharType="separate"/>
            </w:r>
            <w:r w:rsidR="00EF4231">
              <w:rPr>
                <w:webHidden/>
                <w:color w:val="auto"/>
              </w:rPr>
              <w:t>1</w:t>
            </w:r>
            <w:r w:rsidRPr="00014751">
              <w:rPr>
                <w:webHidden/>
                <w:color w:val="auto"/>
              </w:rPr>
              <w:fldChar w:fldCharType="end"/>
            </w:r>
          </w:hyperlink>
        </w:p>
        <w:p w:rsidR="001E5481" w:rsidRPr="00014751" w:rsidRDefault="00DC7CA2" w:rsidP="00B35BAB">
          <w:pPr>
            <w:pStyle w:val="TOC2"/>
            <w:rPr>
              <w:rFonts w:asciiTheme="minorHAnsi" w:eastAsiaTheme="minorEastAsia" w:hAnsiTheme="minorHAnsi" w:cstheme="minorBidi"/>
              <w:color w:val="auto"/>
              <w:sz w:val="22"/>
              <w:szCs w:val="22"/>
              <w:lang w:val="bg-BG" w:eastAsia="bg-BG"/>
            </w:rPr>
          </w:pPr>
          <w:hyperlink w:anchor="_Toc138418678" w:history="1">
            <w:r w:rsidR="001E5481" w:rsidRPr="00014751">
              <w:rPr>
                <w:rStyle w:val="Hyperlink"/>
                <w:color w:val="auto"/>
              </w:rPr>
              <w:t>I.</w:t>
            </w:r>
            <w:r w:rsidR="001E5481" w:rsidRPr="00014751">
              <w:rPr>
                <w:rStyle w:val="Hyperlink"/>
                <w:b/>
                <w:color w:val="auto"/>
              </w:rPr>
              <w:t xml:space="preserve"> </w:t>
            </w:r>
            <w:r w:rsidR="001E5481" w:rsidRPr="00014751">
              <w:rPr>
                <w:rStyle w:val="Hyperlink"/>
                <w:color w:val="auto"/>
              </w:rPr>
              <w:t>Обхват</w:t>
            </w:r>
            <w:r w:rsidR="001E5481" w:rsidRPr="00014751">
              <w:rPr>
                <w:rStyle w:val="Hyperlink"/>
                <w:b/>
                <w:color w:val="auto"/>
              </w:rPr>
              <w:t xml:space="preserve"> </w:t>
            </w:r>
            <w:r w:rsidR="001E5481" w:rsidRPr="00014751">
              <w:rPr>
                <w:rStyle w:val="Hyperlink"/>
                <w:color w:val="auto"/>
              </w:rPr>
              <w:t>и определения</w:t>
            </w:r>
            <w:r w:rsidR="00B35BAB" w:rsidRPr="00014751">
              <w:rPr>
                <w:rStyle w:val="Hyperlink"/>
                <w:color w:val="auto"/>
              </w:rPr>
              <w:tab/>
            </w:r>
            <w:r w:rsidR="001E5481" w:rsidRPr="00014751">
              <w:rPr>
                <w:webHidden/>
                <w:color w:val="auto"/>
              </w:rPr>
              <w:fldChar w:fldCharType="begin"/>
            </w:r>
            <w:r w:rsidR="001E5481" w:rsidRPr="00014751">
              <w:rPr>
                <w:webHidden/>
                <w:color w:val="auto"/>
              </w:rPr>
              <w:instrText xml:space="preserve"> PAGEREF _Toc138418678 \h </w:instrText>
            </w:r>
            <w:r w:rsidR="001E5481" w:rsidRPr="00014751">
              <w:rPr>
                <w:webHidden/>
                <w:color w:val="auto"/>
              </w:rPr>
            </w:r>
            <w:r w:rsidR="001E5481" w:rsidRPr="00014751">
              <w:rPr>
                <w:webHidden/>
                <w:color w:val="auto"/>
              </w:rPr>
              <w:fldChar w:fldCharType="separate"/>
            </w:r>
            <w:r w:rsidR="00EF4231">
              <w:rPr>
                <w:webHidden/>
                <w:color w:val="auto"/>
              </w:rPr>
              <w:t>1</w:t>
            </w:r>
            <w:r w:rsidR="001E5481" w:rsidRPr="00014751">
              <w:rPr>
                <w:webHidden/>
                <w:color w:val="auto"/>
              </w:rPr>
              <w:fldChar w:fldCharType="end"/>
            </w:r>
          </w:hyperlink>
        </w:p>
        <w:p w:rsidR="001E5481" w:rsidRPr="00014751" w:rsidRDefault="00DC7CA2" w:rsidP="00B35BAB">
          <w:pPr>
            <w:pStyle w:val="TOC2"/>
            <w:rPr>
              <w:rFonts w:asciiTheme="minorHAnsi" w:eastAsiaTheme="minorEastAsia" w:hAnsiTheme="minorHAnsi" w:cstheme="minorBidi"/>
              <w:color w:val="auto"/>
              <w:sz w:val="22"/>
              <w:szCs w:val="22"/>
              <w:lang w:val="bg-BG" w:eastAsia="bg-BG"/>
            </w:rPr>
          </w:pPr>
          <w:hyperlink w:anchor="_Toc138418679" w:history="1">
            <w:r w:rsidR="001E5481" w:rsidRPr="00014751">
              <w:rPr>
                <w:rStyle w:val="Hyperlink"/>
                <w:color w:val="auto"/>
              </w:rPr>
              <w:t xml:space="preserve">II. Обслужване </w:t>
            </w:r>
            <w:r w:rsidR="001E5481" w:rsidRPr="00014751">
              <w:rPr>
                <w:rStyle w:val="Hyperlink"/>
                <w:color w:val="auto"/>
                <w:lang w:val="bg-BG"/>
              </w:rPr>
              <w:t>н</w:t>
            </w:r>
            <w:r w:rsidR="001E5481" w:rsidRPr="00014751">
              <w:rPr>
                <w:rStyle w:val="Hyperlink"/>
                <w:color w:val="auto"/>
              </w:rPr>
              <w:t>а сметки и плащания на бюджетни организации от банки</w:t>
            </w:r>
            <w:r w:rsidR="001E5481" w:rsidRPr="00014751">
              <w:rPr>
                <w:webHidden/>
                <w:color w:val="auto"/>
              </w:rPr>
              <w:tab/>
            </w:r>
            <w:r w:rsidR="001E5481" w:rsidRPr="00014751">
              <w:rPr>
                <w:webHidden/>
                <w:color w:val="auto"/>
              </w:rPr>
              <w:fldChar w:fldCharType="begin"/>
            </w:r>
            <w:r w:rsidR="001E5481" w:rsidRPr="00014751">
              <w:rPr>
                <w:webHidden/>
                <w:color w:val="auto"/>
              </w:rPr>
              <w:instrText xml:space="preserve"> PAGEREF _Toc138418679 \h </w:instrText>
            </w:r>
            <w:r w:rsidR="001E5481" w:rsidRPr="00014751">
              <w:rPr>
                <w:webHidden/>
                <w:color w:val="auto"/>
              </w:rPr>
            </w:r>
            <w:r w:rsidR="001E5481" w:rsidRPr="00014751">
              <w:rPr>
                <w:webHidden/>
                <w:color w:val="auto"/>
              </w:rPr>
              <w:fldChar w:fldCharType="separate"/>
            </w:r>
            <w:r w:rsidR="00EF4231">
              <w:rPr>
                <w:webHidden/>
                <w:color w:val="auto"/>
              </w:rPr>
              <w:t>4</w:t>
            </w:r>
            <w:r w:rsidR="001E5481" w:rsidRPr="00014751">
              <w:rPr>
                <w:webHidden/>
                <w:color w:val="auto"/>
              </w:rPr>
              <w:fldChar w:fldCharType="end"/>
            </w:r>
          </w:hyperlink>
        </w:p>
        <w:p w:rsidR="001E5481" w:rsidRPr="00014751" w:rsidRDefault="00DC7CA2" w:rsidP="00B35BAB">
          <w:pPr>
            <w:pStyle w:val="TOC2"/>
            <w:spacing w:after="120"/>
            <w:ind w:left="202"/>
            <w:rPr>
              <w:rFonts w:asciiTheme="minorHAnsi" w:eastAsiaTheme="minorEastAsia" w:hAnsiTheme="minorHAnsi" w:cstheme="minorBidi"/>
              <w:color w:val="auto"/>
              <w:sz w:val="22"/>
              <w:szCs w:val="22"/>
              <w:lang w:val="bg-BG" w:eastAsia="bg-BG"/>
            </w:rPr>
          </w:pPr>
          <w:hyperlink w:anchor="_Toc138418680" w:history="1">
            <w:r w:rsidR="001E5481" w:rsidRPr="00014751">
              <w:rPr>
                <w:rStyle w:val="Hyperlink"/>
                <w:color w:val="auto"/>
              </w:rPr>
              <w:t>III.</w:t>
            </w:r>
            <w:r w:rsidR="001E5481" w:rsidRPr="00014751">
              <w:rPr>
                <w:rStyle w:val="Hyperlink"/>
                <w:b/>
                <w:color w:val="auto"/>
              </w:rPr>
              <w:t xml:space="preserve"> </w:t>
            </w:r>
            <w:r w:rsidR="001E5481" w:rsidRPr="00014751">
              <w:rPr>
                <w:rStyle w:val="Hyperlink"/>
                <w:color w:val="auto"/>
              </w:rPr>
              <w:t>Сметки и плащания на бюджетни организации, обслужвани от БНБ</w:t>
            </w:r>
            <w:r w:rsidR="001E5481" w:rsidRPr="00014751">
              <w:rPr>
                <w:webHidden/>
                <w:color w:val="auto"/>
              </w:rPr>
              <w:tab/>
            </w:r>
            <w:r w:rsidR="001E5481" w:rsidRPr="00014751">
              <w:rPr>
                <w:webHidden/>
                <w:color w:val="auto"/>
              </w:rPr>
              <w:fldChar w:fldCharType="begin"/>
            </w:r>
            <w:r w:rsidR="001E5481" w:rsidRPr="00014751">
              <w:rPr>
                <w:webHidden/>
                <w:color w:val="auto"/>
              </w:rPr>
              <w:instrText xml:space="preserve"> PAGEREF _Toc138418680 \h </w:instrText>
            </w:r>
            <w:r w:rsidR="001E5481" w:rsidRPr="00014751">
              <w:rPr>
                <w:webHidden/>
                <w:color w:val="auto"/>
              </w:rPr>
            </w:r>
            <w:r w:rsidR="001E5481" w:rsidRPr="00014751">
              <w:rPr>
                <w:webHidden/>
                <w:color w:val="auto"/>
              </w:rPr>
              <w:fldChar w:fldCharType="separate"/>
            </w:r>
            <w:r w:rsidR="00EF4231">
              <w:rPr>
                <w:webHidden/>
                <w:color w:val="auto"/>
              </w:rPr>
              <w:t>5</w:t>
            </w:r>
            <w:r w:rsidR="001E5481" w:rsidRPr="00014751">
              <w:rPr>
                <w:webHidden/>
                <w:color w:val="auto"/>
              </w:rPr>
              <w:fldChar w:fldCharType="end"/>
            </w:r>
          </w:hyperlink>
        </w:p>
        <w:p w:rsidR="001E5481" w:rsidRPr="00014751" w:rsidRDefault="00DC7CA2" w:rsidP="001E5481">
          <w:pPr>
            <w:pStyle w:val="TOC1"/>
            <w:rPr>
              <w:rFonts w:asciiTheme="minorHAnsi" w:eastAsiaTheme="minorEastAsia" w:hAnsiTheme="minorHAnsi" w:cstheme="minorBidi"/>
              <w:i/>
              <w:color w:val="auto"/>
              <w:kern w:val="0"/>
              <w:sz w:val="22"/>
              <w:szCs w:val="22"/>
              <w:lang w:val="bg-BG" w:eastAsia="bg-BG"/>
            </w:rPr>
          </w:pPr>
          <w:hyperlink w:anchor="_Toc138418681" w:history="1">
            <w:r w:rsidR="001E5481" w:rsidRPr="00014751">
              <w:rPr>
                <w:rStyle w:val="Hyperlink"/>
                <w:i/>
                <w:color w:val="auto"/>
              </w:rPr>
              <w:t>Б.</w:t>
            </w:r>
            <w:r w:rsidR="001E5481" w:rsidRPr="00014751">
              <w:rPr>
                <w:rStyle w:val="Hyperlink"/>
                <w:rFonts w:ascii="Times New Roman" w:hAnsi="Times New Roman"/>
                <w:i/>
                <w:color w:val="auto"/>
              </w:rPr>
              <w:t xml:space="preserve"> </w:t>
            </w:r>
            <w:r w:rsidR="001E5481" w:rsidRPr="00014751">
              <w:rPr>
                <w:rStyle w:val="Hyperlink"/>
                <w:rFonts w:ascii="Times New Roman" w:hAnsi="Times New Roman"/>
                <w:color w:val="auto"/>
              </w:rPr>
              <w:t>Банкови сметки на бюджетни организации</w:t>
            </w:r>
            <w:r w:rsidR="001E5481" w:rsidRPr="00014751">
              <w:rPr>
                <w:webHidden/>
                <w:color w:val="auto"/>
              </w:rPr>
              <w:tab/>
            </w:r>
            <w:r w:rsidR="001E5481" w:rsidRPr="00014751">
              <w:rPr>
                <w:webHidden/>
                <w:color w:val="auto"/>
              </w:rPr>
              <w:fldChar w:fldCharType="begin"/>
            </w:r>
            <w:r w:rsidR="001E5481" w:rsidRPr="00014751">
              <w:rPr>
                <w:webHidden/>
                <w:color w:val="auto"/>
              </w:rPr>
              <w:instrText xml:space="preserve"> PAGEREF _Toc138418681 \h </w:instrText>
            </w:r>
            <w:r w:rsidR="001E5481" w:rsidRPr="00014751">
              <w:rPr>
                <w:webHidden/>
                <w:color w:val="auto"/>
              </w:rPr>
            </w:r>
            <w:r w:rsidR="001E5481" w:rsidRPr="00014751">
              <w:rPr>
                <w:webHidden/>
                <w:color w:val="auto"/>
              </w:rPr>
              <w:fldChar w:fldCharType="separate"/>
            </w:r>
            <w:r w:rsidR="00EF4231">
              <w:rPr>
                <w:webHidden/>
                <w:color w:val="auto"/>
              </w:rPr>
              <w:t>7</w:t>
            </w:r>
            <w:r w:rsidR="001E5481" w:rsidRPr="00014751">
              <w:rPr>
                <w:webHidden/>
                <w:color w:val="auto"/>
              </w:rPr>
              <w:fldChar w:fldCharType="end"/>
            </w:r>
          </w:hyperlink>
        </w:p>
        <w:p w:rsidR="001E5481" w:rsidRPr="00014751" w:rsidRDefault="00DC7CA2" w:rsidP="00B35BAB">
          <w:pPr>
            <w:pStyle w:val="TOC2"/>
            <w:rPr>
              <w:rFonts w:asciiTheme="minorHAnsi" w:eastAsiaTheme="minorEastAsia" w:hAnsiTheme="minorHAnsi" w:cstheme="minorBidi"/>
              <w:color w:val="auto"/>
              <w:sz w:val="22"/>
              <w:szCs w:val="22"/>
              <w:lang w:val="bg-BG" w:eastAsia="bg-BG"/>
            </w:rPr>
          </w:pPr>
          <w:hyperlink w:anchor="_Toc138418682" w:history="1">
            <w:r w:rsidR="001E5481" w:rsidRPr="00014751">
              <w:rPr>
                <w:rStyle w:val="Hyperlink"/>
                <w:color w:val="auto"/>
              </w:rPr>
              <w:t>IV. Банкови сметки на бюджетни организации – обща характеристика</w:t>
            </w:r>
            <w:r w:rsidR="001E5481" w:rsidRPr="00014751">
              <w:rPr>
                <w:webHidden/>
                <w:color w:val="auto"/>
              </w:rPr>
              <w:tab/>
            </w:r>
            <w:r w:rsidR="001E5481" w:rsidRPr="00014751">
              <w:rPr>
                <w:webHidden/>
                <w:color w:val="auto"/>
              </w:rPr>
              <w:fldChar w:fldCharType="begin"/>
            </w:r>
            <w:r w:rsidR="001E5481" w:rsidRPr="00014751">
              <w:rPr>
                <w:webHidden/>
                <w:color w:val="auto"/>
              </w:rPr>
              <w:instrText xml:space="preserve"> PAGEREF _Toc138418682 \h </w:instrText>
            </w:r>
            <w:r w:rsidR="001E5481" w:rsidRPr="00014751">
              <w:rPr>
                <w:webHidden/>
                <w:color w:val="auto"/>
              </w:rPr>
            </w:r>
            <w:r w:rsidR="001E5481" w:rsidRPr="00014751">
              <w:rPr>
                <w:webHidden/>
                <w:color w:val="auto"/>
              </w:rPr>
              <w:fldChar w:fldCharType="separate"/>
            </w:r>
            <w:r w:rsidR="00EF4231">
              <w:rPr>
                <w:webHidden/>
                <w:color w:val="auto"/>
              </w:rPr>
              <w:t>7</w:t>
            </w:r>
            <w:r w:rsidR="001E5481" w:rsidRPr="00014751">
              <w:rPr>
                <w:webHidden/>
                <w:color w:val="auto"/>
              </w:rPr>
              <w:fldChar w:fldCharType="end"/>
            </w:r>
          </w:hyperlink>
        </w:p>
        <w:p w:rsidR="001E5481" w:rsidRPr="00014751" w:rsidRDefault="00DC7CA2" w:rsidP="00B35BAB">
          <w:pPr>
            <w:pStyle w:val="TOC2"/>
            <w:rPr>
              <w:rFonts w:asciiTheme="minorHAnsi" w:eastAsiaTheme="minorEastAsia" w:hAnsiTheme="minorHAnsi" w:cstheme="minorBidi"/>
              <w:color w:val="auto"/>
              <w:sz w:val="22"/>
              <w:szCs w:val="22"/>
              <w:lang w:val="bg-BG" w:eastAsia="bg-BG"/>
            </w:rPr>
          </w:pPr>
          <w:hyperlink w:anchor="_Toc138418683" w:history="1">
            <w:r w:rsidR="001E5481" w:rsidRPr="00014751">
              <w:rPr>
                <w:rStyle w:val="Hyperlink"/>
                <w:color w:val="auto"/>
              </w:rPr>
              <w:t>V. Текущи сметки на бюджетни организации</w:t>
            </w:r>
            <w:r w:rsidR="00B35BAB" w:rsidRPr="00014751">
              <w:rPr>
                <w:webHidden/>
                <w:color w:val="auto"/>
              </w:rPr>
              <w:tab/>
            </w:r>
            <w:r w:rsidR="001E5481" w:rsidRPr="00014751">
              <w:rPr>
                <w:webHidden/>
                <w:color w:val="auto"/>
              </w:rPr>
              <w:fldChar w:fldCharType="begin"/>
            </w:r>
            <w:r w:rsidR="001E5481" w:rsidRPr="00014751">
              <w:rPr>
                <w:webHidden/>
                <w:color w:val="auto"/>
              </w:rPr>
              <w:instrText xml:space="preserve"> PAGEREF _Toc138418683 \h </w:instrText>
            </w:r>
            <w:r w:rsidR="001E5481" w:rsidRPr="00014751">
              <w:rPr>
                <w:webHidden/>
                <w:color w:val="auto"/>
              </w:rPr>
            </w:r>
            <w:r w:rsidR="001E5481" w:rsidRPr="00014751">
              <w:rPr>
                <w:webHidden/>
                <w:color w:val="auto"/>
              </w:rPr>
              <w:fldChar w:fldCharType="separate"/>
            </w:r>
            <w:r w:rsidR="00EF4231">
              <w:rPr>
                <w:webHidden/>
                <w:color w:val="auto"/>
              </w:rPr>
              <w:t>8</w:t>
            </w:r>
            <w:r w:rsidR="001E5481" w:rsidRPr="00014751">
              <w:rPr>
                <w:webHidden/>
                <w:color w:val="auto"/>
              </w:rPr>
              <w:fldChar w:fldCharType="end"/>
            </w:r>
          </w:hyperlink>
        </w:p>
        <w:p w:rsidR="001E5481" w:rsidRPr="00014751" w:rsidRDefault="00DC7CA2" w:rsidP="00B35BAB">
          <w:pPr>
            <w:pStyle w:val="TOC2"/>
            <w:rPr>
              <w:rFonts w:asciiTheme="minorHAnsi" w:eastAsiaTheme="minorEastAsia" w:hAnsiTheme="minorHAnsi" w:cstheme="minorBidi"/>
              <w:color w:val="auto"/>
              <w:sz w:val="22"/>
              <w:szCs w:val="22"/>
              <w:lang w:val="bg-BG" w:eastAsia="bg-BG"/>
            </w:rPr>
          </w:pPr>
          <w:hyperlink w:anchor="_Toc138418684" w:history="1">
            <w:r w:rsidR="001E5481" w:rsidRPr="00014751">
              <w:rPr>
                <w:rStyle w:val="Hyperlink"/>
                <w:color w:val="auto"/>
              </w:rPr>
              <w:t>VI. Сметки на администратори на публични вземания</w:t>
            </w:r>
            <w:r w:rsidR="001E5481" w:rsidRPr="00014751">
              <w:rPr>
                <w:webHidden/>
                <w:color w:val="auto"/>
              </w:rPr>
              <w:tab/>
            </w:r>
            <w:r w:rsidR="001E5481" w:rsidRPr="00014751">
              <w:rPr>
                <w:webHidden/>
                <w:color w:val="auto"/>
              </w:rPr>
              <w:fldChar w:fldCharType="begin"/>
            </w:r>
            <w:r w:rsidR="001E5481" w:rsidRPr="00014751">
              <w:rPr>
                <w:webHidden/>
                <w:color w:val="auto"/>
              </w:rPr>
              <w:instrText xml:space="preserve"> PAGEREF _Toc138418684 \h </w:instrText>
            </w:r>
            <w:r w:rsidR="001E5481" w:rsidRPr="00014751">
              <w:rPr>
                <w:webHidden/>
                <w:color w:val="auto"/>
              </w:rPr>
            </w:r>
            <w:r w:rsidR="001E5481" w:rsidRPr="00014751">
              <w:rPr>
                <w:webHidden/>
                <w:color w:val="auto"/>
              </w:rPr>
              <w:fldChar w:fldCharType="separate"/>
            </w:r>
            <w:r w:rsidR="00EF4231">
              <w:rPr>
                <w:webHidden/>
                <w:color w:val="auto"/>
              </w:rPr>
              <w:t>10</w:t>
            </w:r>
            <w:r w:rsidR="001E5481" w:rsidRPr="00014751">
              <w:rPr>
                <w:webHidden/>
                <w:color w:val="auto"/>
              </w:rPr>
              <w:fldChar w:fldCharType="end"/>
            </w:r>
          </w:hyperlink>
        </w:p>
        <w:p w:rsidR="001E5481" w:rsidRPr="00014751" w:rsidRDefault="00DC7CA2" w:rsidP="00B35BAB">
          <w:pPr>
            <w:pStyle w:val="TOC2"/>
            <w:rPr>
              <w:rFonts w:asciiTheme="minorHAnsi" w:eastAsiaTheme="minorEastAsia" w:hAnsiTheme="minorHAnsi" w:cstheme="minorBidi"/>
              <w:color w:val="auto"/>
              <w:sz w:val="22"/>
              <w:szCs w:val="22"/>
              <w:lang w:val="bg-BG" w:eastAsia="bg-BG"/>
            </w:rPr>
          </w:pPr>
          <w:hyperlink w:anchor="_Toc138418685" w:history="1">
            <w:r w:rsidR="001E5481" w:rsidRPr="00014751">
              <w:rPr>
                <w:rStyle w:val="Hyperlink"/>
                <w:color w:val="auto"/>
              </w:rPr>
              <w:t>VII. Депозитни сметки</w:t>
            </w:r>
            <w:r w:rsidR="00B35BAB" w:rsidRPr="00014751">
              <w:rPr>
                <w:webHidden/>
                <w:color w:val="auto"/>
              </w:rPr>
              <w:tab/>
            </w:r>
            <w:r w:rsidR="001E5481" w:rsidRPr="00014751">
              <w:rPr>
                <w:webHidden/>
                <w:color w:val="auto"/>
              </w:rPr>
              <w:fldChar w:fldCharType="begin"/>
            </w:r>
            <w:r w:rsidR="001E5481" w:rsidRPr="00014751">
              <w:rPr>
                <w:webHidden/>
                <w:color w:val="auto"/>
              </w:rPr>
              <w:instrText xml:space="preserve"> PAGEREF _Toc138418685 \h </w:instrText>
            </w:r>
            <w:r w:rsidR="001E5481" w:rsidRPr="00014751">
              <w:rPr>
                <w:webHidden/>
                <w:color w:val="auto"/>
              </w:rPr>
            </w:r>
            <w:r w:rsidR="001E5481" w:rsidRPr="00014751">
              <w:rPr>
                <w:webHidden/>
                <w:color w:val="auto"/>
              </w:rPr>
              <w:fldChar w:fldCharType="separate"/>
            </w:r>
            <w:r w:rsidR="00EF4231">
              <w:rPr>
                <w:webHidden/>
                <w:color w:val="auto"/>
              </w:rPr>
              <w:t>11</w:t>
            </w:r>
            <w:r w:rsidR="001E5481" w:rsidRPr="00014751">
              <w:rPr>
                <w:webHidden/>
                <w:color w:val="auto"/>
              </w:rPr>
              <w:fldChar w:fldCharType="end"/>
            </w:r>
          </w:hyperlink>
        </w:p>
        <w:p w:rsidR="001E5481" w:rsidRPr="00014751" w:rsidRDefault="00DC7CA2" w:rsidP="00B35BAB">
          <w:pPr>
            <w:pStyle w:val="TOC2"/>
            <w:rPr>
              <w:rFonts w:asciiTheme="minorHAnsi" w:eastAsiaTheme="minorEastAsia" w:hAnsiTheme="minorHAnsi" w:cstheme="minorBidi"/>
              <w:color w:val="auto"/>
              <w:sz w:val="22"/>
              <w:szCs w:val="22"/>
              <w:lang w:val="bg-BG" w:eastAsia="bg-BG"/>
            </w:rPr>
          </w:pPr>
          <w:hyperlink w:anchor="_Toc138418686" w:history="1">
            <w:r w:rsidR="001E5481" w:rsidRPr="00014751">
              <w:rPr>
                <w:rStyle w:val="Hyperlink"/>
                <w:color w:val="auto"/>
              </w:rPr>
              <w:t>VIII. Акредитивни и технически сметки</w:t>
            </w:r>
            <w:r w:rsidR="00B35BAB" w:rsidRPr="00014751">
              <w:rPr>
                <w:webHidden/>
                <w:color w:val="auto"/>
              </w:rPr>
              <w:tab/>
            </w:r>
            <w:r w:rsidR="001E5481" w:rsidRPr="00014751">
              <w:rPr>
                <w:webHidden/>
                <w:color w:val="auto"/>
              </w:rPr>
              <w:fldChar w:fldCharType="begin"/>
            </w:r>
            <w:r w:rsidR="001E5481" w:rsidRPr="00014751">
              <w:rPr>
                <w:webHidden/>
                <w:color w:val="auto"/>
              </w:rPr>
              <w:instrText xml:space="preserve"> PAGEREF _Toc138418686 \h </w:instrText>
            </w:r>
            <w:r w:rsidR="001E5481" w:rsidRPr="00014751">
              <w:rPr>
                <w:webHidden/>
                <w:color w:val="auto"/>
              </w:rPr>
            </w:r>
            <w:r w:rsidR="001E5481" w:rsidRPr="00014751">
              <w:rPr>
                <w:webHidden/>
                <w:color w:val="auto"/>
              </w:rPr>
              <w:fldChar w:fldCharType="separate"/>
            </w:r>
            <w:r w:rsidR="00EF4231">
              <w:rPr>
                <w:webHidden/>
                <w:color w:val="auto"/>
              </w:rPr>
              <w:t>11</w:t>
            </w:r>
            <w:r w:rsidR="001E5481" w:rsidRPr="00014751">
              <w:rPr>
                <w:webHidden/>
                <w:color w:val="auto"/>
              </w:rPr>
              <w:fldChar w:fldCharType="end"/>
            </w:r>
          </w:hyperlink>
        </w:p>
        <w:p w:rsidR="001E5481" w:rsidRPr="00014751" w:rsidRDefault="00DC7CA2" w:rsidP="00B35BAB">
          <w:pPr>
            <w:pStyle w:val="TOC2"/>
            <w:spacing w:after="120"/>
            <w:ind w:left="202"/>
            <w:rPr>
              <w:rFonts w:asciiTheme="minorHAnsi" w:eastAsiaTheme="minorEastAsia" w:hAnsiTheme="minorHAnsi" w:cstheme="minorBidi"/>
              <w:color w:val="auto"/>
              <w:sz w:val="22"/>
              <w:szCs w:val="22"/>
              <w:lang w:val="bg-BG" w:eastAsia="bg-BG"/>
            </w:rPr>
          </w:pPr>
          <w:hyperlink w:anchor="_Toc138418687" w:history="1">
            <w:r w:rsidR="001E5481" w:rsidRPr="00014751">
              <w:rPr>
                <w:rStyle w:val="Hyperlink"/>
                <w:color w:val="auto"/>
              </w:rPr>
              <w:t>IX. Платежни документи за бюджетни плащания</w:t>
            </w:r>
            <w:r w:rsidR="00B35BAB" w:rsidRPr="00014751">
              <w:rPr>
                <w:webHidden/>
                <w:color w:val="auto"/>
              </w:rPr>
              <w:tab/>
            </w:r>
            <w:r w:rsidR="001E5481" w:rsidRPr="00014751">
              <w:rPr>
                <w:webHidden/>
                <w:color w:val="auto"/>
              </w:rPr>
              <w:fldChar w:fldCharType="begin"/>
            </w:r>
            <w:r w:rsidR="001E5481" w:rsidRPr="00014751">
              <w:rPr>
                <w:webHidden/>
                <w:color w:val="auto"/>
              </w:rPr>
              <w:instrText xml:space="preserve"> PAGEREF _Toc138418687 \h </w:instrText>
            </w:r>
            <w:r w:rsidR="001E5481" w:rsidRPr="00014751">
              <w:rPr>
                <w:webHidden/>
                <w:color w:val="auto"/>
              </w:rPr>
            </w:r>
            <w:r w:rsidR="001E5481" w:rsidRPr="00014751">
              <w:rPr>
                <w:webHidden/>
                <w:color w:val="auto"/>
              </w:rPr>
              <w:fldChar w:fldCharType="separate"/>
            </w:r>
            <w:r w:rsidR="00EF4231">
              <w:rPr>
                <w:webHidden/>
                <w:color w:val="auto"/>
              </w:rPr>
              <w:t>12</w:t>
            </w:r>
            <w:r w:rsidR="001E5481" w:rsidRPr="00014751">
              <w:rPr>
                <w:webHidden/>
                <w:color w:val="auto"/>
              </w:rPr>
              <w:fldChar w:fldCharType="end"/>
            </w:r>
          </w:hyperlink>
        </w:p>
        <w:p w:rsidR="001E5481" w:rsidRPr="00014751" w:rsidRDefault="00DC7CA2" w:rsidP="001E5481">
          <w:pPr>
            <w:pStyle w:val="TOC1"/>
            <w:rPr>
              <w:rFonts w:asciiTheme="minorHAnsi" w:eastAsiaTheme="minorEastAsia" w:hAnsiTheme="minorHAnsi" w:cstheme="minorBidi"/>
              <w:i/>
              <w:color w:val="auto"/>
              <w:kern w:val="0"/>
              <w:sz w:val="22"/>
              <w:szCs w:val="22"/>
              <w:lang w:val="bg-BG" w:eastAsia="bg-BG"/>
            </w:rPr>
          </w:pPr>
          <w:hyperlink w:anchor="_Toc138418688" w:history="1">
            <w:r w:rsidR="001E5481" w:rsidRPr="00014751">
              <w:rPr>
                <w:rStyle w:val="Hyperlink"/>
                <w:i/>
                <w:color w:val="auto"/>
              </w:rPr>
              <w:t>В.</w:t>
            </w:r>
            <w:r w:rsidR="001E5481" w:rsidRPr="00014751">
              <w:rPr>
                <w:rStyle w:val="Hyperlink"/>
                <w:rFonts w:ascii="Times New Roman" w:hAnsi="Times New Roman"/>
                <w:i/>
                <w:color w:val="auto"/>
              </w:rPr>
              <w:t xml:space="preserve"> </w:t>
            </w:r>
            <w:r w:rsidR="001E5481" w:rsidRPr="00014751">
              <w:rPr>
                <w:rStyle w:val="Hyperlink"/>
                <w:rFonts w:ascii="Times New Roman" w:hAnsi="Times New Roman"/>
                <w:color w:val="auto"/>
              </w:rPr>
              <w:t>Платежни процедури – централизация</w:t>
            </w:r>
            <w:r w:rsidR="001E5481" w:rsidRPr="00014751">
              <w:rPr>
                <w:webHidden/>
                <w:color w:val="auto"/>
              </w:rPr>
              <w:tab/>
            </w:r>
            <w:r w:rsidR="001E5481" w:rsidRPr="00014751">
              <w:rPr>
                <w:webHidden/>
                <w:color w:val="auto"/>
              </w:rPr>
              <w:fldChar w:fldCharType="begin"/>
            </w:r>
            <w:r w:rsidR="001E5481" w:rsidRPr="00014751">
              <w:rPr>
                <w:webHidden/>
                <w:color w:val="auto"/>
              </w:rPr>
              <w:instrText xml:space="preserve"> PAGEREF _Toc138418688 \h </w:instrText>
            </w:r>
            <w:r w:rsidR="001E5481" w:rsidRPr="00014751">
              <w:rPr>
                <w:webHidden/>
                <w:color w:val="auto"/>
              </w:rPr>
            </w:r>
            <w:r w:rsidR="001E5481" w:rsidRPr="00014751">
              <w:rPr>
                <w:webHidden/>
                <w:color w:val="auto"/>
              </w:rPr>
              <w:fldChar w:fldCharType="separate"/>
            </w:r>
            <w:r w:rsidR="00EF4231">
              <w:rPr>
                <w:webHidden/>
                <w:color w:val="auto"/>
              </w:rPr>
              <w:t>14</w:t>
            </w:r>
            <w:r w:rsidR="001E5481" w:rsidRPr="00014751">
              <w:rPr>
                <w:webHidden/>
                <w:color w:val="auto"/>
              </w:rPr>
              <w:fldChar w:fldCharType="end"/>
            </w:r>
          </w:hyperlink>
        </w:p>
        <w:p w:rsidR="001E5481" w:rsidRPr="00014751" w:rsidRDefault="00DC7CA2" w:rsidP="00B35BAB">
          <w:pPr>
            <w:pStyle w:val="TOC2"/>
            <w:rPr>
              <w:rFonts w:asciiTheme="minorHAnsi" w:eastAsiaTheme="minorEastAsia" w:hAnsiTheme="minorHAnsi" w:cstheme="minorBidi"/>
              <w:color w:val="auto"/>
              <w:sz w:val="22"/>
              <w:szCs w:val="22"/>
              <w:lang w:val="bg-BG" w:eastAsia="bg-BG"/>
            </w:rPr>
          </w:pPr>
          <w:hyperlink w:anchor="_Toc138418689" w:history="1">
            <w:r w:rsidR="001E5481" w:rsidRPr="00014751">
              <w:rPr>
                <w:rStyle w:val="Hyperlink"/>
                <w:color w:val="auto"/>
              </w:rPr>
              <w:t>X.</w:t>
            </w:r>
            <w:r w:rsidR="001E5481" w:rsidRPr="00014751">
              <w:rPr>
                <w:rStyle w:val="Hyperlink"/>
                <w:b/>
                <w:color w:val="auto"/>
              </w:rPr>
              <w:t xml:space="preserve"> </w:t>
            </w:r>
            <w:r w:rsidR="001E5481" w:rsidRPr="00014751">
              <w:rPr>
                <w:rStyle w:val="Hyperlink"/>
                <w:color w:val="auto"/>
              </w:rPr>
              <w:t>Централизация</w:t>
            </w:r>
            <w:r w:rsidR="001E5481" w:rsidRPr="00014751">
              <w:rPr>
                <w:rStyle w:val="Hyperlink"/>
                <w:b/>
                <w:color w:val="auto"/>
              </w:rPr>
              <w:t xml:space="preserve"> </w:t>
            </w:r>
            <w:r w:rsidR="001E5481" w:rsidRPr="00014751">
              <w:rPr>
                <w:rStyle w:val="Hyperlink"/>
                <w:color w:val="auto"/>
              </w:rPr>
              <w:t>– основни положения</w:t>
            </w:r>
            <w:r w:rsidR="00B35BAB" w:rsidRPr="00014751">
              <w:rPr>
                <w:webHidden/>
                <w:color w:val="auto"/>
              </w:rPr>
              <w:tab/>
            </w:r>
            <w:r w:rsidR="001E5481" w:rsidRPr="00014751">
              <w:rPr>
                <w:webHidden/>
                <w:color w:val="auto"/>
              </w:rPr>
              <w:fldChar w:fldCharType="begin"/>
            </w:r>
            <w:r w:rsidR="001E5481" w:rsidRPr="00014751">
              <w:rPr>
                <w:webHidden/>
                <w:color w:val="auto"/>
              </w:rPr>
              <w:instrText xml:space="preserve"> PAGEREF _Toc138418689 \h </w:instrText>
            </w:r>
            <w:r w:rsidR="001E5481" w:rsidRPr="00014751">
              <w:rPr>
                <w:webHidden/>
                <w:color w:val="auto"/>
              </w:rPr>
            </w:r>
            <w:r w:rsidR="001E5481" w:rsidRPr="00014751">
              <w:rPr>
                <w:webHidden/>
                <w:color w:val="auto"/>
              </w:rPr>
              <w:fldChar w:fldCharType="separate"/>
            </w:r>
            <w:r w:rsidR="00EF4231">
              <w:rPr>
                <w:webHidden/>
                <w:color w:val="auto"/>
              </w:rPr>
              <w:t>14</w:t>
            </w:r>
            <w:r w:rsidR="001E5481" w:rsidRPr="00014751">
              <w:rPr>
                <w:webHidden/>
                <w:color w:val="auto"/>
              </w:rPr>
              <w:fldChar w:fldCharType="end"/>
            </w:r>
          </w:hyperlink>
        </w:p>
        <w:p w:rsidR="001E5481" w:rsidRPr="00014751" w:rsidRDefault="00DC7CA2" w:rsidP="00B35BAB">
          <w:pPr>
            <w:pStyle w:val="TOC2"/>
            <w:spacing w:after="120"/>
            <w:ind w:left="202"/>
            <w:rPr>
              <w:rFonts w:asciiTheme="minorHAnsi" w:eastAsiaTheme="minorEastAsia" w:hAnsiTheme="minorHAnsi" w:cstheme="minorBidi"/>
              <w:color w:val="auto"/>
              <w:sz w:val="22"/>
              <w:szCs w:val="22"/>
              <w:lang w:val="bg-BG" w:eastAsia="bg-BG"/>
            </w:rPr>
          </w:pPr>
          <w:hyperlink w:anchor="_Toc138418690" w:history="1">
            <w:r w:rsidR="001E5481" w:rsidRPr="00014751">
              <w:rPr>
                <w:rStyle w:val="Hyperlink"/>
                <w:color w:val="auto"/>
              </w:rPr>
              <w:t>XI. Централизация – процедури</w:t>
            </w:r>
            <w:r w:rsidR="00B35BAB" w:rsidRPr="00014751">
              <w:rPr>
                <w:webHidden/>
                <w:color w:val="auto"/>
              </w:rPr>
              <w:tab/>
            </w:r>
            <w:r w:rsidR="001E5481" w:rsidRPr="00014751">
              <w:rPr>
                <w:webHidden/>
                <w:color w:val="auto"/>
              </w:rPr>
              <w:fldChar w:fldCharType="begin"/>
            </w:r>
            <w:r w:rsidR="001E5481" w:rsidRPr="00014751">
              <w:rPr>
                <w:webHidden/>
                <w:color w:val="auto"/>
              </w:rPr>
              <w:instrText xml:space="preserve"> PAGEREF _Toc138418690 \h </w:instrText>
            </w:r>
            <w:r w:rsidR="001E5481" w:rsidRPr="00014751">
              <w:rPr>
                <w:webHidden/>
                <w:color w:val="auto"/>
              </w:rPr>
            </w:r>
            <w:r w:rsidR="001E5481" w:rsidRPr="00014751">
              <w:rPr>
                <w:webHidden/>
                <w:color w:val="auto"/>
              </w:rPr>
              <w:fldChar w:fldCharType="separate"/>
            </w:r>
            <w:r w:rsidR="00EF4231">
              <w:rPr>
                <w:webHidden/>
                <w:color w:val="auto"/>
              </w:rPr>
              <w:t>15</w:t>
            </w:r>
            <w:r w:rsidR="001E5481" w:rsidRPr="00014751">
              <w:rPr>
                <w:webHidden/>
                <w:color w:val="auto"/>
              </w:rPr>
              <w:fldChar w:fldCharType="end"/>
            </w:r>
          </w:hyperlink>
        </w:p>
        <w:p w:rsidR="001E5481" w:rsidRPr="00014751" w:rsidRDefault="00DC7CA2" w:rsidP="001E5481">
          <w:pPr>
            <w:pStyle w:val="TOC1"/>
            <w:rPr>
              <w:rFonts w:asciiTheme="minorHAnsi" w:eastAsiaTheme="minorEastAsia" w:hAnsiTheme="minorHAnsi" w:cstheme="minorBidi"/>
              <w:i/>
              <w:color w:val="auto"/>
              <w:kern w:val="0"/>
              <w:sz w:val="22"/>
              <w:szCs w:val="22"/>
              <w:lang w:val="bg-BG" w:eastAsia="bg-BG"/>
            </w:rPr>
          </w:pPr>
          <w:hyperlink w:anchor="_Toc138418691" w:history="1">
            <w:r w:rsidR="001E5481" w:rsidRPr="00014751">
              <w:rPr>
                <w:rStyle w:val="Hyperlink"/>
                <w:i/>
                <w:color w:val="auto"/>
              </w:rPr>
              <w:t>Г.</w:t>
            </w:r>
            <w:r w:rsidR="001E5481" w:rsidRPr="00014751">
              <w:rPr>
                <w:rStyle w:val="Hyperlink"/>
                <w:rFonts w:ascii="Times New Roman" w:hAnsi="Times New Roman"/>
                <w:i/>
                <w:color w:val="auto"/>
              </w:rPr>
              <w:t xml:space="preserve"> </w:t>
            </w:r>
            <w:r w:rsidR="001E5481" w:rsidRPr="00014751">
              <w:rPr>
                <w:rStyle w:val="Hyperlink"/>
                <w:rFonts w:ascii="Times New Roman" w:hAnsi="Times New Roman"/>
                <w:color w:val="auto"/>
              </w:rPr>
              <w:t>Платежни процедури – плащания чрез СЕБРА</w:t>
            </w:r>
            <w:r w:rsidR="001E5481" w:rsidRPr="00014751">
              <w:rPr>
                <w:webHidden/>
                <w:color w:val="auto"/>
              </w:rPr>
              <w:tab/>
            </w:r>
            <w:r w:rsidR="001E5481" w:rsidRPr="00014751">
              <w:rPr>
                <w:webHidden/>
                <w:color w:val="auto"/>
              </w:rPr>
              <w:fldChar w:fldCharType="begin"/>
            </w:r>
            <w:r w:rsidR="001E5481" w:rsidRPr="00014751">
              <w:rPr>
                <w:webHidden/>
                <w:color w:val="auto"/>
              </w:rPr>
              <w:instrText xml:space="preserve"> PAGEREF _Toc138418691 \h </w:instrText>
            </w:r>
            <w:r w:rsidR="001E5481" w:rsidRPr="00014751">
              <w:rPr>
                <w:webHidden/>
                <w:color w:val="auto"/>
              </w:rPr>
            </w:r>
            <w:r w:rsidR="001E5481" w:rsidRPr="00014751">
              <w:rPr>
                <w:webHidden/>
                <w:color w:val="auto"/>
              </w:rPr>
              <w:fldChar w:fldCharType="separate"/>
            </w:r>
            <w:r w:rsidR="00EF4231">
              <w:rPr>
                <w:webHidden/>
                <w:color w:val="auto"/>
              </w:rPr>
              <w:t>18</w:t>
            </w:r>
            <w:r w:rsidR="001E5481" w:rsidRPr="00014751">
              <w:rPr>
                <w:webHidden/>
                <w:color w:val="auto"/>
              </w:rPr>
              <w:fldChar w:fldCharType="end"/>
            </w:r>
          </w:hyperlink>
        </w:p>
        <w:p w:rsidR="001E5481" w:rsidRPr="00014751" w:rsidRDefault="00DC7CA2" w:rsidP="00B35BAB">
          <w:pPr>
            <w:pStyle w:val="TOC2"/>
            <w:rPr>
              <w:rFonts w:asciiTheme="minorHAnsi" w:eastAsiaTheme="minorEastAsia" w:hAnsiTheme="minorHAnsi" w:cstheme="minorBidi"/>
              <w:color w:val="auto"/>
              <w:sz w:val="22"/>
              <w:szCs w:val="22"/>
              <w:lang w:val="bg-BG" w:eastAsia="bg-BG"/>
            </w:rPr>
          </w:pPr>
          <w:hyperlink w:anchor="_Toc138418692" w:history="1">
            <w:r w:rsidR="001E5481" w:rsidRPr="00014751">
              <w:rPr>
                <w:rStyle w:val="Hyperlink"/>
                <w:color w:val="auto"/>
              </w:rPr>
              <w:t>XII. СЕБРА – участници, потребители и структура</w:t>
            </w:r>
            <w:r w:rsidR="00B35BAB" w:rsidRPr="00014751">
              <w:rPr>
                <w:webHidden/>
                <w:color w:val="auto"/>
              </w:rPr>
              <w:tab/>
            </w:r>
            <w:r w:rsidR="001E5481" w:rsidRPr="00014751">
              <w:rPr>
                <w:webHidden/>
                <w:color w:val="auto"/>
              </w:rPr>
              <w:fldChar w:fldCharType="begin"/>
            </w:r>
            <w:r w:rsidR="001E5481" w:rsidRPr="00014751">
              <w:rPr>
                <w:webHidden/>
                <w:color w:val="auto"/>
              </w:rPr>
              <w:instrText xml:space="preserve"> PAGEREF _Toc138418692 \h </w:instrText>
            </w:r>
            <w:r w:rsidR="001E5481" w:rsidRPr="00014751">
              <w:rPr>
                <w:webHidden/>
                <w:color w:val="auto"/>
              </w:rPr>
            </w:r>
            <w:r w:rsidR="001E5481" w:rsidRPr="00014751">
              <w:rPr>
                <w:webHidden/>
                <w:color w:val="auto"/>
              </w:rPr>
              <w:fldChar w:fldCharType="separate"/>
            </w:r>
            <w:r w:rsidR="00EF4231">
              <w:rPr>
                <w:webHidden/>
                <w:color w:val="auto"/>
              </w:rPr>
              <w:t>18</w:t>
            </w:r>
            <w:r w:rsidR="001E5481" w:rsidRPr="00014751">
              <w:rPr>
                <w:webHidden/>
                <w:color w:val="auto"/>
              </w:rPr>
              <w:fldChar w:fldCharType="end"/>
            </w:r>
          </w:hyperlink>
        </w:p>
        <w:p w:rsidR="001E5481" w:rsidRPr="00014751" w:rsidRDefault="00DC7CA2" w:rsidP="00B35BAB">
          <w:pPr>
            <w:pStyle w:val="TOC2"/>
            <w:rPr>
              <w:rFonts w:asciiTheme="minorHAnsi" w:eastAsiaTheme="minorEastAsia" w:hAnsiTheme="minorHAnsi" w:cstheme="minorBidi"/>
              <w:color w:val="auto"/>
              <w:sz w:val="22"/>
              <w:szCs w:val="22"/>
              <w:lang w:val="bg-BG" w:eastAsia="bg-BG"/>
            </w:rPr>
          </w:pPr>
          <w:hyperlink w:anchor="_Toc138418693" w:history="1">
            <w:r w:rsidR="001E5481" w:rsidRPr="00014751">
              <w:rPr>
                <w:rStyle w:val="Hyperlink"/>
                <w:color w:val="auto"/>
              </w:rPr>
              <w:t>XIII. Лимити за плащания в СЕБРА</w:t>
            </w:r>
            <w:r w:rsidR="00B35BAB" w:rsidRPr="00014751">
              <w:rPr>
                <w:webHidden/>
                <w:color w:val="auto"/>
              </w:rPr>
              <w:tab/>
            </w:r>
            <w:r w:rsidR="001E5481" w:rsidRPr="00014751">
              <w:rPr>
                <w:webHidden/>
                <w:color w:val="auto"/>
              </w:rPr>
              <w:fldChar w:fldCharType="begin"/>
            </w:r>
            <w:r w:rsidR="001E5481" w:rsidRPr="00014751">
              <w:rPr>
                <w:webHidden/>
                <w:color w:val="auto"/>
              </w:rPr>
              <w:instrText xml:space="preserve"> PAGEREF _Toc138418693 \h </w:instrText>
            </w:r>
            <w:r w:rsidR="001E5481" w:rsidRPr="00014751">
              <w:rPr>
                <w:webHidden/>
                <w:color w:val="auto"/>
              </w:rPr>
            </w:r>
            <w:r w:rsidR="001E5481" w:rsidRPr="00014751">
              <w:rPr>
                <w:webHidden/>
                <w:color w:val="auto"/>
              </w:rPr>
              <w:fldChar w:fldCharType="separate"/>
            </w:r>
            <w:r w:rsidR="00EF4231">
              <w:rPr>
                <w:webHidden/>
                <w:color w:val="auto"/>
              </w:rPr>
              <w:t>20</w:t>
            </w:r>
            <w:r w:rsidR="001E5481" w:rsidRPr="00014751">
              <w:rPr>
                <w:webHidden/>
                <w:color w:val="auto"/>
              </w:rPr>
              <w:fldChar w:fldCharType="end"/>
            </w:r>
          </w:hyperlink>
        </w:p>
        <w:p w:rsidR="001E5481" w:rsidRPr="00014751" w:rsidRDefault="00DC7CA2" w:rsidP="00B35BAB">
          <w:pPr>
            <w:pStyle w:val="TOC2"/>
            <w:rPr>
              <w:rFonts w:asciiTheme="minorHAnsi" w:eastAsiaTheme="minorEastAsia" w:hAnsiTheme="minorHAnsi" w:cstheme="minorBidi"/>
              <w:color w:val="auto"/>
              <w:sz w:val="22"/>
              <w:szCs w:val="22"/>
              <w:lang w:val="bg-BG" w:eastAsia="bg-BG"/>
            </w:rPr>
          </w:pPr>
          <w:hyperlink w:anchor="_Toc138418694" w:history="1">
            <w:r w:rsidR="001E5481" w:rsidRPr="00014751">
              <w:rPr>
                <w:rStyle w:val="Hyperlink"/>
                <w:color w:val="auto"/>
              </w:rPr>
              <w:t>XIV. Иницииране на плащания чрез СЕБРА</w:t>
            </w:r>
            <w:r w:rsidR="00B35BAB" w:rsidRPr="00014751">
              <w:rPr>
                <w:webHidden/>
                <w:color w:val="auto"/>
              </w:rPr>
              <w:tab/>
            </w:r>
            <w:r w:rsidR="001E5481" w:rsidRPr="00014751">
              <w:rPr>
                <w:webHidden/>
                <w:color w:val="auto"/>
              </w:rPr>
              <w:fldChar w:fldCharType="begin"/>
            </w:r>
            <w:r w:rsidR="001E5481" w:rsidRPr="00014751">
              <w:rPr>
                <w:webHidden/>
                <w:color w:val="auto"/>
              </w:rPr>
              <w:instrText xml:space="preserve"> PAGEREF _Toc138418694 \h </w:instrText>
            </w:r>
            <w:r w:rsidR="001E5481" w:rsidRPr="00014751">
              <w:rPr>
                <w:webHidden/>
                <w:color w:val="auto"/>
              </w:rPr>
            </w:r>
            <w:r w:rsidR="001E5481" w:rsidRPr="00014751">
              <w:rPr>
                <w:webHidden/>
                <w:color w:val="auto"/>
              </w:rPr>
              <w:fldChar w:fldCharType="separate"/>
            </w:r>
            <w:r w:rsidR="00EF4231">
              <w:rPr>
                <w:webHidden/>
                <w:color w:val="auto"/>
              </w:rPr>
              <w:t>21</w:t>
            </w:r>
            <w:r w:rsidR="001E5481" w:rsidRPr="00014751">
              <w:rPr>
                <w:webHidden/>
                <w:color w:val="auto"/>
              </w:rPr>
              <w:fldChar w:fldCharType="end"/>
            </w:r>
          </w:hyperlink>
        </w:p>
        <w:p w:rsidR="001E5481" w:rsidRPr="00014751" w:rsidRDefault="00DC7CA2" w:rsidP="00B35BAB">
          <w:pPr>
            <w:pStyle w:val="TOC2"/>
            <w:rPr>
              <w:rFonts w:asciiTheme="minorHAnsi" w:eastAsiaTheme="minorEastAsia" w:hAnsiTheme="minorHAnsi" w:cstheme="minorBidi"/>
              <w:color w:val="auto"/>
              <w:sz w:val="22"/>
              <w:szCs w:val="22"/>
              <w:lang w:val="bg-BG" w:eastAsia="bg-BG"/>
            </w:rPr>
          </w:pPr>
          <w:hyperlink w:anchor="_Toc138418695" w:history="1">
            <w:r w:rsidR="001E5481" w:rsidRPr="00014751">
              <w:rPr>
                <w:rStyle w:val="Hyperlink"/>
                <w:color w:val="auto"/>
              </w:rPr>
              <w:t>XV. Технология на обработка на плащания чрез СЕБРА</w:t>
            </w:r>
            <w:r w:rsidR="00B35BAB" w:rsidRPr="00014751">
              <w:rPr>
                <w:webHidden/>
                <w:color w:val="auto"/>
              </w:rPr>
              <w:tab/>
            </w:r>
            <w:r w:rsidR="001E5481" w:rsidRPr="00014751">
              <w:rPr>
                <w:webHidden/>
                <w:color w:val="auto"/>
              </w:rPr>
              <w:fldChar w:fldCharType="begin"/>
            </w:r>
            <w:r w:rsidR="001E5481" w:rsidRPr="00014751">
              <w:rPr>
                <w:webHidden/>
                <w:color w:val="auto"/>
              </w:rPr>
              <w:instrText xml:space="preserve"> PAGEREF _Toc138418695 \h </w:instrText>
            </w:r>
            <w:r w:rsidR="001E5481" w:rsidRPr="00014751">
              <w:rPr>
                <w:webHidden/>
                <w:color w:val="auto"/>
              </w:rPr>
            </w:r>
            <w:r w:rsidR="001E5481" w:rsidRPr="00014751">
              <w:rPr>
                <w:webHidden/>
                <w:color w:val="auto"/>
              </w:rPr>
              <w:fldChar w:fldCharType="separate"/>
            </w:r>
            <w:r w:rsidR="00EF4231">
              <w:rPr>
                <w:webHidden/>
                <w:color w:val="auto"/>
              </w:rPr>
              <w:t>23</w:t>
            </w:r>
            <w:r w:rsidR="001E5481" w:rsidRPr="00014751">
              <w:rPr>
                <w:webHidden/>
                <w:color w:val="auto"/>
              </w:rPr>
              <w:fldChar w:fldCharType="end"/>
            </w:r>
          </w:hyperlink>
        </w:p>
        <w:p w:rsidR="001E5481" w:rsidRPr="00014751" w:rsidRDefault="00DC7CA2" w:rsidP="00B35BAB">
          <w:pPr>
            <w:pStyle w:val="TOC2"/>
            <w:rPr>
              <w:rFonts w:asciiTheme="minorHAnsi" w:eastAsiaTheme="minorEastAsia" w:hAnsiTheme="minorHAnsi" w:cstheme="minorBidi"/>
              <w:color w:val="auto"/>
              <w:sz w:val="22"/>
              <w:szCs w:val="22"/>
              <w:lang w:val="bg-BG" w:eastAsia="bg-BG"/>
            </w:rPr>
          </w:pPr>
          <w:hyperlink w:anchor="_Toc138418696" w:history="1">
            <w:r w:rsidR="001E5481" w:rsidRPr="00014751">
              <w:rPr>
                <w:rStyle w:val="Hyperlink"/>
                <w:color w:val="auto"/>
              </w:rPr>
              <w:t>XVI. Специфични операции в БНБ</w:t>
            </w:r>
            <w:r w:rsidR="00B35BAB" w:rsidRPr="00014751">
              <w:rPr>
                <w:webHidden/>
                <w:color w:val="auto"/>
              </w:rPr>
              <w:tab/>
            </w:r>
            <w:r w:rsidR="001E5481" w:rsidRPr="00014751">
              <w:rPr>
                <w:webHidden/>
                <w:color w:val="auto"/>
              </w:rPr>
              <w:fldChar w:fldCharType="begin"/>
            </w:r>
            <w:r w:rsidR="001E5481" w:rsidRPr="00014751">
              <w:rPr>
                <w:webHidden/>
                <w:color w:val="auto"/>
              </w:rPr>
              <w:instrText xml:space="preserve"> PAGEREF _Toc138418696 \h </w:instrText>
            </w:r>
            <w:r w:rsidR="001E5481" w:rsidRPr="00014751">
              <w:rPr>
                <w:webHidden/>
                <w:color w:val="auto"/>
              </w:rPr>
            </w:r>
            <w:r w:rsidR="001E5481" w:rsidRPr="00014751">
              <w:rPr>
                <w:webHidden/>
                <w:color w:val="auto"/>
              </w:rPr>
              <w:fldChar w:fldCharType="separate"/>
            </w:r>
            <w:r w:rsidR="00EF4231">
              <w:rPr>
                <w:webHidden/>
                <w:color w:val="auto"/>
              </w:rPr>
              <w:t>26</w:t>
            </w:r>
            <w:r w:rsidR="001E5481" w:rsidRPr="00014751">
              <w:rPr>
                <w:webHidden/>
                <w:color w:val="auto"/>
              </w:rPr>
              <w:fldChar w:fldCharType="end"/>
            </w:r>
          </w:hyperlink>
        </w:p>
        <w:p w:rsidR="001E5481" w:rsidRPr="00014751" w:rsidRDefault="00DC7CA2" w:rsidP="00B35BAB">
          <w:pPr>
            <w:pStyle w:val="TOC2"/>
            <w:rPr>
              <w:rFonts w:asciiTheme="minorHAnsi" w:eastAsiaTheme="minorEastAsia" w:hAnsiTheme="minorHAnsi" w:cstheme="minorBidi"/>
              <w:color w:val="auto"/>
              <w:sz w:val="22"/>
              <w:szCs w:val="22"/>
              <w:lang w:val="bg-BG" w:eastAsia="bg-BG"/>
            </w:rPr>
          </w:pPr>
          <w:hyperlink w:anchor="_Toc138418697" w:history="1">
            <w:r w:rsidR="001E5481" w:rsidRPr="00014751">
              <w:rPr>
                <w:rStyle w:val="Hyperlink"/>
                <w:color w:val="auto"/>
              </w:rPr>
              <w:t>XVII. Коригиране на грешки</w:t>
            </w:r>
            <w:r w:rsidR="00B35BAB" w:rsidRPr="00014751">
              <w:rPr>
                <w:webHidden/>
                <w:color w:val="auto"/>
              </w:rPr>
              <w:tab/>
            </w:r>
            <w:r w:rsidR="001E5481" w:rsidRPr="00014751">
              <w:rPr>
                <w:webHidden/>
                <w:color w:val="auto"/>
              </w:rPr>
              <w:fldChar w:fldCharType="begin"/>
            </w:r>
            <w:r w:rsidR="001E5481" w:rsidRPr="00014751">
              <w:rPr>
                <w:webHidden/>
                <w:color w:val="auto"/>
              </w:rPr>
              <w:instrText xml:space="preserve"> PAGEREF _Toc138418697 \h </w:instrText>
            </w:r>
            <w:r w:rsidR="001E5481" w:rsidRPr="00014751">
              <w:rPr>
                <w:webHidden/>
                <w:color w:val="auto"/>
              </w:rPr>
            </w:r>
            <w:r w:rsidR="001E5481" w:rsidRPr="00014751">
              <w:rPr>
                <w:webHidden/>
                <w:color w:val="auto"/>
              </w:rPr>
              <w:fldChar w:fldCharType="separate"/>
            </w:r>
            <w:r w:rsidR="00EF4231">
              <w:rPr>
                <w:webHidden/>
                <w:color w:val="auto"/>
              </w:rPr>
              <w:t>27</w:t>
            </w:r>
            <w:r w:rsidR="001E5481" w:rsidRPr="00014751">
              <w:rPr>
                <w:webHidden/>
                <w:color w:val="auto"/>
              </w:rPr>
              <w:fldChar w:fldCharType="end"/>
            </w:r>
          </w:hyperlink>
        </w:p>
        <w:p w:rsidR="001E5481" w:rsidRPr="00014751" w:rsidRDefault="00DC7CA2" w:rsidP="00B35BAB">
          <w:pPr>
            <w:pStyle w:val="TOC2"/>
            <w:spacing w:after="120"/>
            <w:ind w:left="202"/>
            <w:rPr>
              <w:rFonts w:asciiTheme="minorHAnsi" w:eastAsiaTheme="minorEastAsia" w:hAnsiTheme="minorHAnsi" w:cstheme="minorBidi"/>
              <w:color w:val="auto"/>
              <w:sz w:val="22"/>
              <w:szCs w:val="22"/>
              <w:lang w:val="bg-BG" w:eastAsia="bg-BG"/>
            </w:rPr>
          </w:pPr>
          <w:hyperlink w:anchor="_Toc138418698" w:history="1">
            <w:r w:rsidR="001E5481" w:rsidRPr="00014751">
              <w:rPr>
                <w:rStyle w:val="Hyperlink"/>
                <w:color w:val="auto"/>
              </w:rPr>
              <w:t>XVIII. Годишно приключване в СЕБРА</w:t>
            </w:r>
            <w:r w:rsidR="00B35BAB" w:rsidRPr="00014751">
              <w:rPr>
                <w:webHidden/>
                <w:color w:val="auto"/>
              </w:rPr>
              <w:tab/>
            </w:r>
            <w:r w:rsidR="001E5481" w:rsidRPr="00014751">
              <w:rPr>
                <w:webHidden/>
                <w:color w:val="auto"/>
              </w:rPr>
              <w:fldChar w:fldCharType="begin"/>
            </w:r>
            <w:r w:rsidR="001E5481" w:rsidRPr="00014751">
              <w:rPr>
                <w:webHidden/>
                <w:color w:val="auto"/>
              </w:rPr>
              <w:instrText xml:space="preserve"> PAGEREF _Toc138418698 \h </w:instrText>
            </w:r>
            <w:r w:rsidR="001E5481" w:rsidRPr="00014751">
              <w:rPr>
                <w:webHidden/>
                <w:color w:val="auto"/>
              </w:rPr>
            </w:r>
            <w:r w:rsidR="001E5481" w:rsidRPr="00014751">
              <w:rPr>
                <w:webHidden/>
                <w:color w:val="auto"/>
              </w:rPr>
              <w:fldChar w:fldCharType="separate"/>
            </w:r>
            <w:r w:rsidR="00EF4231">
              <w:rPr>
                <w:webHidden/>
                <w:color w:val="auto"/>
              </w:rPr>
              <w:t>30</w:t>
            </w:r>
            <w:r w:rsidR="001E5481" w:rsidRPr="00014751">
              <w:rPr>
                <w:webHidden/>
                <w:color w:val="auto"/>
              </w:rPr>
              <w:fldChar w:fldCharType="end"/>
            </w:r>
          </w:hyperlink>
        </w:p>
        <w:p w:rsidR="001E5481" w:rsidRPr="00014751" w:rsidRDefault="00DC7CA2" w:rsidP="001E5481">
          <w:pPr>
            <w:pStyle w:val="TOC1"/>
            <w:rPr>
              <w:rFonts w:asciiTheme="minorHAnsi" w:eastAsiaTheme="minorEastAsia" w:hAnsiTheme="minorHAnsi" w:cstheme="minorBidi"/>
              <w:i/>
              <w:color w:val="auto"/>
              <w:kern w:val="0"/>
              <w:sz w:val="22"/>
              <w:szCs w:val="22"/>
              <w:lang w:val="bg-BG" w:eastAsia="bg-BG"/>
            </w:rPr>
          </w:pPr>
          <w:hyperlink w:anchor="_Toc138418699" w:history="1">
            <w:r w:rsidR="001E5481" w:rsidRPr="00014751">
              <w:rPr>
                <w:rStyle w:val="Hyperlink"/>
                <w:i/>
                <w:color w:val="auto"/>
              </w:rPr>
              <w:t>Д.</w:t>
            </w:r>
            <w:r w:rsidR="001E5481" w:rsidRPr="00014751">
              <w:rPr>
                <w:rStyle w:val="Hyperlink"/>
                <w:rFonts w:ascii="Times New Roman" w:hAnsi="Times New Roman"/>
                <w:i/>
                <w:color w:val="auto"/>
              </w:rPr>
              <w:t xml:space="preserve"> </w:t>
            </w:r>
            <w:r w:rsidR="001E5481" w:rsidRPr="00014751">
              <w:rPr>
                <w:rStyle w:val="Hyperlink"/>
                <w:rFonts w:ascii="Times New Roman" w:hAnsi="Times New Roman"/>
                <w:color w:val="auto"/>
              </w:rPr>
              <w:t>Други разпоредби</w:t>
            </w:r>
            <w:r w:rsidR="001E5481" w:rsidRPr="00014751">
              <w:rPr>
                <w:webHidden/>
                <w:color w:val="auto"/>
              </w:rPr>
              <w:tab/>
            </w:r>
            <w:r w:rsidR="001E5481" w:rsidRPr="00014751">
              <w:rPr>
                <w:webHidden/>
                <w:color w:val="auto"/>
              </w:rPr>
              <w:fldChar w:fldCharType="begin"/>
            </w:r>
            <w:r w:rsidR="001E5481" w:rsidRPr="00014751">
              <w:rPr>
                <w:webHidden/>
                <w:color w:val="auto"/>
              </w:rPr>
              <w:instrText xml:space="preserve"> PAGEREF _Toc138418699 \h </w:instrText>
            </w:r>
            <w:r w:rsidR="001E5481" w:rsidRPr="00014751">
              <w:rPr>
                <w:webHidden/>
                <w:color w:val="auto"/>
              </w:rPr>
            </w:r>
            <w:r w:rsidR="001E5481" w:rsidRPr="00014751">
              <w:rPr>
                <w:webHidden/>
                <w:color w:val="auto"/>
              </w:rPr>
              <w:fldChar w:fldCharType="separate"/>
            </w:r>
            <w:r w:rsidR="00EF4231">
              <w:rPr>
                <w:webHidden/>
                <w:color w:val="auto"/>
              </w:rPr>
              <w:t>31</w:t>
            </w:r>
            <w:r w:rsidR="001E5481" w:rsidRPr="00014751">
              <w:rPr>
                <w:webHidden/>
                <w:color w:val="auto"/>
              </w:rPr>
              <w:fldChar w:fldCharType="end"/>
            </w:r>
          </w:hyperlink>
        </w:p>
        <w:p w:rsidR="001E5481" w:rsidRPr="00014751" w:rsidRDefault="00DC7CA2" w:rsidP="00B35BAB">
          <w:pPr>
            <w:pStyle w:val="TOC2"/>
            <w:rPr>
              <w:rFonts w:asciiTheme="minorHAnsi" w:eastAsiaTheme="minorEastAsia" w:hAnsiTheme="minorHAnsi" w:cstheme="minorBidi"/>
              <w:color w:val="auto"/>
              <w:sz w:val="22"/>
              <w:szCs w:val="22"/>
              <w:lang w:val="bg-BG" w:eastAsia="bg-BG"/>
            </w:rPr>
          </w:pPr>
          <w:hyperlink w:anchor="_Toc138418700" w:history="1">
            <w:r w:rsidR="001E5481" w:rsidRPr="00014751">
              <w:rPr>
                <w:rStyle w:val="Hyperlink"/>
                <w:color w:val="auto"/>
              </w:rPr>
              <w:t>XIX. Други въпроси</w:t>
            </w:r>
            <w:r w:rsidR="001E5481" w:rsidRPr="00014751">
              <w:rPr>
                <w:webHidden/>
                <w:color w:val="auto"/>
              </w:rPr>
              <w:tab/>
            </w:r>
            <w:r w:rsidR="001E5481" w:rsidRPr="00014751">
              <w:rPr>
                <w:webHidden/>
                <w:color w:val="auto"/>
              </w:rPr>
              <w:fldChar w:fldCharType="begin"/>
            </w:r>
            <w:r w:rsidR="001E5481" w:rsidRPr="00014751">
              <w:rPr>
                <w:webHidden/>
                <w:color w:val="auto"/>
              </w:rPr>
              <w:instrText xml:space="preserve"> PAGEREF _Toc138418700 \h </w:instrText>
            </w:r>
            <w:r w:rsidR="001E5481" w:rsidRPr="00014751">
              <w:rPr>
                <w:webHidden/>
                <w:color w:val="auto"/>
              </w:rPr>
            </w:r>
            <w:r w:rsidR="001E5481" w:rsidRPr="00014751">
              <w:rPr>
                <w:webHidden/>
                <w:color w:val="auto"/>
              </w:rPr>
              <w:fldChar w:fldCharType="separate"/>
            </w:r>
            <w:r w:rsidR="00EF4231">
              <w:rPr>
                <w:webHidden/>
                <w:color w:val="auto"/>
              </w:rPr>
              <w:t>31</w:t>
            </w:r>
            <w:r w:rsidR="001E5481" w:rsidRPr="00014751">
              <w:rPr>
                <w:webHidden/>
                <w:color w:val="auto"/>
              </w:rPr>
              <w:fldChar w:fldCharType="end"/>
            </w:r>
          </w:hyperlink>
        </w:p>
        <w:p w:rsidR="001E5481" w:rsidRPr="00014751" w:rsidRDefault="001E5481">
          <w:r w:rsidRPr="00014751">
            <w:rPr>
              <w:b/>
              <w:bCs/>
              <w:noProof/>
            </w:rPr>
            <w:fldChar w:fldCharType="end"/>
          </w:r>
        </w:p>
      </w:sdtContent>
    </w:sdt>
    <w:p w:rsidR="001E5481" w:rsidRPr="00014751" w:rsidRDefault="001E5481" w:rsidP="001E5481">
      <w:pPr>
        <w:spacing w:after="120"/>
        <w:jc w:val="both"/>
        <w:rPr>
          <w:rFonts w:ascii="Times New Roman" w:eastAsia="Times New Roman" w:hAnsi="Times New Roman" w:cs="Times New Roman"/>
          <w:spacing w:val="-2"/>
          <w:sz w:val="24"/>
          <w:szCs w:val="24"/>
        </w:rPr>
      </w:pPr>
    </w:p>
    <w:p w:rsidR="001E5481" w:rsidRPr="00014751" w:rsidRDefault="001E5481" w:rsidP="001E5481">
      <w:pPr>
        <w:spacing w:after="120"/>
        <w:jc w:val="both"/>
        <w:rPr>
          <w:rFonts w:ascii="Times New Roman" w:eastAsia="Times New Roman" w:hAnsi="Times New Roman" w:cs="Times New Roman"/>
          <w:spacing w:val="-2"/>
          <w:sz w:val="24"/>
          <w:szCs w:val="24"/>
        </w:rPr>
      </w:pPr>
    </w:p>
    <w:p w:rsidR="001E5481" w:rsidRPr="00014751" w:rsidRDefault="001E5481" w:rsidP="001E5481">
      <w:pPr>
        <w:spacing w:after="120"/>
        <w:jc w:val="both"/>
        <w:rPr>
          <w:rFonts w:ascii="Times New Roman" w:eastAsia="Times New Roman" w:hAnsi="Times New Roman" w:cs="Times New Roman"/>
          <w:spacing w:val="-2"/>
          <w:sz w:val="24"/>
          <w:szCs w:val="24"/>
        </w:rPr>
      </w:pPr>
    </w:p>
    <w:p w:rsidR="00D2540B" w:rsidRPr="00014751" w:rsidRDefault="00D2540B" w:rsidP="00D2540B">
      <w:pPr>
        <w:spacing w:after="120"/>
        <w:jc w:val="both"/>
        <w:rPr>
          <w:rFonts w:ascii="Times New Roman" w:eastAsia="Times New Roman" w:hAnsi="Times New Roman" w:cs="Times New Roman"/>
          <w:spacing w:val="-2"/>
          <w:sz w:val="24"/>
          <w:szCs w:val="24"/>
        </w:rPr>
      </w:pPr>
    </w:p>
    <w:p w:rsidR="00236465" w:rsidRPr="00014751" w:rsidRDefault="00236465" w:rsidP="00236465">
      <w:pPr>
        <w:rPr>
          <w:rFonts w:ascii="Times New Roman" w:eastAsia="Times New Roman" w:hAnsi="Times New Roman" w:cs="Times New Roman"/>
          <w:sz w:val="24"/>
          <w:szCs w:val="24"/>
        </w:rPr>
      </w:pPr>
    </w:p>
    <w:p w:rsidR="00236465" w:rsidRPr="00014751" w:rsidRDefault="00236465" w:rsidP="00236465">
      <w:pPr>
        <w:rPr>
          <w:rFonts w:ascii="Times New Roman" w:eastAsia="Times New Roman" w:hAnsi="Times New Roman" w:cs="Times New Roman"/>
          <w:sz w:val="24"/>
          <w:szCs w:val="24"/>
        </w:rPr>
        <w:sectPr w:rsidR="00236465" w:rsidRPr="00014751" w:rsidSect="00236465">
          <w:pgSz w:w="11906" w:h="16838" w:code="9"/>
          <w:pgMar w:top="992" w:right="1276" w:bottom="1134" w:left="1418" w:header="709" w:footer="709" w:gutter="0"/>
          <w:cols w:space="708"/>
          <w:titlePg/>
        </w:sectPr>
      </w:pPr>
    </w:p>
    <w:p w:rsidR="005F1C20" w:rsidRPr="00014751" w:rsidRDefault="005F1C20" w:rsidP="005F1C20">
      <w:pPr>
        <w:widowControl w:val="0"/>
        <w:pBdr>
          <w:top w:val="single" w:sz="4" w:space="1" w:color="auto" w:shadow="1"/>
          <w:left w:val="single" w:sz="4" w:space="4" w:color="auto" w:shadow="1"/>
          <w:bottom w:val="single" w:sz="4" w:space="1" w:color="auto" w:shadow="1"/>
          <w:right w:val="single" w:sz="4" w:space="4" w:color="auto" w:shadow="1"/>
        </w:pBdr>
        <w:shd w:val="clear" w:color="auto" w:fill="FFFFCC"/>
        <w:autoSpaceDE w:val="0"/>
        <w:autoSpaceDN w:val="0"/>
        <w:adjustRightInd w:val="0"/>
        <w:spacing w:line="257" w:lineRule="exact"/>
        <w:jc w:val="center"/>
        <w:outlineLvl w:val="0"/>
        <w:rPr>
          <w:rFonts w:ascii="Times New Roman" w:eastAsia="Times New Roman" w:hAnsi="Times New Roman" w:cs="Times New Roman"/>
          <w:sz w:val="24"/>
          <w:szCs w:val="24"/>
        </w:rPr>
      </w:pPr>
      <w:bookmarkStart w:id="4" w:name="_Toc99012430"/>
      <w:bookmarkStart w:id="5" w:name="_Toc138418677"/>
      <w:r w:rsidRPr="00014751">
        <w:rPr>
          <w:rFonts w:ascii="Times New Roman Bold" w:eastAsia="Times New Roman" w:hAnsi="Times New Roman Bold" w:cs="Times New Roman"/>
          <w:i/>
          <w:sz w:val="24"/>
          <w:szCs w:val="20"/>
        </w:rPr>
        <w:lastRenderedPageBreak/>
        <w:t>А.</w:t>
      </w:r>
      <w:r w:rsidRPr="00014751">
        <w:rPr>
          <w:rFonts w:ascii="Times New Roman" w:eastAsia="Times New Roman" w:hAnsi="Times New Roman" w:cs="Times New Roman"/>
          <w:i/>
          <w:sz w:val="24"/>
          <w:szCs w:val="20"/>
        </w:rPr>
        <w:t xml:space="preserve"> </w:t>
      </w:r>
      <w:bookmarkEnd w:id="4"/>
      <w:r w:rsidRPr="00014751">
        <w:rPr>
          <w:rFonts w:ascii="Times New Roman" w:eastAsia="Times New Roman" w:hAnsi="Times New Roman" w:cs="Times New Roman"/>
          <w:b/>
          <w:sz w:val="24"/>
          <w:szCs w:val="20"/>
        </w:rPr>
        <w:t>Общи положения</w:t>
      </w:r>
      <w:bookmarkEnd w:id="5"/>
    </w:p>
    <w:p w:rsidR="005F1C20" w:rsidRPr="00014751" w:rsidRDefault="005F1C20" w:rsidP="005F1C20">
      <w:pPr>
        <w:widowControl w:val="0"/>
        <w:tabs>
          <w:tab w:val="left" w:pos="709"/>
        </w:tabs>
        <w:overflowPunct w:val="0"/>
        <w:autoSpaceDE w:val="0"/>
        <w:autoSpaceDN w:val="0"/>
        <w:adjustRightInd w:val="0"/>
        <w:jc w:val="both"/>
        <w:rPr>
          <w:rFonts w:ascii="Times New Roman" w:eastAsia="Times New Roman" w:hAnsi="Times New Roman" w:cs="Times New Roman"/>
          <w:b/>
          <w:sz w:val="24"/>
          <w:szCs w:val="24"/>
        </w:rPr>
      </w:pPr>
    </w:p>
    <w:p w:rsidR="005F1C20" w:rsidRPr="00014751" w:rsidRDefault="005F1C20" w:rsidP="005F1C20">
      <w:pPr>
        <w:widowControl w:val="0"/>
        <w:tabs>
          <w:tab w:val="left" w:pos="709"/>
        </w:tabs>
        <w:overflowPunct w:val="0"/>
        <w:autoSpaceDE w:val="0"/>
        <w:autoSpaceDN w:val="0"/>
        <w:adjustRightInd w:val="0"/>
        <w:jc w:val="both"/>
        <w:rPr>
          <w:rFonts w:ascii="Times New Roman" w:eastAsia="Times New Roman" w:hAnsi="Times New Roman" w:cs="Times New Roman"/>
          <w:b/>
          <w:sz w:val="24"/>
          <w:szCs w:val="24"/>
        </w:rPr>
      </w:pPr>
    </w:p>
    <w:p w:rsidR="005F1C20" w:rsidRPr="00014751" w:rsidRDefault="005F1C20" w:rsidP="005F1C20">
      <w:pPr>
        <w:widowControl w:val="0"/>
        <w:tabs>
          <w:tab w:val="left" w:pos="709"/>
        </w:tabs>
        <w:overflowPunct w:val="0"/>
        <w:autoSpaceDE w:val="0"/>
        <w:autoSpaceDN w:val="0"/>
        <w:adjustRightInd w:val="0"/>
        <w:jc w:val="both"/>
        <w:rPr>
          <w:rFonts w:ascii="Times New Roman" w:eastAsia="Times New Roman" w:hAnsi="Times New Roman" w:cs="Times New Roman"/>
          <w:b/>
          <w:sz w:val="24"/>
          <w:szCs w:val="24"/>
        </w:rPr>
      </w:pPr>
    </w:p>
    <w:p w:rsidR="000948D5" w:rsidRPr="00014751" w:rsidRDefault="000948D5" w:rsidP="00A03786">
      <w:pPr>
        <w:widowControl w:val="0"/>
        <w:autoSpaceDE w:val="0"/>
        <w:autoSpaceDN w:val="0"/>
        <w:adjustRightInd w:val="0"/>
        <w:outlineLvl w:val="1"/>
        <w:rPr>
          <w:rFonts w:ascii="Times New Roman" w:eastAsia="Times New Roman" w:hAnsi="Times New Roman" w:cs="Times New Roman"/>
          <w:b/>
          <w:sz w:val="24"/>
          <w:szCs w:val="24"/>
        </w:rPr>
      </w:pPr>
      <w:r w:rsidRPr="00014751">
        <w:rPr>
          <w:rFonts w:ascii="Times New Roman" w:eastAsia="Times New Roman" w:hAnsi="Times New Roman" w:cs="Times New Roman"/>
          <w:b/>
          <w:sz w:val="24"/>
          <w:szCs w:val="24"/>
        </w:rPr>
        <w:tab/>
      </w:r>
      <w:bookmarkStart w:id="6" w:name="_Toc99012431"/>
      <w:bookmarkStart w:id="7" w:name="_Toc138418678"/>
      <w:r w:rsidRPr="00014751">
        <w:rPr>
          <w:rFonts w:ascii="Times New Roman" w:eastAsia="Times New Roman" w:hAnsi="Times New Roman" w:cs="Times New Roman"/>
          <w:b/>
          <w:sz w:val="24"/>
          <w:szCs w:val="24"/>
        </w:rPr>
        <w:t xml:space="preserve">I. </w:t>
      </w:r>
      <w:bookmarkEnd w:id="6"/>
      <w:r w:rsidR="00876FB5" w:rsidRPr="00014751">
        <w:rPr>
          <w:rFonts w:ascii="Times New Roman" w:eastAsia="Times New Roman" w:hAnsi="Times New Roman" w:cs="Times New Roman"/>
          <w:b/>
          <w:sz w:val="24"/>
          <w:szCs w:val="24"/>
          <w:u w:val="single"/>
        </w:rPr>
        <w:t>Об</w:t>
      </w:r>
      <w:r w:rsidR="00A03786" w:rsidRPr="00014751">
        <w:rPr>
          <w:rFonts w:ascii="Times New Roman" w:eastAsia="Times New Roman" w:hAnsi="Times New Roman" w:cs="Times New Roman"/>
          <w:b/>
          <w:sz w:val="24"/>
          <w:szCs w:val="24"/>
          <w:u w:val="single"/>
        </w:rPr>
        <w:t>хват и определения</w:t>
      </w:r>
      <w:bookmarkEnd w:id="7"/>
    </w:p>
    <w:p w:rsidR="00236465" w:rsidRPr="00014751" w:rsidRDefault="00236465" w:rsidP="00236465">
      <w:pPr>
        <w:widowControl w:val="0"/>
        <w:tabs>
          <w:tab w:val="left" w:pos="709"/>
        </w:tabs>
        <w:overflowPunct w:val="0"/>
        <w:autoSpaceDE w:val="0"/>
        <w:autoSpaceDN w:val="0"/>
        <w:adjustRightInd w:val="0"/>
        <w:jc w:val="both"/>
        <w:rPr>
          <w:rFonts w:ascii="Times New Roman" w:eastAsia="Times New Roman" w:hAnsi="Times New Roman" w:cs="Times New Roman"/>
          <w:b/>
          <w:bCs/>
          <w:sz w:val="20"/>
          <w:szCs w:val="24"/>
        </w:rPr>
      </w:pPr>
    </w:p>
    <w:p w:rsidR="00694556" w:rsidRPr="00014751" w:rsidRDefault="00694556" w:rsidP="00F63DEF">
      <w:pPr>
        <w:widowControl w:val="0"/>
        <w:numPr>
          <w:ilvl w:val="0"/>
          <w:numId w:val="2"/>
        </w:numPr>
        <w:tabs>
          <w:tab w:val="clear" w:pos="1080"/>
          <w:tab w:val="num" w:pos="0"/>
          <w:tab w:val="left" w:pos="993"/>
        </w:tabs>
        <w:overflowPunct w:val="0"/>
        <w:autoSpaceDE w:val="0"/>
        <w:autoSpaceDN w:val="0"/>
        <w:adjustRightInd w:val="0"/>
        <w:spacing w:after="120"/>
        <w:ind w:left="0" w:firstLine="709"/>
        <w:jc w:val="both"/>
        <w:rPr>
          <w:rFonts w:ascii="Times New Roman Bold" w:eastAsia="Times New Roman" w:hAnsi="Times New Roman Bold" w:cs="Times New Roman Bold"/>
          <w:b/>
          <w:bCs/>
          <w:sz w:val="24"/>
          <w:szCs w:val="24"/>
        </w:rPr>
      </w:pPr>
      <w:bookmarkStart w:id="8" w:name="_Ref126571177"/>
      <w:r w:rsidRPr="00014751">
        <w:rPr>
          <w:rFonts w:ascii="Times New Roman" w:eastAsia="Times New Roman" w:hAnsi="Times New Roman" w:cs="Times New Roman"/>
          <w:sz w:val="24"/>
          <w:szCs w:val="20"/>
        </w:rPr>
        <w:t>С това указание се регламентират:</w:t>
      </w:r>
      <w:bookmarkEnd w:id="8"/>
    </w:p>
    <w:p w:rsidR="00694556" w:rsidRPr="00014751" w:rsidRDefault="00694556" w:rsidP="00694556">
      <w:pPr>
        <w:spacing w:after="120"/>
        <w:jc w:val="both"/>
        <w:rPr>
          <w:rFonts w:ascii="Times New Roman" w:eastAsia="Times New Roman" w:hAnsi="Times New Roman" w:cs="Times New Roman"/>
          <w:b/>
          <w:sz w:val="24"/>
          <w:szCs w:val="20"/>
        </w:rPr>
      </w:pPr>
      <w:r w:rsidRPr="00014751">
        <w:rPr>
          <w:rFonts w:ascii="Times New Roman" w:eastAsia="Times New Roman" w:hAnsi="Times New Roman" w:cs="Times New Roman"/>
          <w:sz w:val="24"/>
          <w:szCs w:val="20"/>
        </w:rPr>
        <w:tab/>
      </w:r>
      <w:r w:rsidR="001907A5" w:rsidRPr="00014751">
        <w:rPr>
          <w:rFonts w:ascii="Times New Roman" w:eastAsia="Times New Roman" w:hAnsi="Times New Roman" w:cs="Times New Roman"/>
          <w:b/>
          <w:sz w:val="24"/>
          <w:szCs w:val="20"/>
        </w:rPr>
        <w:t>а)</w:t>
      </w:r>
      <w:r w:rsidR="00FE37FC" w:rsidRPr="00014751">
        <w:rPr>
          <w:rFonts w:ascii="Times New Roman" w:eastAsia="Times New Roman" w:hAnsi="Times New Roman" w:cs="Times New Roman"/>
          <w:sz w:val="24"/>
          <w:szCs w:val="20"/>
        </w:rPr>
        <w:t xml:space="preserve"> някои основни </w:t>
      </w:r>
      <w:r w:rsidR="007510F0" w:rsidRPr="00014751">
        <w:rPr>
          <w:rFonts w:ascii="Times New Roman" w:eastAsia="Times New Roman" w:hAnsi="Times New Roman" w:cs="Times New Roman"/>
          <w:sz w:val="24"/>
          <w:szCs w:val="20"/>
        </w:rPr>
        <w:t xml:space="preserve">въпроси и изисквания </w:t>
      </w:r>
      <w:r w:rsidR="00FE37FC" w:rsidRPr="00014751">
        <w:rPr>
          <w:rFonts w:ascii="Times New Roman" w:eastAsia="Times New Roman" w:hAnsi="Times New Roman" w:cs="Times New Roman"/>
          <w:sz w:val="24"/>
          <w:szCs w:val="20"/>
        </w:rPr>
        <w:t xml:space="preserve">за обслужване на сметки на бюджетни организации в банки и </w:t>
      </w:r>
      <w:r w:rsidR="00767297" w:rsidRPr="00014751">
        <w:rPr>
          <w:rFonts w:ascii="Times New Roman" w:eastAsia="Times New Roman" w:hAnsi="Times New Roman" w:cs="Times New Roman"/>
          <w:sz w:val="24"/>
          <w:szCs w:val="20"/>
        </w:rPr>
        <w:t>Б</w:t>
      </w:r>
      <w:r w:rsidR="002F0221" w:rsidRPr="00014751">
        <w:rPr>
          <w:rFonts w:ascii="Times New Roman" w:eastAsia="Times New Roman" w:hAnsi="Times New Roman" w:cs="Times New Roman"/>
          <w:sz w:val="24"/>
          <w:szCs w:val="20"/>
        </w:rPr>
        <w:t>ългарската народна банка (БНБ)</w:t>
      </w:r>
      <w:r w:rsidR="00FE37FC" w:rsidRPr="00014751">
        <w:rPr>
          <w:rFonts w:ascii="Times New Roman" w:eastAsia="Times New Roman" w:hAnsi="Times New Roman" w:cs="Times New Roman"/>
          <w:sz w:val="24"/>
          <w:szCs w:val="20"/>
        </w:rPr>
        <w:t>;</w:t>
      </w:r>
    </w:p>
    <w:p w:rsidR="00694556" w:rsidRPr="00014751" w:rsidRDefault="00694556" w:rsidP="00694556">
      <w:pPr>
        <w:spacing w:after="120"/>
        <w:jc w:val="both"/>
        <w:rPr>
          <w:rFonts w:ascii="Times New Roman" w:eastAsia="Times New Roman" w:hAnsi="Times New Roman" w:cs="Times New Roman"/>
          <w:sz w:val="24"/>
          <w:szCs w:val="20"/>
        </w:rPr>
      </w:pPr>
      <w:r w:rsidRPr="00014751">
        <w:rPr>
          <w:rFonts w:ascii="Times New Roman" w:eastAsia="Times New Roman" w:hAnsi="Times New Roman" w:cs="Times New Roman"/>
          <w:sz w:val="24"/>
          <w:szCs w:val="20"/>
        </w:rPr>
        <w:tab/>
      </w:r>
      <w:r w:rsidR="001907A5" w:rsidRPr="00014751">
        <w:rPr>
          <w:rFonts w:ascii="Times New Roman" w:eastAsia="Times New Roman" w:hAnsi="Times New Roman" w:cs="Times New Roman"/>
          <w:b/>
          <w:sz w:val="24"/>
          <w:szCs w:val="20"/>
        </w:rPr>
        <w:t>б)</w:t>
      </w:r>
      <w:r w:rsidRPr="00014751">
        <w:rPr>
          <w:rFonts w:ascii="Times New Roman" w:eastAsia="Times New Roman" w:hAnsi="Times New Roman" w:cs="Times New Roman"/>
          <w:sz w:val="24"/>
          <w:szCs w:val="20"/>
        </w:rPr>
        <w:t xml:space="preserve"> </w:t>
      </w:r>
      <w:r w:rsidR="00FE37FC" w:rsidRPr="00014751">
        <w:rPr>
          <w:rFonts w:ascii="Times New Roman" w:eastAsia="Times New Roman" w:hAnsi="Times New Roman" w:cs="Times New Roman"/>
          <w:sz w:val="24"/>
          <w:szCs w:val="20"/>
        </w:rPr>
        <w:t xml:space="preserve">въпроси, свързани с извършването на плащания от/към сметки на бюджетни организации в национална валута с идентификатор за вид сметка </w:t>
      </w:r>
      <w:r w:rsidR="00FE37FC" w:rsidRPr="00014751">
        <w:rPr>
          <w:rFonts w:ascii="Times New Roman" w:eastAsia="Times New Roman" w:hAnsi="Times New Roman" w:cs="Times New Roman"/>
          <w:i/>
          <w:sz w:val="24"/>
          <w:szCs w:val="20"/>
        </w:rPr>
        <w:t>3х</w:t>
      </w:r>
      <w:r w:rsidR="00FE37FC" w:rsidRPr="00014751">
        <w:rPr>
          <w:rFonts w:ascii="Times New Roman" w:eastAsia="Times New Roman" w:hAnsi="Times New Roman" w:cs="Times New Roman"/>
          <w:sz w:val="24"/>
          <w:szCs w:val="20"/>
        </w:rPr>
        <w:t xml:space="preserve"> и </w:t>
      </w:r>
      <w:r w:rsidR="00FE37FC" w:rsidRPr="00014751">
        <w:rPr>
          <w:rFonts w:ascii="Times New Roman" w:eastAsia="Times New Roman" w:hAnsi="Times New Roman" w:cs="Times New Roman"/>
          <w:i/>
          <w:sz w:val="24"/>
          <w:szCs w:val="20"/>
        </w:rPr>
        <w:t>8х</w:t>
      </w:r>
      <w:r w:rsidR="00FE37FC" w:rsidRPr="00014751">
        <w:rPr>
          <w:rFonts w:ascii="Times New Roman" w:eastAsia="Times New Roman" w:hAnsi="Times New Roman" w:cs="Times New Roman"/>
          <w:sz w:val="24"/>
          <w:szCs w:val="20"/>
        </w:rPr>
        <w:t xml:space="preserve"> (включително и за преводи от/към такива сметки, прилагани за средствата и операциите на лицата </w:t>
      </w:r>
      <w:r w:rsidR="00FE37FC" w:rsidRPr="00014751">
        <w:rPr>
          <w:rFonts w:ascii="Times New Roman" w:eastAsia="Times New Roman" w:hAnsi="Times New Roman" w:cs="Times New Roman"/>
          <w:i/>
          <w:sz w:val="24"/>
          <w:szCs w:val="20"/>
        </w:rPr>
        <w:t xml:space="preserve">по чл. 156 </w:t>
      </w:r>
      <w:r w:rsidR="00FE37FC" w:rsidRPr="00014751">
        <w:rPr>
          <w:rFonts w:ascii="Times New Roman" w:eastAsia="Times New Roman" w:hAnsi="Times New Roman" w:cs="Times New Roman"/>
          <w:sz w:val="24"/>
          <w:szCs w:val="20"/>
        </w:rPr>
        <w:t xml:space="preserve">от </w:t>
      </w:r>
      <w:r w:rsidR="00FE37FC" w:rsidRPr="00014751">
        <w:rPr>
          <w:rFonts w:ascii="Times New Roman" w:eastAsia="Times New Roman" w:hAnsi="Times New Roman" w:cs="Times New Roman"/>
          <w:i/>
          <w:sz w:val="24"/>
          <w:szCs w:val="20"/>
        </w:rPr>
        <w:t>ЗПФ</w:t>
      </w:r>
      <w:r w:rsidR="00FE37FC" w:rsidRPr="00014751">
        <w:rPr>
          <w:rFonts w:ascii="Times New Roman" w:eastAsia="Times New Roman" w:hAnsi="Times New Roman" w:cs="Times New Roman"/>
          <w:sz w:val="24"/>
          <w:szCs w:val="20"/>
        </w:rPr>
        <w:t>);</w:t>
      </w:r>
    </w:p>
    <w:p w:rsidR="00694556" w:rsidRPr="00014751" w:rsidRDefault="00694556" w:rsidP="00694556">
      <w:pPr>
        <w:spacing w:after="120"/>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ab/>
      </w:r>
      <w:r w:rsidR="001907A5" w:rsidRPr="00014751">
        <w:rPr>
          <w:rFonts w:ascii="Times New Roman" w:eastAsia="Times New Roman" w:hAnsi="Times New Roman" w:cs="Times New Roman"/>
          <w:b/>
          <w:sz w:val="24"/>
          <w:szCs w:val="24"/>
        </w:rPr>
        <w:t>в)</w:t>
      </w:r>
      <w:r w:rsidRPr="00014751">
        <w:rPr>
          <w:rFonts w:ascii="Times New Roman" w:eastAsia="Times New Roman" w:hAnsi="Times New Roman" w:cs="Times New Roman"/>
          <w:sz w:val="24"/>
          <w:szCs w:val="24"/>
        </w:rPr>
        <w:t xml:space="preserve"> </w:t>
      </w:r>
      <w:r w:rsidR="009070FE" w:rsidRPr="00014751">
        <w:rPr>
          <w:rFonts w:ascii="Times New Roman" w:eastAsia="Times New Roman" w:hAnsi="Times New Roman" w:cs="Times New Roman"/>
          <w:sz w:val="24"/>
          <w:szCs w:val="24"/>
        </w:rPr>
        <w:t>централизацията на средства – изисквания и процедури</w:t>
      </w:r>
      <w:r w:rsidRPr="00014751">
        <w:rPr>
          <w:rFonts w:ascii="Times New Roman" w:eastAsia="Times New Roman" w:hAnsi="Times New Roman" w:cs="Times New Roman"/>
          <w:sz w:val="24"/>
          <w:szCs w:val="24"/>
        </w:rPr>
        <w:t>;</w:t>
      </w:r>
    </w:p>
    <w:p w:rsidR="00694556" w:rsidRPr="00014751" w:rsidRDefault="00694556" w:rsidP="00694556">
      <w:pPr>
        <w:spacing w:after="120"/>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ab/>
      </w:r>
      <w:r w:rsidR="001907A5" w:rsidRPr="00014751">
        <w:rPr>
          <w:rFonts w:ascii="Times New Roman" w:eastAsia="Times New Roman" w:hAnsi="Times New Roman" w:cs="Times New Roman"/>
          <w:b/>
          <w:sz w:val="24"/>
          <w:szCs w:val="24"/>
        </w:rPr>
        <w:t>г)</w:t>
      </w:r>
      <w:r w:rsidRPr="00014751">
        <w:rPr>
          <w:rFonts w:ascii="Times New Roman" w:eastAsia="Times New Roman" w:hAnsi="Times New Roman" w:cs="Times New Roman"/>
          <w:sz w:val="24"/>
          <w:szCs w:val="24"/>
        </w:rPr>
        <w:t xml:space="preserve"> </w:t>
      </w:r>
      <w:r w:rsidR="004E7B40" w:rsidRPr="00014751">
        <w:rPr>
          <w:rFonts w:ascii="Times New Roman" w:eastAsia="Times New Roman" w:hAnsi="Times New Roman" w:cs="Times New Roman"/>
          <w:sz w:val="24"/>
          <w:szCs w:val="24"/>
        </w:rPr>
        <w:t>основните характеристики, структура и процедури на СЕБРА</w:t>
      </w:r>
      <w:r w:rsidR="0092316B" w:rsidRPr="00014751">
        <w:rPr>
          <w:rFonts w:ascii="Times New Roman" w:eastAsia="Times New Roman" w:hAnsi="Times New Roman" w:cs="Times New Roman"/>
          <w:sz w:val="24"/>
          <w:szCs w:val="24"/>
        </w:rPr>
        <w:t>;</w:t>
      </w:r>
    </w:p>
    <w:p w:rsidR="00694556" w:rsidRPr="00014751" w:rsidRDefault="00694556" w:rsidP="00694556">
      <w:pPr>
        <w:spacing w:after="120"/>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ab/>
      </w:r>
      <w:r w:rsidR="001907A5" w:rsidRPr="00014751">
        <w:rPr>
          <w:rFonts w:ascii="Times New Roman" w:eastAsia="Times New Roman" w:hAnsi="Times New Roman" w:cs="Times New Roman"/>
          <w:b/>
          <w:sz w:val="24"/>
          <w:szCs w:val="24"/>
        </w:rPr>
        <w:t>д)</w:t>
      </w:r>
      <w:r w:rsidRPr="00014751">
        <w:rPr>
          <w:rFonts w:ascii="Times New Roman" w:eastAsia="Times New Roman" w:hAnsi="Times New Roman" w:cs="Times New Roman"/>
          <w:sz w:val="24"/>
          <w:szCs w:val="24"/>
        </w:rPr>
        <w:t xml:space="preserve"> </w:t>
      </w:r>
      <w:r w:rsidR="004E7B40" w:rsidRPr="00014751">
        <w:rPr>
          <w:rFonts w:ascii="Times New Roman" w:eastAsia="Times New Roman" w:hAnsi="Times New Roman" w:cs="Times New Roman"/>
          <w:sz w:val="24"/>
          <w:szCs w:val="24"/>
        </w:rPr>
        <w:t>технологията за извършването на плащанията чрез СЕБРА, включително и процедурите за коригирането на грешки</w:t>
      </w:r>
      <w:r w:rsidR="00BF1EFC" w:rsidRPr="00014751">
        <w:rPr>
          <w:rFonts w:ascii="Times New Roman" w:eastAsia="Times New Roman" w:hAnsi="Times New Roman" w:cs="Times New Roman"/>
          <w:sz w:val="24"/>
          <w:szCs w:val="24"/>
        </w:rPr>
        <w:t>.</w:t>
      </w:r>
    </w:p>
    <w:p w:rsidR="00752FBA" w:rsidRPr="00014751" w:rsidRDefault="004E7B40" w:rsidP="00F63DEF">
      <w:pPr>
        <w:widowControl w:val="0"/>
        <w:numPr>
          <w:ilvl w:val="0"/>
          <w:numId w:val="2"/>
        </w:numPr>
        <w:tabs>
          <w:tab w:val="clear" w:pos="1080"/>
          <w:tab w:val="num" w:pos="0"/>
          <w:tab w:val="left" w:pos="993"/>
        </w:tabs>
        <w:overflowPunct w:val="0"/>
        <w:autoSpaceDE w:val="0"/>
        <w:autoSpaceDN w:val="0"/>
        <w:adjustRightInd w:val="0"/>
        <w:spacing w:after="120"/>
        <w:ind w:left="0" w:firstLine="709"/>
        <w:jc w:val="both"/>
        <w:rPr>
          <w:rFonts w:ascii="Times New Roman Bold" w:eastAsia="Times New Roman" w:hAnsi="Times New Roman Bold" w:cs="Times New Roman Bold"/>
          <w:b/>
          <w:bCs/>
          <w:sz w:val="24"/>
          <w:szCs w:val="24"/>
        </w:rPr>
      </w:pPr>
      <w:r w:rsidRPr="00014751">
        <w:rPr>
          <w:rFonts w:ascii="Times New Roman" w:eastAsia="Times New Roman" w:hAnsi="Times New Roman" w:cs="Times New Roman"/>
          <w:sz w:val="24"/>
          <w:szCs w:val="24"/>
        </w:rPr>
        <w:t xml:space="preserve">Не са обект на </w:t>
      </w:r>
      <w:r w:rsidR="00752FBA" w:rsidRPr="00014751">
        <w:rPr>
          <w:rFonts w:ascii="Times New Roman" w:eastAsia="Times New Roman" w:hAnsi="Times New Roman" w:cs="Times New Roman"/>
          <w:sz w:val="24"/>
          <w:szCs w:val="24"/>
        </w:rPr>
        <w:t>това указание:</w:t>
      </w:r>
    </w:p>
    <w:p w:rsidR="00BF1EFC" w:rsidRPr="00014751" w:rsidRDefault="00752FBA" w:rsidP="00752FBA">
      <w:pPr>
        <w:spacing w:after="120"/>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ab/>
      </w:r>
      <w:r w:rsidRPr="00014751">
        <w:rPr>
          <w:rFonts w:ascii="Times New Roman" w:eastAsia="Times New Roman" w:hAnsi="Times New Roman" w:cs="Times New Roman"/>
          <w:b/>
          <w:sz w:val="24"/>
          <w:szCs w:val="24"/>
        </w:rPr>
        <w:t>а)</w:t>
      </w:r>
      <w:r w:rsidR="008F4C34" w:rsidRPr="00014751">
        <w:rPr>
          <w:rFonts w:ascii="Times New Roman" w:eastAsia="Times New Roman" w:hAnsi="Times New Roman" w:cs="Times New Roman"/>
          <w:sz w:val="24"/>
          <w:szCs w:val="24"/>
        </w:rPr>
        <w:t xml:space="preserve"> редът</w:t>
      </w:r>
      <w:r w:rsidR="004E7B40" w:rsidRPr="00014751">
        <w:rPr>
          <w:rFonts w:ascii="Times New Roman" w:eastAsia="Times New Roman" w:hAnsi="Times New Roman" w:cs="Times New Roman"/>
          <w:sz w:val="24"/>
          <w:szCs w:val="24"/>
        </w:rPr>
        <w:t xml:space="preserve"> и начин</w:t>
      </w:r>
      <w:r w:rsidR="008F4C34" w:rsidRPr="00014751">
        <w:rPr>
          <w:rFonts w:ascii="Times New Roman" w:eastAsia="Times New Roman" w:hAnsi="Times New Roman" w:cs="Times New Roman"/>
          <w:sz w:val="24"/>
          <w:szCs w:val="24"/>
        </w:rPr>
        <w:t>ът</w:t>
      </w:r>
      <w:r w:rsidR="004E7B40" w:rsidRPr="00014751">
        <w:rPr>
          <w:rFonts w:ascii="Times New Roman" w:eastAsia="Times New Roman" w:hAnsi="Times New Roman" w:cs="Times New Roman"/>
          <w:sz w:val="24"/>
          <w:szCs w:val="24"/>
        </w:rPr>
        <w:t xml:space="preserve"> за откриване на сметки и ко</w:t>
      </w:r>
      <w:r w:rsidR="006A0A05" w:rsidRPr="00014751">
        <w:rPr>
          <w:rFonts w:ascii="Times New Roman" w:eastAsia="Times New Roman" w:hAnsi="Times New Roman" w:cs="Times New Roman"/>
          <w:sz w:val="24"/>
          <w:szCs w:val="24"/>
        </w:rPr>
        <w:t>дове в СЕБРА на бюджетни органи</w:t>
      </w:r>
      <w:r w:rsidR="00731AFA" w:rsidRPr="00014751">
        <w:rPr>
          <w:rFonts w:ascii="Times New Roman" w:eastAsia="Times New Roman" w:hAnsi="Times New Roman" w:cs="Times New Roman"/>
          <w:sz w:val="24"/>
          <w:szCs w:val="24"/>
          <w:lang w:val="en-US"/>
        </w:rPr>
        <w:t>-</w:t>
      </w:r>
      <w:proofErr w:type="spellStart"/>
      <w:r w:rsidR="006A0A05" w:rsidRPr="00014751">
        <w:rPr>
          <w:rFonts w:ascii="Times New Roman" w:eastAsia="Times New Roman" w:hAnsi="Times New Roman" w:cs="Times New Roman"/>
          <w:sz w:val="24"/>
          <w:szCs w:val="24"/>
        </w:rPr>
        <w:t>з</w:t>
      </w:r>
      <w:r w:rsidR="004E7B40" w:rsidRPr="00014751">
        <w:rPr>
          <w:rFonts w:ascii="Times New Roman" w:eastAsia="Times New Roman" w:hAnsi="Times New Roman" w:cs="Times New Roman"/>
          <w:sz w:val="24"/>
          <w:szCs w:val="24"/>
        </w:rPr>
        <w:t>ации</w:t>
      </w:r>
      <w:proofErr w:type="spellEnd"/>
      <w:r w:rsidR="004E7B40" w:rsidRPr="00014751">
        <w:rPr>
          <w:rFonts w:ascii="Times New Roman" w:eastAsia="Times New Roman" w:hAnsi="Times New Roman" w:cs="Times New Roman"/>
          <w:sz w:val="24"/>
          <w:szCs w:val="24"/>
        </w:rPr>
        <w:t xml:space="preserve"> и лица по </w:t>
      </w:r>
      <w:r w:rsidR="004E7B40" w:rsidRPr="00014751">
        <w:rPr>
          <w:rFonts w:ascii="Times New Roman" w:eastAsia="Times New Roman" w:hAnsi="Times New Roman" w:cs="Times New Roman"/>
          <w:i/>
          <w:sz w:val="24"/>
          <w:szCs w:val="24"/>
        </w:rPr>
        <w:t>чл. 154, ал. 15</w:t>
      </w:r>
      <w:r w:rsidR="004E7B40" w:rsidRPr="00014751">
        <w:rPr>
          <w:rFonts w:ascii="Times New Roman" w:eastAsia="Times New Roman" w:hAnsi="Times New Roman" w:cs="Times New Roman"/>
          <w:sz w:val="24"/>
          <w:szCs w:val="24"/>
        </w:rPr>
        <w:t xml:space="preserve"> и </w:t>
      </w:r>
      <w:r w:rsidR="004E7B40" w:rsidRPr="00014751">
        <w:rPr>
          <w:rFonts w:ascii="Times New Roman" w:eastAsia="Times New Roman" w:hAnsi="Times New Roman" w:cs="Times New Roman"/>
          <w:i/>
          <w:sz w:val="24"/>
          <w:szCs w:val="24"/>
        </w:rPr>
        <w:t>чл. 156</w:t>
      </w:r>
      <w:r w:rsidR="004E7B40" w:rsidRPr="00014751">
        <w:rPr>
          <w:rFonts w:ascii="Times New Roman" w:eastAsia="Times New Roman" w:hAnsi="Times New Roman" w:cs="Times New Roman"/>
          <w:sz w:val="24"/>
          <w:szCs w:val="24"/>
        </w:rPr>
        <w:t xml:space="preserve"> от </w:t>
      </w:r>
      <w:r w:rsidR="004E7B40" w:rsidRPr="00014751">
        <w:rPr>
          <w:rFonts w:ascii="Times New Roman" w:eastAsia="Times New Roman" w:hAnsi="Times New Roman" w:cs="Times New Roman"/>
          <w:i/>
          <w:sz w:val="24"/>
          <w:szCs w:val="24"/>
        </w:rPr>
        <w:t>ЗПФ</w:t>
      </w:r>
      <w:r w:rsidR="004E7B40" w:rsidRPr="00014751">
        <w:rPr>
          <w:rFonts w:ascii="Times New Roman" w:eastAsia="Times New Roman" w:hAnsi="Times New Roman" w:cs="Times New Roman"/>
          <w:sz w:val="24"/>
          <w:szCs w:val="24"/>
        </w:rPr>
        <w:t xml:space="preserve">, смяна на обслужваща банка, режим на олихвяване на сметки на бюджетни организации и лица по </w:t>
      </w:r>
      <w:r w:rsidR="004E7B40" w:rsidRPr="00014751">
        <w:rPr>
          <w:rFonts w:ascii="Times New Roman" w:eastAsia="Times New Roman" w:hAnsi="Times New Roman" w:cs="Times New Roman"/>
          <w:i/>
          <w:iCs/>
          <w:sz w:val="24"/>
          <w:szCs w:val="24"/>
        </w:rPr>
        <w:t>чл. 156</w:t>
      </w:r>
      <w:r w:rsidR="004E7B40" w:rsidRPr="00014751">
        <w:rPr>
          <w:rFonts w:ascii="Times New Roman" w:eastAsia="Times New Roman" w:hAnsi="Times New Roman" w:cs="Times New Roman"/>
          <w:sz w:val="24"/>
          <w:szCs w:val="24"/>
        </w:rPr>
        <w:t xml:space="preserve"> от </w:t>
      </w:r>
      <w:r w:rsidR="004E7B40" w:rsidRPr="00014751">
        <w:rPr>
          <w:rFonts w:ascii="Times New Roman" w:eastAsia="Times New Roman" w:hAnsi="Times New Roman" w:cs="Times New Roman"/>
          <w:i/>
          <w:iCs/>
          <w:sz w:val="24"/>
          <w:szCs w:val="24"/>
        </w:rPr>
        <w:t>ЗПФ</w:t>
      </w:r>
      <w:r w:rsidR="00927C6D" w:rsidRPr="00014751">
        <w:rPr>
          <w:rFonts w:ascii="Times New Roman" w:eastAsia="Times New Roman" w:hAnsi="Times New Roman" w:cs="Times New Roman"/>
          <w:sz w:val="24"/>
          <w:szCs w:val="24"/>
        </w:rPr>
        <w:t xml:space="preserve">, </w:t>
      </w:r>
      <w:r w:rsidR="004E7B40" w:rsidRPr="00014751">
        <w:rPr>
          <w:rFonts w:ascii="Times New Roman" w:eastAsia="Times New Roman" w:hAnsi="Times New Roman" w:cs="Times New Roman"/>
          <w:sz w:val="24"/>
          <w:szCs w:val="24"/>
        </w:rPr>
        <w:t xml:space="preserve">и други въпроси по обслужването, </w:t>
      </w:r>
      <w:proofErr w:type="spellStart"/>
      <w:r w:rsidR="004E7B40" w:rsidRPr="00014751">
        <w:rPr>
          <w:rFonts w:ascii="Times New Roman" w:eastAsia="Times New Roman" w:hAnsi="Times New Roman" w:cs="Times New Roman"/>
          <w:sz w:val="24"/>
          <w:szCs w:val="24"/>
        </w:rPr>
        <w:t>непопадащи</w:t>
      </w:r>
      <w:proofErr w:type="spellEnd"/>
      <w:r w:rsidR="004E7B40" w:rsidRPr="00014751">
        <w:rPr>
          <w:rFonts w:ascii="Times New Roman" w:eastAsia="Times New Roman" w:hAnsi="Times New Roman" w:cs="Times New Roman"/>
          <w:sz w:val="24"/>
          <w:szCs w:val="24"/>
        </w:rPr>
        <w:t xml:space="preserve"> в обхвата на </w:t>
      </w:r>
      <w:r w:rsidR="004E7B40" w:rsidRPr="00014751">
        <w:rPr>
          <w:rFonts w:ascii="Times New Roman" w:eastAsia="Times New Roman" w:hAnsi="Times New Roman" w:cs="Times New Roman"/>
          <w:b/>
          <w:sz w:val="24"/>
          <w:szCs w:val="24"/>
        </w:rPr>
        <w:t xml:space="preserve">т. </w:t>
      </w:r>
      <w:r w:rsidR="004E7B40" w:rsidRPr="00014751">
        <w:rPr>
          <w:rFonts w:ascii="Times New Roman" w:eastAsia="Times New Roman" w:hAnsi="Times New Roman" w:cs="Times New Roman"/>
          <w:b/>
          <w:sz w:val="24"/>
          <w:szCs w:val="24"/>
          <w:u w:val="single"/>
        </w:rPr>
        <w:fldChar w:fldCharType="begin"/>
      </w:r>
      <w:r w:rsidR="004E7B40" w:rsidRPr="00014751">
        <w:rPr>
          <w:rFonts w:ascii="Times New Roman" w:eastAsia="Times New Roman" w:hAnsi="Times New Roman" w:cs="Times New Roman"/>
          <w:b/>
          <w:sz w:val="24"/>
          <w:szCs w:val="24"/>
          <w:u w:val="single"/>
        </w:rPr>
        <w:instrText xml:space="preserve"> REF _Ref126571177 \r \h </w:instrText>
      </w:r>
      <w:r w:rsidR="00927C6D" w:rsidRPr="00014751">
        <w:rPr>
          <w:rFonts w:ascii="Times New Roman" w:eastAsia="Times New Roman" w:hAnsi="Times New Roman" w:cs="Times New Roman"/>
          <w:b/>
          <w:sz w:val="24"/>
          <w:szCs w:val="24"/>
          <w:u w:val="single"/>
        </w:rPr>
        <w:instrText xml:space="preserve"> \* MERGEFORMAT </w:instrText>
      </w:r>
      <w:r w:rsidR="004E7B40" w:rsidRPr="00014751">
        <w:rPr>
          <w:rFonts w:ascii="Times New Roman" w:eastAsia="Times New Roman" w:hAnsi="Times New Roman" w:cs="Times New Roman"/>
          <w:b/>
          <w:sz w:val="24"/>
          <w:szCs w:val="24"/>
          <w:u w:val="single"/>
        </w:rPr>
      </w:r>
      <w:r w:rsidR="004E7B40" w:rsidRPr="00014751">
        <w:rPr>
          <w:rFonts w:ascii="Times New Roman" w:eastAsia="Times New Roman" w:hAnsi="Times New Roman" w:cs="Times New Roman"/>
          <w:b/>
          <w:sz w:val="24"/>
          <w:szCs w:val="24"/>
          <w:u w:val="single"/>
        </w:rPr>
        <w:fldChar w:fldCharType="separate"/>
      </w:r>
      <w:r w:rsidR="00EF4231">
        <w:rPr>
          <w:rFonts w:ascii="Times New Roman" w:eastAsia="Times New Roman" w:hAnsi="Times New Roman" w:cs="Times New Roman"/>
          <w:b/>
          <w:sz w:val="24"/>
          <w:szCs w:val="24"/>
          <w:u w:val="single"/>
        </w:rPr>
        <w:t>1</w:t>
      </w:r>
      <w:r w:rsidR="004E7B40" w:rsidRPr="00014751">
        <w:rPr>
          <w:rFonts w:ascii="Times New Roman" w:eastAsia="Times New Roman" w:hAnsi="Times New Roman" w:cs="Times New Roman"/>
          <w:b/>
          <w:sz w:val="24"/>
          <w:szCs w:val="24"/>
          <w:u w:val="single"/>
        </w:rPr>
        <w:fldChar w:fldCharType="end"/>
      </w:r>
      <w:r w:rsidR="005C221E" w:rsidRPr="00014751">
        <w:rPr>
          <w:rFonts w:ascii="Times New Roman" w:eastAsia="Times New Roman" w:hAnsi="Times New Roman" w:cs="Times New Roman"/>
          <w:sz w:val="24"/>
          <w:szCs w:val="24"/>
        </w:rPr>
        <w:t>;</w:t>
      </w:r>
    </w:p>
    <w:p w:rsidR="004770D8" w:rsidRPr="00014751" w:rsidRDefault="00752FBA" w:rsidP="00752FBA">
      <w:pPr>
        <w:spacing w:after="120"/>
        <w:jc w:val="both"/>
        <w:rPr>
          <w:rFonts w:ascii="Times New Roman" w:eastAsia="Times New Roman" w:hAnsi="Times New Roman" w:cs="Times New Roman"/>
          <w:sz w:val="24"/>
          <w:szCs w:val="20"/>
        </w:rPr>
      </w:pPr>
      <w:r w:rsidRPr="00014751">
        <w:rPr>
          <w:rFonts w:ascii="Times New Roman" w:eastAsia="Times New Roman" w:hAnsi="Times New Roman" w:cs="Times New Roman"/>
          <w:sz w:val="24"/>
          <w:szCs w:val="24"/>
        </w:rPr>
        <w:tab/>
      </w:r>
      <w:r w:rsidR="004770D8" w:rsidRPr="00014751">
        <w:rPr>
          <w:rFonts w:ascii="Times New Roman" w:eastAsia="Times New Roman" w:hAnsi="Times New Roman" w:cs="Times New Roman"/>
          <w:b/>
          <w:sz w:val="24"/>
          <w:szCs w:val="24"/>
        </w:rPr>
        <w:t>б</w:t>
      </w:r>
      <w:r w:rsidRPr="00014751">
        <w:rPr>
          <w:rFonts w:ascii="Times New Roman" w:eastAsia="Times New Roman" w:hAnsi="Times New Roman" w:cs="Times New Roman"/>
          <w:b/>
          <w:sz w:val="24"/>
          <w:szCs w:val="24"/>
        </w:rPr>
        <w:t>)</w:t>
      </w:r>
      <w:r w:rsidRPr="00014751">
        <w:rPr>
          <w:rFonts w:ascii="Times New Roman" w:eastAsia="Times New Roman" w:hAnsi="Times New Roman" w:cs="Times New Roman"/>
          <w:sz w:val="24"/>
          <w:szCs w:val="24"/>
        </w:rPr>
        <w:t xml:space="preserve"> </w:t>
      </w:r>
      <w:r w:rsidR="004770D8" w:rsidRPr="00014751">
        <w:rPr>
          <w:rFonts w:ascii="Times New Roman" w:eastAsia="Times New Roman" w:hAnsi="Times New Roman" w:cs="Times New Roman"/>
          <w:sz w:val="24"/>
          <w:szCs w:val="20"/>
        </w:rPr>
        <w:t xml:space="preserve">въпросите, свързани с прилагането на </w:t>
      </w:r>
      <w:r w:rsidR="004770D8" w:rsidRPr="00014751">
        <w:rPr>
          <w:rFonts w:ascii="Times New Roman" w:eastAsia="Times New Roman" w:hAnsi="Times New Roman" w:cs="Times New Roman"/>
          <w:i/>
          <w:sz w:val="24"/>
          <w:szCs w:val="20"/>
        </w:rPr>
        <w:t>чл. 152</w:t>
      </w:r>
      <w:r w:rsidR="004770D8" w:rsidRPr="00014751">
        <w:rPr>
          <w:rFonts w:ascii="Times New Roman" w:eastAsia="Times New Roman" w:hAnsi="Times New Roman" w:cs="Times New Roman"/>
          <w:sz w:val="24"/>
          <w:szCs w:val="20"/>
        </w:rPr>
        <w:t xml:space="preserve"> от </w:t>
      </w:r>
      <w:r w:rsidR="004770D8" w:rsidRPr="00014751">
        <w:rPr>
          <w:rFonts w:ascii="Times New Roman" w:eastAsia="Times New Roman" w:hAnsi="Times New Roman" w:cs="Times New Roman"/>
          <w:i/>
          <w:sz w:val="24"/>
          <w:szCs w:val="20"/>
        </w:rPr>
        <w:t>ЗПФ</w:t>
      </w:r>
      <w:r w:rsidR="004770D8" w:rsidRPr="00014751">
        <w:rPr>
          <w:rFonts w:ascii="Times New Roman" w:eastAsia="Times New Roman" w:hAnsi="Times New Roman" w:cs="Times New Roman"/>
          <w:sz w:val="24"/>
          <w:szCs w:val="20"/>
        </w:rPr>
        <w:t>, които се регламентират с отделни съвместни указания на министъра на финансите и управителя на БНБ</w:t>
      </w:r>
      <w:r w:rsidR="006C524E" w:rsidRPr="00014751">
        <w:rPr>
          <w:rFonts w:ascii="Times New Roman" w:eastAsia="Times New Roman" w:hAnsi="Times New Roman" w:cs="Times New Roman"/>
          <w:sz w:val="24"/>
          <w:szCs w:val="20"/>
        </w:rPr>
        <w:t>;</w:t>
      </w:r>
    </w:p>
    <w:p w:rsidR="00752FBA" w:rsidRPr="00014751" w:rsidRDefault="004770D8" w:rsidP="004770D8">
      <w:pPr>
        <w:spacing w:after="120"/>
        <w:jc w:val="both"/>
        <w:rPr>
          <w:rFonts w:ascii="Times New Roman" w:eastAsia="Times New Roman" w:hAnsi="Times New Roman" w:cs="Times New Roman"/>
          <w:sz w:val="24"/>
          <w:szCs w:val="20"/>
        </w:rPr>
      </w:pPr>
      <w:r w:rsidRPr="00014751">
        <w:rPr>
          <w:rFonts w:ascii="Times New Roman" w:eastAsia="Times New Roman" w:hAnsi="Times New Roman" w:cs="Times New Roman"/>
          <w:sz w:val="24"/>
          <w:szCs w:val="20"/>
        </w:rPr>
        <w:t xml:space="preserve"> </w:t>
      </w:r>
      <w:r w:rsidRPr="00014751">
        <w:rPr>
          <w:rFonts w:ascii="Times New Roman" w:eastAsia="Times New Roman" w:hAnsi="Times New Roman" w:cs="Times New Roman"/>
          <w:sz w:val="24"/>
          <w:szCs w:val="20"/>
        </w:rPr>
        <w:tab/>
      </w:r>
      <w:r w:rsidRPr="00014751">
        <w:rPr>
          <w:rFonts w:ascii="Times New Roman" w:eastAsia="Times New Roman" w:hAnsi="Times New Roman" w:cs="Times New Roman"/>
          <w:b/>
          <w:sz w:val="24"/>
          <w:szCs w:val="20"/>
        </w:rPr>
        <w:t>в)</w:t>
      </w:r>
      <w:r w:rsidRPr="00014751">
        <w:rPr>
          <w:rFonts w:ascii="Times New Roman" w:eastAsia="Times New Roman" w:hAnsi="Times New Roman" w:cs="Times New Roman"/>
          <w:sz w:val="24"/>
          <w:szCs w:val="20"/>
        </w:rPr>
        <w:t xml:space="preserve"> </w:t>
      </w:r>
      <w:r w:rsidR="00752FBA" w:rsidRPr="00014751">
        <w:rPr>
          <w:rFonts w:ascii="Times New Roman" w:eastAsia="Times New Roman" w:hAnsi="Times New Roman" w:cs="Times New Roman"/>
          <w:sz w:val="24"/>
          <w:szCs w:val="20"/>
        </w:rPr>
        <w:t xml:space="preserve">въпросите по прилагането на </w:t>
      </w:r>
      <w:r w:rsidR="00752FBA" w:rsidRPr="00014751">
        <w:rPr>
          <w:rFonts w:ascii="Times New Roman" w:eastAsia="Times New Roman" w:hAnsi="Times New Roman" w:cs="Times New Roman"/>
          <w:i/>
          <w:sz w:val="24"/>
          <w:szCs w:val="20"/>
        </w:rPr>
        <w:t>чл. 4</w:t>
      </w:r>
      <w:r w:rsidR="00752FBA" w:rsidRPr="00014751">
        <w:rPr>
          <w:rFonts w:ascii="Times New Roman" w:eastAsia="Times New Roman" w:hAnsi="Times New Roman" w:cs="Times New Roman"/>
          <w:sz w:val="24"/>
          <w:szCs w:val="20"/>
        </w:rPr>
        <w:t xml:space="preserve"> от </w:t>
      </w:r>
      <w:r w:rsidR="00752FBA" w:rsidRPr="00014751">
        <w:rPr>
          <w:rFonts w:ascii="Times New Roman" w:eastAsia="Times New Roman" w:hAnsi="Times New Roman" w:cs="Times New Roman"/>
          <w:i/>
          <w:sz w:val="24"/>
          <w:szCs w:val="20"/>
        </w:rPr>
        <w:t>Закона за ограничаване на плащанията в брой</w:t>
      </w:r>
      <w:r w:rsidR="00752FBA" w:rsidRPr="00014751">
        <w:rPr>
          <w:rFonts w:ascii="Times New Roman" w:eastAsia="Times New Roman" w:hAnsi="Times New Roman" w:cs="Times New Roman"/>
          <w:sz w:val="24"/>
          <w:szCs w:val="20"/>
        </w:rPr>
        <w:t>, които се регламентират с отделни съвместни указания на министъра н</w:t>
      </w:r>
      <w:r w:rsidR="005C221E" w:rsidRPr="00014751">
        <w:rPr>
          <w:rFonts w:ascii="Times New Roman" w:eastAsia="Times New Roman" w:hAnsi="Times New Roman" w:cs="Times New Roman"/>
          <w:sz w:val="24"/>
          <w:szCs w:val="20"/>
        </w:rPr>
        <w:t>а финансите и управителя на БНБ;</w:t>
      </w:r>
    </w:p>
    <w:p w:rsidR="00752FBA" w:rsidRPr="00014751" w:rsidRDefault="00752FBA" w:rsidP="004770D8">
      <w:pPr>
        <w:spacing w:after="120"/>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ab/>
      </w:r>
      <w:r w:rsidR="004770D8" w:rsidRPr="00014751">
        <w:rPr>
          <w:rFonts w:ascii="Times New Roman" w:eastAsia="Times New Roman" w:hAnsi="Times New Roman" w:cs="Times New Roman"/>
          <w:b/>
          <w:sz w:val="24"/>
          <w:szCs w:val="24"/>
        </w:rPr>
        <w:t>г)</w:t>
      </w:r>
      <w:r w:rsidR="004770D8" w:rsidRPr="00014751">
        <w:rPr>
          <w:rFonts w:ascii="Times New Roman" w:eastAsia="Times New Roman" w:hAnsi="Times New Roman" w:cs="Times New Roman"/>
          <w:sz w:val="24"/>
          <w:szCs w:val="24"/>
        </w:rPr>
        <w:t xml:space="preserve"> </w:t>
      </w:r>
      <w:r w:rsidRPr="00014751">
        <w:rPr>
          <w:rFonts w:ascii="Times New Roman" w:eastAsia="Times New Roman" w:hAnsi="Times New Roman" w:cs="Times New Roman"/>
          <w:sz w:val="24"/>
          <w:szCs w:val="24"/>
        </w:rPr>
        <w:t xml:space="preserve">формата, съдържанието и изискванията за попълване на платежни документи за преводи от/към сметки на бюджетни организации. Тези въпроси се регламентират с отделно </w:t>
      </w:r>
      <w:r w:rsidR="004770D8" w:rsidRPr="00014751">
        <w:rPr>
          <w:rFonts w:ascii="Times New Roman" w:eastAsia="Times New Roman" w:hAnsi="Times New Roman" w:cs="Times New Roman"/>
          <w:sz w:val="24"/>
          <w:szCs w:val="24"/>
        </w:rPr>
        <w:t xml:space="preserve">съвместно </w:t>
      </w:r>
      <w:r w:rsidRPr="00014751">
        <w:rPr>
          <w:rFonts w:ascii="Times New Roman" w:eastAsia="Times New Roman" w:hAnsi="Times New Roman" w:cs="Times New Roman"/>
          <w:sz w:val="24"/>
          <w:szCs w:val="24"/>
        </w:rPr>
        <w:t xml:space="preserve">указание на </w:t>
      </w:r>
      <w:r w:rsidR="004770D8" w:rsidRPr="00014751">
        <w:rPr>
          <w:rFonts w:ascii="Times New Roman" w:eastAsia="Times New Roman" w:hAnsi="Times New Roman" w:cs="Times New Roman"/>
          <w:sz w:val="24"/>
          <w:szCs w:val="20"/>
        </w:rPr>
        <w:t>министъра на финансите и управителя на БНБ</w:t>
      </w:r>
      <w:r w:rsidRPr="00014751">
        <w:rPr>
          <w:rFonts w:ascii="Times New Roman" w:eastAsia="Times New Roman" w:hAnsi="Times New Roman" w:cs="Times New Roman"/>
          <w:sz w:val="24"/>
          <w:szCs w:val="24"/>
        </w:rPr>
        <w:t>.</w:t>
      </w:r>
    </w:p>
    <w:p w:rsidR="00DC2645" w:rsidRPr="00014751" w:rsidRDefault="00236465" w:rsidP="00F63DEF">
      <w:pPr>
        <w:widowControl w:val="0"/>
        <w:numPr>
          <w:ilvl w:val="0"/>
          <w:numId w:val="2"/>
        </w:numPr>
        <w:tabs>
          <w:tab w:val="clear" w:pos="1080"/>
          <w:tab w:val="num" w:pos="0"/>
          <w:tab w:val="left" w:pos="993"/>
        </w:tabs>
        <w:overflowPunct w:val="0"/>
        <w:autoSpaceDE w:val="0"/>
        <w:autoSpaceDN w:val="0"/>
        <w:adjustRightInd w:val="0"/>
        <w:spacing w:after="120"/>
        <w:ind w:left="0" w:firstLine="709"/>
        <w:jc w:val="both"/>
        <w:rPr>
          <w:rFonts w:ascii="Times New Roman Bold" w:eastAsia="Times New Roman" w:hAnsi="Times New Roman Bold" w:cs="Times New Roman Bold"/>
          <w:b/>
          <w:bCs/>
          <w:sz w:val="24"/>
          <w:szCs w:val="24"/>
        </w:rPr>
      </w:pPr>
      <w:r w:rsidRPr="00014751">
        <w:rPr>
          <w:rFonts w:ascii="Times New Roman" w:eastAsia="Times New Roman" w:hAnsi="Times New Roman" w:cs="Times New Roman"/>
          <w:sz w:val="24"/>
          <w:szCs w:val="24"/>
        </w:rPr>
        <w:t xml:space="preserve">По смисъла на </w:t>
      </w:r>
      <w:r w:rsidR="00DC2645" w:rsidRPr="00014751">
        <w:rPr>
          <w:rFonts w:ascii="Times New Roman" w:eastAsia="Times New Roman" w:hAnsi="Times New Roman" w:cs="Times New Roman"/>
          <w:sz w:val="24"/>
          <w:szCs w:val="24"/>
        </w:rPr>
        <w:t>това указание:</w:t>
      </w:r>
    </w:p>
    <w:p w:rsidR="00236465" w:rsidRPr="00014751" w:rsidRDefault="00DC2645" w:rsidP="00DC2645">
      <w:pPr>
        <w:spacing w:after="120"/>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ab/>
      </w:r>
      <w:r w:rsidRPr="00014751">
        <w:rPr>
          <w:rFonts w:ascii="Times New Roman" w:eastAsia="Times New Roman" w:hAnsi="Times New Roman" w:cs="Times New Roman"/>
          <w:b/>
          <w:sz w:val="24"/>
          <w:szCs w:val="24"/>
        </w:rPr>
        <w:t>а)</w:t>
      </w:r>
      <w:r w:rsidR="00236465" w:rsidRPr="00014751">
        <w:rPr>
          <w:rFonts w:ascii="Times New Roman" w:eastAsia="Times New Roman" w:hAnsi="Times New Roman" w:cs="Times New Roman"/>
          <w:sz w:val="24"/>
          <w:szCs w:val="24"/>
        </w:rPr>
        <w:t xml:space="preserve"> </w:t>
      </w:r>
      <w:r w:rsidRPr="00014751">
        <w:rPr>
          <w:rFonts w:ascii="Times New Roman" w:eastAsia="Times New Roman" w:hAnsi="Times New Roman" w:cs="Times New Roman"/>
          <w:i/>
          <w:sz w:val="24"/>
          <w:szCs w:val="24"/>
        </w:rPr>
        <w:t>„</w:t>
      </w:r>
      <w:r w:rsidR="00236465" w:rsidRPr="00014751">
        <w:rPr>
          <w:rFonts w:ascii="Times New Roman" w:eastAsia="Times New Roman" w:hAnsi="Times New Roman" w:cs="Times New Roman"/>
          <w:i/>
          <w:sz w:val="24"/>
          <w:szCs w:val="24"/>
        </w:rPr>
        <w:t>бюджетн</w:t>
      </w:r>
      <w:r w:rsidR="003061B3" w:rsidRPr="00014751">
        <w:rPr>
          <w:rFonts w:ascii="Times New Roman" w:eastAsia="Times New Roman" w:hAnsi="Times New Roman" w:cs="Times New Roman"/>
          <w:i/>
          <w:sz w:val="24"/>
          <w:szCs w:val="24"/>
        </w:rPr>
        <w:t>а</w:t>
      </w:r>
      <w:r w:rsidR="00236465" w:rsidRPr="00014751">
        <w:rPr>
          <w:rFonts w:ascii="Times New Roman" w:eastAsia="Times New Roman" w:hAnsi="Times New Roman" w:cs="Times New Roman"/>
          <w:i/>
          <w:sz w:val="24"/>
          <w:szCs w:val="24"/>
        </w:rPr>
        <w:t xml:space="preserve"> организаци</w:t>
      </w:r>
      <w:r w:rsidR="003061B3" w:rsidRPr="00014751">
        <w:rPr>
          <w:rFonts w:ascii="Times New Roman" w:eastAsia="Times New Roman" w:hAnsi="Times New Roman" w:cs="Times New Roman"/>
          <w:i/>
          <w:sz w:val="24"/>
          <w:szCs w:val="24"/>
        </w:rPr>
        <w:t>я</w:t>
      </w:r>
      <w:r w:rsidRPr="00014751">
        <w:rPr>
          <w:rFonts w:ascii="Times New Roman" w:eastAsia="Times New Roman" w:hAnsi="Times New Roman" w:cs="Times New Roman"/>
          <w:i/>
          <w:sz w:val="24"/>
          <w:szCs w:val="24"/>
        </w:rPr>
        <w:t>“</w:t>
      </w:r>
      <w:r w:rsidR="00236465" w:rsidRPr="00014751">
        <w:rPr>
          <w:rFonts w:ascii="Times New Roman" w:eastAsia="Times New Roman" w:hAnsi="Times New Roman" w:cs="Times New Roman"/>
          <w:sz w:val="24"/>
          <w:szCs w:val="24"/>
        </w:rPr>
        <w:t xml:space="preserve"> </w:t>
      </w:r>
      <w:r w:rsidR="003061B3" w:rsidRPr="00014751">
        <w:rPr>
          <w:rFonts w:ascii="Times New Roman" w:eastAsia="Times New Roman" w:hAnsi="Times New Roman" w:cs="Times New Roman"/>
          <w:sz w:val="24"/>
          <w:szCs w:val="24"/>
        </w:rPr>
        <w:t>е</w:t>
      </w:r>
      <w:r w:rsidR="00236465" w:rsidRPr="00014751">
        <w:rPr>
          <w:rFonts w:ascii="Times New Roman" w:eastAsia="Times New Roman" w:hAnsi="Times New Roman" w:cs="Times New Roman"/>
          <w:sz w:val="24"/>
          <w:szCs w:val="24"/>
        </w:rPr>
        <w:t xml:space="preserve"> юридическ</w:t>
      </w:r>
      <w:r w:rsidR="003061B3" w:rsidRPr="00014751">
        <w:rPr>
          <w:rFonts w:ascii="Times New Roman" w:eastAsia="Times New Roman" w:hAnsi="Times New Roman" w:cs="Times New Roman"/>
          <w:sz w:val="24"/>
          <w:szCs w:val="24"/>
        </w:rPr>
        <w:t>о</w:t>
      </w:r>
      <w:r w:rsidR="00236465" w:rsidRPr="00014751">
        <w:rPr>
          <w:rFonts w:ascii="Times New Roman" w:eastAsia="Times New Roman" w:hAnsi="Times New Roman" w:cs="Times New Roman"/>
          <w:sz w:val="24"/>
          <w:szCs w:val="24"/>
        </w:rPr>
        <w:t xml:space="preserve"> лиц</w:t>
      </w:r>
      <w:r w:rsidR="003061B3" w:rsidRPr="00014751">
        <w:rPr>
          <w:rFonts w:ascii="Times New Roman" w:eastAsia="Times New Roman" w:hAnsi="Times New Roman" w:cs="Times New Roman"/>
          <w:sz w:val="24"/>
          <w:szCs w:val="24"/>
        </w:rPr>
        <w:t>е</w:t>
      </w:r>
      <w:r w:rsidR="00236465" w:rsidRPr="00014751">
        <w:rPr>
          <w:rFonts w:ascii="Times New Roman" w:eastAsia="Times New Roman" w:hAnsi="Times New Roman" w:cs="Times New Roman"/>
          <w:sz w:val="24"/>
          <w:szCs w:val="24"/>
        </w:rPr>
        <w:t>, попадащ</w:t>
      </w:r>
      <w:r w:rsidR="00F85856" w:rsidRPr="00014751">
        <w:rPr>
          <w:rFonts w:ascii="Times New Roman" w:eastAsia="Times New Roman" w:hAnsi="Times New Roman" w:cs="Times New Roman"/>
          <w:sz w:val="24"/>
          <w:szCs w:val="24"/>
        </w:rPr>
        <w:t xml:space="preserve">о </w:t>
      </w:r>
      <w:r w:rsidR="00236465" w:rsidRPr="00014751">
        <w:rPr>
          <w:rFonts w:ascii="Times New Roman" w:eastAsia="Times New Roman" w:hAnsi="Times New Roman" w:cs="Times New Roman"/>
          <w:sz w:val="24"/>
          <w:szCs w:val="24"/>
        </w:rPr>
        <w:t xml:space="preserve">в обхвата на лицата по </w:t>
      </w:r>
      <w:r w:rsidR="00236465" w:rsidRPr="00014751">
        <w:rPr>
          <w:rFonts w:eastAsia="Times New Roman" w:cs="Times New Roman Bold"/>
          <w:bCs/>
          <w:i/>
          <w:sz w:val="24"/>
          <w:szCs w:val="24"/>
        </w:rPr>
        <w:t>§ 1, т. 5</w:t>
      </w:r>
      <w:r w:rsidR="00236465" w:rsidRPr="00014751">
        <w:rPr>
          <w:rFonts w:ascii="Times New Roman" w:eastAsia="Times New Roman" w:hAnsi="Times New Roman" w:cs="Times New Roman"/>
          <w:sz w:val="24"/>
          <w:szCs w:val="24"/>
        </w:rPr>
        <w:t xml:space="preserve"> от </w:t>
      </w:r>
      <w:r w:rsidR="00236465" w:rsidRPr="00014751">
        <w:rPr>
          <w:rFonts w:eastAsia="Times New Roman" w:cs="Times New Roman Bold"/>
          <w:bCs/>
          <w:i/>
          <w:sz w:val="24"/>
          <w:szCs w:val="24"/>
        </w:rPr>
        <w:t>ЗПФ</w:t>
      </w:r>
      <w:r w:rsidRPr="00014751">
        <w:rPr>
          <w:rFonts w:ascii="Times New Roman" w:eastAsia="Times New Roman" w:hAnsi="Times New Roman" w:cs="Times New Roman"/>
          <w:sz w:val="24"/>
          <w:szCs w:val="24"/>
        </w:rPr>
        <w:t>;</w:t>
      </w:r>
    </w:p>
    <w:p w:rsidR="00DD0C57" w:rsidRPr="00014751" w:rsidRDefault="00DD0C57" w:rsidP="00DD0C57">
      <w:pPr>
        <w:spacing w:after="120"/>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ab/>
      </w:r>
      <w:r w:rsidRPr="00014751">
        <w:rPr>
          <w:rFonts w:ascii="Times New Roman" w:eastAsia="Times New Roman" w:hAnsi="Times New Roman" w:cs="Times New Roman"/>
          <w:b/>
          <w:sz w:val="24"/>
          <w:szCs w:val="24"/>
        </w:rPr>
        <w:t>б)</w:t>
      </w:r>
      <w:r w:rsidRPr="00014751">
        <w:rPr>
          <w:rFonts w:ascii="Times New Roman" w:eastAsia="Times New Roman" w:hAnsi="Times New Roman" w:cs="Times New Roman"/>
          <w:sz w:val="24"/>
          <w:szCs w:val="24"/>
        </w:rPr>
        <w:t xml:space="preserve"> </w:t>
      </w:r>
      <w:r w:rsidRPr="00014751">
        <w:rPr>
          <w:rFonts w:ascii="Times New Roman" w:eastAsia="Times New Roman" w:hAnsi="Times New Roman" w:cs="Times New Roman"/>
          <w:i/>
          <w:sz w:val="24"/>
          <w:szCs w:val="24"/>
        </w:rPr>
        <w:t>„банка“</w:t>
      </w:r>
      <w:r w:rsidRPr="00014751">
        <w:rPr>
          <w:rFonts w:ascii="Times New Roman" w:eastAsia="Times New Roman" w:hAnsi="Times New Roman" w:cs="Times New Roman"/>
          <w:sz w:val="24"/>
          <w:szCs w:val="24"/>
        </w:rPr>
        <w:t xml:space="preserve"> е банка, получила лиценз от БНБ за извършване на банкова дейност, клон на банка от трета държава, получила лиценз от БНБ по реда на </w:t>
      </w:r>
      <w:r w:rsidRPr="00014751">
        <w:rPr>
          <w:rFonts w:ascii="Times New Roman" w:eastAsia="Times New Roman" w:hAnsi="Times New Roman" w:cs="Times New Roman"/>
          <w:i/>
          <w:sz w:val="24"/>
          <w:szCs w:val="24"/>
        </w:rPr>
        <w:t>чл.</w:t>
      </w:r>
      <w:r w:rsidR="006B0E02" w:rsidRPr="00014751">
        <w:rPr>
          <w:rFonts w:ascii="Times New Roman" w:eastAsia="Times New Roman" w:hAnsi="Times New Roman" w:cs="Times New Roman"/>
          <w:i/>
          <w:sz w:val="24"/>
          <w:szCs w:val="24"/>
        </w:rPr>
        <w:t xml:space="preserve"> </w:t>
      </w:r>
      <w:r w:rsidRPr="00014751">
        <w:rPr>
          <w:rFonts w:ascii="Times New Roman" w:eastAsia="Times New Roman" w:hAnsi="Times New Roman" w:cs="Times New Roman"/>
          <w:i/>
          <w:sz w:val="24"/>
          <w:szCs w:val="24"/>
        </w:rPr>
        <w:t>17</w:t>
      </w:r>
      <w:r w:rsidRPr="00014751">
        <w:rPr>
          <w:rFonts w:ascii="Times New Roman" w:eastAsia="Times New Roman" w:hAnsi="Times New Roman" w:cs="Times New Roman"/>
          <w:sz w:val="24"/>
          <w:szCs w:val="24"/>
        </w:rPr>
        <w:t xml:space="preserve"> от </w:t>
      </w:r>
      <w:r w:rsidRPr="00014751">
        <w:rPr>
          <w:rFonts w:ascii="Times New Roman" w:eastAsia="Times New Roman" w:hAnsi="Times New Roman" w:cs="Times New Roman"/>
          <w:i/>
          <w:sz w:val="24"/>
          <w:szCs w:val="24"/>
        </w:rPr>
        <w:t>Закона за кредитните институции</w:t>
      </w:r>
      <w:r w:rsidRPr="00014751">
        <w:rPr>
          <w:rFonts w:ascii="Times New Roman" w:eastAsia="Times New Roman" w:hAnsi="Times New Roman" w:cs="Times New Roman"/>
          <w:sz w:val="24"/>
          <w:szCs w:val="24"/>
        </w:rPr>
        <w:t xml:space="preserve"> и клон на банка от държава-членка, извършващ дейност на </w:t>
      </w:r>
      <w:proofErr w:type="spellStart"/>
      <w:r w:rsidRPr="00014751">
        <w:rPr>
          <w:rFonts w:ascii="Times New Roman" w:eastAsia="Times New Roman" w:hAnsi="Times New Roman" w:cs="Times New Roman"/>
          <w:sz w:val="24"/>
          <w:szCs w:val="24"/>
        </w:rPr>
        <w:t>тери</w:t>
      </w:r>
      <w:r w:rsidR="006B0E02" w:rsidRPr="00014751">
        <w:rPr>
          <w:rFonts w:ascii="Times New Roman" w:eastAsia="Times New Roman" w:hAnsi="Times New Roman" w:cs="Times New Roman"/>
          <w:sz w:val="24"/>
          <w:szCs w:val="24"/>
        </w:rPr>
        <w:t>-</w:t>
      </w:r>
      <w:r w:rsidRPr="00014751">
        <w:rPr>
          <w:rFonts w:ascii="Times New Roman" w:eastAsia="Times New Roman" w:hAnsi="Times New Roman" w:cs="Times New Roman"/>
          <w:spacing w:val="-2"/>
          <w:sz w:val="24"/>
          <w:szCs w:val="24"/>
        </w:rPr>
        <w:t>торията</w:t>
      </w:r>
      <w:proofErr w:type="spellEnd"/>
      <w:r w:rsidRPr="00014751">
        <w:rPr>
          <w:rFonts w:ascii="Times New Roman" w:eastAsia="Times New Roman" w:hAnsi="Times New Roman" w:cs="Times New Roman"/>
          <w:spacing w:val="-2"/>
          <w:sz w:val="24"/>
          <w:szCs w:val="24"/>
        </w:rPr>
        <w:t xml:space="preserve"> на Република България по реда на </w:t>
      </w:r>
      <w:r w:rsidRPr="00014751">
        <w:rPr>
          <w:rFonts w:ascii="Times New Roman" w:eastAsia="Times New Roman" w:hAnsi="Times New Roman" w:cs="Times New Roman"/>
          <w:i/>
          <w:spacing w:val="-2"/>
          <w:sz w:val="24"/>
          <w:szCs w:val="24"/>
        </w:rPr>
        <w:t>чл.</w:t>
      </w:r>
      <w:r w:rsidR="006B0E02" w:rsidRPr="00014751">
        <w:rPr>
          <w:rFonts w:ascii="Times New Roman" w:eastAsia="Times New Roman" w:hAnsi="Times New Roman" w:cs="Times New Roman"/>
          <w:i/>
          <w:spacing w:val="-2"/>
          <w:sz w:val="24"/>
          <w:szCs w:val="24"/>
        </w:rPr>
        <w:t xml:space="preserve"> </w:t>
      </w:r>
      <w:r w:rsidRPr="00014751">
        <w:rPr>
          <w:rFonts w:ascii="Times New Roman" w:eastAsia="Times New Roman" w:hAnsi="Times New Roman" w:cs="Times New Roman"/>
          <w:i/>
          <w:spacing w:val="-2"/>
          <w:sz w:val="24"/>
          <w:szCs w:val="24"/>
        </w:rPr>
        <w:t>20</w:t>
      </w:r>
      <w:r w:rsidRPr="00014751">
        <w:rPr>
          <w:rFonts w:ascii="Times New Roman" w:eastAsia="Times New Roman" w:hAnsi="Times New Roman" w:cs="Times New Roman"/>
          <w:spacing w:val="-2"/>
          <w:sz w:val="24"/>
          <w:szCs w:val="24"/>
        </w:rPr>
        <w:t xml:space="preserve"> и </w:t>
      </w:r>
      <w:r w:rsidRPr="00014751">
        <w:rPr>
          <w:rFonts w:ascii="Times New Roman" w:eastAsia="Times New Roman" w:hAnsi="Times New Roman" w:cs="Times New Roman"/>
          <w:i/>
          <w:spacing w:val="-2"/>
          <w:sz w:val="24"/>
          <w:szCs w:val="24"/>
        </w:rPr>
        <w:t>21</w:t>
      </w:r>
      <w:r w:rsidRPr="00014751">
        <w:rPr>
          <w:rFonts w:ascii="Times New Roman" w:eastAsia="Times New Roman" w:hAnsi="Times New Roman" w:cs="Times New Roman"/>
          <w:spacing w:val="-2"/>
          <w:sz w:val="24"/>
          <w:szCs w:val="24"/>
        </w:rPr>
        <w:t xml:space="preserve"> от </w:t>
      </w:r>
      <w:r w:rsidR="005C221E" w:rsidRPr="00014751">
        <w:rPr>
          <w:rFonts w:ascii="Times New Roman" w:eastAsia="Times New Roman" w:hAnsi="Times New Roman" w:cs="Times New Roman"/>
          <w:i/>
          <w:spacing w:val="-2"/>
          <w:sz w:val="24"/>
          <w:szCs w:val="24"/>
        </w:rPr>
        <w:t>Закона за кредитните институции</w:t>
      </w:r>
      <w:r w:rsidR="005C221E" w:rsidRPr="00014751">
        <w:rPr>
          <w:rFonts w:ascii="Times New Roman" w:eastAsia="Times New Roman" w:hAnsi="Times New Roman" w:cs="Times New Roman"/>
          <w:sz w:val="24"/>
          <w:szCs w:val="24"/>
        </w:rPr>
        <w:t>;</w:t>
      </w:r>
    </w:p>
    <w:p w:rsidR="00DD0C57" w:rsidRPr="00014751" w:rsidRDefault="00DD0C57" w:rsidP="00DD0C57">
      <w:pPr>
        <w:spacing w:after="120"/>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ab/>
      </w:r>
      <w:r w:rsidRPr="00014751">
        <w:rPr>
          <w:rFonts w:ascii="Times New Roman" w:eastAsia="Times New Roman" w:hAnsi="Times New Roman" w:cs="Times New Roman"/>
          <w:b/>
          <w:sz w:val="24"/>
          <w:szCs w:val="24"/>
        </w:rPr>
        <w:t>в)</w:t>
      </w:r>
      <w:r w:rsidRPr="00014751">
        <w:rPr>
          <w:rFonts w:ascii="Times New Roman" w:eastAsia="Times New Roman" w:hAnsi="Times New Roman" w:cs="Times New Roman"/>
          <w:sz w:val="24"/>
          <w:szCs w:val="24"/>
        </w:rPr>
        <w:t xml:space="preserve"> </w:t>
      </w:r>
      <w:r w:rsidR="00C06BAE" w:rsidRPr="00014751">
        <w:rPr>
          <w:rFonts w:ascii="Times New Roman" w:eastAsia="Times New Roman" w:hAnsi="Times New Roman" w:cs="Times New Roman"/>
          <w:i/>
          <w:sz w:val="24"/>
          <w:szCs w:val="24"/>
        </w:rPr>
        <w:t>„Банкова Адресируема Единица</w:t>
      </w:r>
      <w:r w:rsidR="008F4C34" w:rsidRPr="00014751">
        <w:rPr>
          <w:rFonts w:ascii="Times New Roman" w:eastAsia="Times New Roman" w:hAnsi="Times New Roman" w:cs="Times New Roman"/>
          <w:i/>
          <w:sz w:val="24"/>
          <w:szCs w:val="24"/>
        </w:rPr>
        <w:t>“</w:t>
      </w:r>
      <w:r w:rsidR="00C06BAE" w:rsidRPr="00014751">
        <w:rPr>
          <w:rFonts w:ascii="Times New Roman" w:eastAsia="Times New Roman" w:hAnsi="Times New Roman" w:cs="Times New Roman"/>
          <w:i/>
          <w:sz w:val="24"/>
          <w:szCs w:val="24"/>
        </w:rPr>
        <w:t xml:space="preserve"> (БАЕ) </w:t>
      </w:r>
      <w:r w:rsidR="00C06BAE" w:rsidRPr="00014751">
        <w:rPr>
          <w:rFonts w:ascii="Times New Roman" w:eastAsia="Times New Roman" w:hAnsi="Times New Roman" w:cs="Times New Roman"/>
          <w:sz w:val="24"/>
          <w:szCs w:val="24"/>
        </w:rPr>
        <w:t xml:space="preserve">е доставчик на платежни услуги по </w:t>
      </w:r>
      <w:r w:rsidR="00C06BAE" w:rsidRPr="00014751">
        <w:rPr>
          <w:rFonts w:ascii="Times New Roman" w:eastAsia="Times New Roman" w:hAnsi="Times New Roman" w:cs="Times New Roman"/>
          <w:i/>
          <w:sz w:val="24"/>
          <w:szCs w:val="24"/>
        </w:rPr>
        <w:t>чл. 9, ал. 1</w:t>
      </w:r>
      <w:r w:rsidR="00C06BAE" w:rsidRPr="00014751">
        <w:rPr>
          <w:rFonts w:ascii="Times New Roman" w:eastAsia="Times New Roman" w:hAnsi="Times New Roman" w:cs="Times New Roman"/>
          <w:sz w:val="24"/>
          <w:szCs w:val="24"/>
        </w:rPr>
        <w:t xml:space="preserve"> от </w:t>
      </w:r>
      <w:r w:rsidR="00C06BAE" w:rsidRPr="00014751">
        <w:rPr>
          <w:rFonts w:ascii="Times New Roman" w:eastAsia="Times New Roman" w:hAnsi="Times New Roman" w:cs="Times New Roman"/>
          <w:i/>
          <w:sz w:val="24"/>
          <w:szCs w:val="24"/>
        </w:rPr>
        <w:t>Наредба №13</w:t>
      </w:r>
      <w:r w:rsidR="00C06BAE" w:rsidRPr="00014751">
        <w:rPr>
          <w:rFonts w:ascii="Times New Roman" w:eastAsia="Times New Roman" w:hAnsi="Times New Roman" w:cs="Times New Roman"/>
          <w:sz w:val="24"/>
          <w:szCs w:val="24"/>
        </w:rPr>
        <w:t xml:space="preserve"> </w:t>
      </w:r>
      <w:r w:rsidR="00C06BAE" w:rsidRPr="00014751">
        <w:rPr>
          <w:rFonts w:ascii="Times New Roman" w:eastAsia="Times New Roman" w:hAnsi="Times New Roman" w:cs="Times New Roman"/>
          <w:i/>
          <w:sz w:val="24"/>
          <w:szCs w:val="24"/>
        </w:rPr>
        <w:t>на</w:t>
      </w:r>
      <w:r w:rsidR="00C06BAE" w:rsidRPr="00014751">
        <w:rPr>
          <w:rFonts w:ascii="Times New Roman" w:eastAsia="Times New Roman" w:hAnsi="Times New Roman" w:cs="Times New Roman"/>
          <w:sz w:val="24"/>
          <w:szCs w:val="24"/>
        </w:rPr>
        <w:t xml:space="preserve"> </w:t>
      </w:r>
      <w:r w:rsidR="00C06BAE" w:rsidRPr="00014751">
        <w:rPr>
          <w:rFonts w:ascii="Times New Roman" w:eastAsia="Times New Roman" w:hAnsi="Times New Roman" w:cs="Times New Roman"/>
          <w:i/>
          <w:sz w:val="24"/>
          <w:szCs w:val="24"/>
        </w:rPr>
        <w:t>БНБ</w:t>
      </w:r>
      <w:r w:rsidR="00C06BAE" w:rsidRPr="00014751">
        <w:rPr>
          <w:rFonts w:ascii="Times New Roman" w:eastAsia="Times New Roman" w:hAnsi="Times New Roman" w:cs="Times New Roman"/>
          <w:sz w:val="24"/>
          <w:szCs w:val="24"/>
        </w:rPr>
        <w:t xml:space="preserve"> или друго място на дейност на банка на територията на Република България</w:t>
      </w:r>
      <w:r w:rsidR="005C221E" w:rsidRPr="00014751">
        <w:rPr>
          <w:rFonts w:ascii="Times New Roman" w:eastAsia="Times New Roman" w:hAnsi="Times New Roman" w:cs="Times New Roman"/>
          <w:sz w:val="24"/>
          <w:szCs w:val="24"/>
        </w:rPr>
        <w:t>;</w:t>
      </w:r>
    </w:p>
    <w:p w:rsidR="00042ECD" w:rsidRPr="00014751" w:rsidRDefault="00042ECD" w:rsidP="00042ECD">
      <w:pPr>
        <w:spacing w:after="120"/>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ab/>
      </w:r>
      <w:r w:rsidR="00DD0C57" w:rsidRPr="00014751">
        <w:rPr>
          <w:rFonts w:ascii="Times New Roman" w:eastAsia="Times New Roman" w:hAnsi="Times New Roman" w:cs="Times New Roman"/>
          <w:b/>
          <w:sz w:val="24"/>
          <w:szCs w:val="24"/>
        </w:rPr>
        <w:t>г</w:t>
      </w:r>
      <w:r w:rsidRPr="00014751">
        <w:rPr>
          <w:rFonts w:ascii="Times New Roman" w:eastAsia="Times New Roman" w:hAnsi="Times New Roman" w:cs="Times New Roman"/>
          <w:b/>
          <w:sz w:val="24"/>
          <w:szCs w:val="24"/>
        </w:rPr>
        <w:t>)</w:t>
      </w:r>
      <w:r w:rsidRPr="00014751">
        <w:rPr>
          <w:rFonts w:ascii="Times New Roman" w:eastAsia="Times New Roman" w:hAnsi="Times New Roman" w:cs="Times New Roman"/>
          <w:sz w:val="24"/>
          <w:szCs w:val="24"/>
        </w:rPr>
        <w:t xml:space="preserve"> </w:t>
      </w:r>
      <w:r w:rsidRPr="00014751">
        <w:rPr>
          <w:rFonts w:ascii="Times New Roman" w:eastAsia="Times New Roman" w:hAnsi="Times New Roman" w:cs="Times New Roman"/>
          <w:i/>
          <w:sz w:val="24"/>
          <w:szCs w:val="24"/>
        </w:rPr>
        <w:t>„</w:t>
      </w:r>
      <w:r w:rsidR="004F54D7" w:rsidRPr="00014751">
        <w:rPr>
          <w:rFonts w:ascii="Times New Roman" w:eastAsia="Times New Roman" w:hAnsi="Times New Roman" w:cs="Times New Roman"/>
          <w:i/>
          <w:sz w:val="24"/>
          <w:szCs w:val="24"/>
        </w:rPr>
        <w:t xml:space="preserve">небанков </w:t>
      </w:r>
      <w:r w:rsidRPr="00014751">
        <w:rPr>
          <w:rFonts w:ascii="Times New Roman" w:eastAsia="Times New Roman" w:hAnsi="Times New Roman" w:cs="Times New Roman"/>
          <w:i/>
          <w:sz w:val="24"/>
          <w:szCs w:val="24"/>
        </w:rPr>
        <w:t>доставчик на платежни услуги“</w:t>
      </w:r>
      <w:r w:rsidRPr="00014751">
        <w:rPr>
          <w:rFonts w:ascii="Times New Roman" w:eastAsia="Times New Roman" w:hAnsi="Times New Roman" w:cs="Times New Roman"/>
          <w:sz w:val="24"/>
          <w:szCs w:val="24"/>
        </w:rPr>
        <w:t xml:space="preserve"> е лице по </w:t>
      </w:r>
      <w:r w:rsidRPr="00014751">
        <w:rPr>
          <w:rFonts w:eastAsia="Times New Roman" w:cs="Times New Roman Bold"/>
          <w:bCs/>
          <w:i/>
          <w:sz w:val="24"/>
          <w:szCs w:val="24"/>
        </w:rPr>
        <w:t>чл. 3, ал. 1, т. 2</w:t>
      </w:r>
      <w:r w:rsidR="0015488C" w:rsidRPr="00014751">
        <w:rPr>
          <w:rFonts w:ascii="Times New Roman" w:eastAsia="Times New Roman" w:hAnsi="Times New Roman" w:cs="Times New Roman"/>
          <w:sz w:val="24"/>
          <w:szCs w:val="24"/>
        </w:rPr>
        <w:t xml:space="preserve"> и </w:t>
      </w:r>
      <w:r w:rsidR="0015488C" w:rsidRPr="00014751">
        <w:rPr>
          <w:rFonts w:eastAsia="Times New Roman" w:cs="Times New Roman Bold"/>
          <w:bCs/>
          <w:i/>
          <w:sz w:val="24"/>
          <w:szCs w:val="24"/>
        </w:rPr>
        <w:t>3</w:t>
      </w:r>
      <w:r w:rsidRPr="00014751">
        <w:rPr>
          <w:rFonts w:ascii="Times New Roman" w:eastAsia="Times New Roman" w:hAnsi="Times New Roman" w:cs="Times New Roman"/>
          <w:sz w:val="24"/>
          <w:szCs w:val="24"/>
        </w:rPr>
        <w:t xml:space="preserve"> от </w:t>
      </w:r>
      <w:r w:rsidRPr="00014751">
        <w:rPr>
          <w:rFonts w:eastAsia="Times New Roman" w:cs="Times New Roman Bold"/>
          <w:bCs/>
          <w:i/>
          <w:sz w:val="24"/>
          <w:szCs w:val="24"/>
        </w:rPr>
        <w:t>Закона за платежните услуги и платежните системи</w:t>
      </w:r>
      <w:r w:rsidR="002B0D8A" w:rsidRPr="00014751">
        <w:rPr>
          <w:rFonts w:ascii="Times New Roman" w:eastAsia="Times New Roman" w:hAnsi="Times New Roman" w:cs="Times New Roman"/>
          <w:sz w:val="24"/>
          <w:szCs w:val="24"/>
        </w:rPr>
        <w:t xml:space="preserve"> </w:t>
      </w:r>
      <w:r w:rsidR="008F4C34" w:rsidRPr="00014751">
        <w:rPr>
          <w:rFonts w:ascii="Times New Roman" w:eastAsia="Times New Roman" w:hAnsi="Times New Roman" w:cs="Times New Roman"/>
          <w:sz w:val="24"/>
          <w:szCs w:val="24"/>
        </w:rPr>
        <w:t>(</w:t>
      </w:r>
      <w:r w:rsidR="008F4C34" w:rsidRPr="00014751">
        <w:rPr>
          <w:rFonts w:eastAsia="Times New Roman" w:cs="Times New Roman Bold"/>
          <w:bCs/>
          <w:i/>
          <w:sz w:val="24"/>
          <w:szCs w:val="24"/>
        </w:rPr>
        <w:t>ЗПУПС</w:t>
      </w:r>
      <w:r w:rsidR="008F4C34" w:rsidRPr="00014751">
        <w:rPr>
          <w:rFonts w:ascii="Times New Roman" w:eastAsia="Times New Roman" w:hAnsi="Times New Roman" w:cs="Times New Roman"/>
          <w:sz w:val="24"/>
          <w:szCs w:val="24"/>
        </w:rPr>
        <w:t xml:space="preserve">), </w:t>
      </w:r>
      <w:r w:rsidR="002B0D8A" w:rsidRPr="00014751">
        <w:rPr>
          <w:rFonts w:ascii="Times New Roman" w:eastAsia="Times New Roman" w:hAnsi="Times New Roman" w:cs="Times New Roman"/>
          <w:sz w:val="24"/>
          <w:szCs w:val="24"/>
        </w:rPr>
        <w:t>наричан по-нататък „ДПУ“;</w:t>
      </w:r>
    </w:p>
    <w:p w:rsidR="00162276" w:rsidRPr="00014751" w:rsidRDefault="00162276" w:rsidP="00C06BAE">
      <w:pPr>
        <w:spacing w:after="120"/>
        <w:jc w:val="both"/>
        <w:rPr>
          <w:rFonts w:eastAsia="Times New Roman"/>
          <w:sz w:val="24"/>
          <w:szCs w:val="24"/>
        </w:rPr>
      </w:pPr>
      <w:r w:rsidRPr="00014751">
        <w:rPr>
          <w:rFonts w:eastAsia="Times New Roman"/>
          <w:i/>
          <w:sz w:val="24"/>
          <w:szCs w:val="24"/>
        </w:rPr>
        <w:tab/>
      </w:r>
      <w:r w:rsidR="00752FBA" w:rsidRPr="00014751">
        <w:rPr>
          <w:rFonts w:ascii="Times New Roman" w:eastAsia="Times New Roman" w:hAnsi="Times New Roman" w:cs="Times New Roman"/>
          <w:b/>
          <w:sz w:val="24"/>
          <w:szCs w:val="24"/>
        </w:rPr>
        <w:t>д)</w:t>
      </w:r>
      <w:r w:rsidR="00752FBA" w:rsidRPr="00014751">
        <w:rPr>
          <w:rFonts w:eastAsia="Times New Roman"/>
          <w:i/>
          <w:sz w:val="24"/>
          <w:szCs w:val="24"/>
        </w:rPr>
        <w:t xml:space="preserve"> </w:t>
      </w:r>
      <w:r w:rsidRPr="00014751">
        <w:rPr>
          <w:rFonts w:eastAsia="Times New Roman"/>
          <w:i/>
          <w:sz w:val="24"/>
          <w:szCs w:val="24"/>
        </w:rPr>
        <w:t>„БИСЕРА“</w:t>
      </w:r>
      <w:r w:rsidRPr="00014751">
        <w:rPr>
          <w:rFonts w:eastAsia="Times New Roman"/>
          <w:sz w:val="24"/>
          <w:szCs w:val="24"/>
        </w:rPr>
        <w:t xml:space="preserve"> е </w:t>
      </w:r>
      <w:r w:rsidR="006A0A05" w:rsidRPr="00014751">
        <w:rPr>
          <w:rFonts w:eastAsia="Times New Roman"/>
          <w:sz w:val="24"/>
          <w:szCs w:val="24"/>
        </w:rPr>
        <w:t>платежна система за о</w:t>
      </w:r>
      <w:r w:rsidR="00C06BAE" w:rsidRPr="00014751">
        <w:rPr>
          <w:rFonts w:eastAsia="Times New Roman"/>
          <w:sz w:val="24"/>
          <w:szCs w:val="24"/>
        </w:rPr>
        <w:t>бслужване на клиентски преводи. Оператор на системата е „БОРИКА“ АД</w:t>
      </w:r>
      <w:r w:rsidR="005C221E" w:rsidRPr="00014751">
        <w:rPr>
          <w:rFonts w:eastAsia="Times New Roman"/>
          <w:sz w:val="24"/>
          <w:szCs w:val="24"/>
        </w:rPr>
        <w:t>;</w:t>
      </w:r>
    </w:p>
    <w:p w:rsidR="003E6C07" w:rsidRPr="00014751" w:rsidRDefault="003E6C07" w:rsidP="003E6C07">
      <w:pPr>
        <w:spacing w:after="120"/>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lastRenderedPageBreak/>
        <w:tab/>
      </w:r>
      <w:r w:rsidRPr="00014751">
        <w:rPr>
          <w:rFonts w:ascii="Times New Roman" w:eastAsia="Times New Roman" w:hAnsi="Times New Roman" w:cs="Times New Roman"/>
          <w:b/>
          <w:sz w:val="24"/>
          <w:szCs w:val="24"/>
        </w:rPr>
        <w:t>е)</w:t>
      </w:r>
      <w:r w:rsidRPr="00014751">
        <w:rPr>
          <w:rFonts w:ascii="Times New Roman" w:eastAsia="Times New Roman" w:hAnsi="Times New Roman" w:cs="Times New Roman"/>
          <w:sz w:val="24"/>
          <w:szCs w:val="24"/>
        </w:rPr>
        <w:t xml:space="preserve"> </w:t>
      </w:r>
      <w:r w:rsidRPr="00014751">
        <w:rPr>
          <w:rFonts w:ascii="Times New Roman" w:eastAsia="Times New Roman" w:hAnsi="Times New Roman" w:cs="Times New Roman"/>
          <w:i/>
          <w:sz w:val="24"/>
          <w:szCs w:val="24"/>
        </w:rPr>
        <w:t>„единна сметка“</w:t>
      </w:r>
      <w:r w:rsidRPr="00014751">
        <w:rPr>
          <w:rFonts w:ascii="Times New Roman" w:eastAsia="Times New Roman" w:hAnsi="Times New Roman" w:cs="Times New Roman"/>
          <w:sz w:val="24"/>
          <w:szCs w:val="24"/>
        </w:rPr>
        <w:t xml:space="preserve"> е системата на единна сметка съгласно </w:t>
      </w:r>
      <w:r w:rsidRPr="00014751">
        <w:rPr>
          <w:rFonts w:eastAsia="Times New Roman" w:cs="Times New Roman Bold"/>
          <w:bCs/>
          <w:i/>
          <w:sz w:val="24"/>
          <w:szCs w:val="24"/>
        </w:rPr>
        <w:t>чл. 154, ал. 1</w:t>
      </w:r>
      <w:r w:rsidRPr="00014751">
        <w:rPr>
          <w:rFonts w:ascii="Times New Roman" w:eastAsia="Times New Roman" w:hAnsi="Times New Roman" w:cs="Times New Roman"/>
          <w:sz w:val="24"/>
          <w:szCs w:val="24"/>
        </w:rPr>
        <w:t xml:space="preserve"> от </w:t>
      </w:r>
      <w:r w:rsidRPr="00014751">
        <w:rPr>
          <w:rFonts w:eastAsia="Times New Roman" w:cs="Times New Roman Bold"/>
          <w:bCs/>
          <w:i/>
          <w:sz w:val="24"/>
          <w:szCs w:val="24"/>
        </w:rPr>
        <w:t>ЗПФ</w:t>
      </w:r>
      <w:r w:rsidRPr="00014751">
        <w:rPr>
          <w:rFonts w:ascii="Times New Roman" w:eastAsia="Times New Roman" w:hAnsi="Times New Roman" w:cs="Times New Roman"/>
          <w:sz w:val="24"/>
          <w:szCs w:val="24"/>
        </w:rPr>
        <w:t>;</w:t>
      </w:r>
    </w:p>
    <w:p w:rsidR="00DC2645" w:rsidRPr="00014751" w:rsidRDefault="00DC2645" w:rsidP="00DC2645">
      <w:pPr>
        <w:spacing w:after="120"/>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ab/>
      </w:r>
      <w:r w:rsidR="003E6C07" w:rsidRPr="00014751">
        <w:rPr>
          <w:rFonts w:ascii="Times New Roman" w:eastAsia="Times New Roman" w:hAnsi="Times New Roman" w:cs="Times New Roman"/>
          <w:b/>
          <w:sz w:val="24"/>
          <w:szCs w:val="24"/>
        </w:rPr>
        <w:t>ж</w:t>
      </w:r>
      <w:r w:rsidRPr="00014751">
        <w:rPr>
          <w:rFonts w:ascii="Times New Roman" w:eastAsia="Times New Roman" w:hAnsi="Times New Roman" w:cs="Times New Roman"/>
          <w:b/>
          <w:sz w:val="24"/>
          <w:szCs w:val="24"/>
        </w:rPr>
        <w:t>)</w:t>
      </w:r>
      <w:r w:rsidRPr="00014751">
        <w:rPr>
          <w:rFonts w:ascii="Times New Roman" w:eastAsia="Times New Roman" w:hAnsi="Times New Roman" w:cs="Times New Roman"/>
          <w:sz w:val="24"/>
          <w:szCs w:val="24"/>
        </w:rPr>
        <w:t xml:space="preserve"> </w:t>
      </w:r>
      <w:r w:rsidRPr="00014751">
        <w:rPr>
          <w:rFonts w:ascii="Times New Roman" w:eastAsia="Times New Roman" w:hAnsi="Times New Roman" w:cs="Times New Roman"/>
          <w:i/>
          <w:sz w:val="24"/>
          <w:szCs w:val="24"/>
        </w:rPr>
        <w:t>„СЕБРА“</w:t>
      </w:r>
      <w:r w:rsidRPr="00014751">
        <w:rPr>
          <w:rFonts w:ascii="Times New Roman" w:eastAsia="Times New Roman" w:hAnsi="Times New Roman" w:cs="Times New Roman"/>
          <w:sz w:val="24"/>
          <w:szCs w:val="24"/>
        </w:rPr>
        <w:t xml:space="preserve"> е Системата за електронни бюджетни </w:t>
      </w:r>
      <w:r w:rsidR="00954A76" w:rsidRPr="00014751">
        <w:rPr>
          <w:rFonts w:ascii="Times New Roman" w:eastAsia="Times New Roman" w:hAnsi="Times New Roman" w:cs="Times New Roman"/>
          <w:sz w:val="24"/>
          <w:szCs w:val="24"/>
        </w:rPr>
        <w:t>разплащания</w:t>
      </w:r>
      <w:r w:rsidRPr="00014751">
        <w:rPr>
          <w:rFonts w:ascii="Times New Roman" w:eastAsia="Times New Roman" w:hAnsi="Times New Roman" w:cs="Times New Roman"/>
          <w:sz w:val="24"/>
          <w:szCs w:val="24"/>
        </w:rPr>
        <w:t xml:space="preserve"> съгласно </w:t>
      </w:r>
      <w:r w:rsidRPr="00014751">
        <w:rPr>
          <w:rFonts w:eastAsia="Times New Roman" w:cs="Times New Roman Bold"/>
          <w:bCs/>
          <w:i/>
          <w:sz w:val="24"/>
          <w:szCs w:val="24"/>
        </w:rPr>
        <w:t>§ 1, т. 33</w:t>
      </w:r>
      <w:r w:rsidRPr="00014751">
        <w:rPr>
          <w:rFonts w:ascii="Times New Roman" w:eastAsia="Times New Roman" w:hAnsi="Times New Roman" w:cs="Times New Roman"/>
          <w:sz w:val="24"/>
          <w:szCs w:val="24"/>
        </w:rPr>
        <w:t xml:space="preserve"> от </w:t>
      </w:r>
      <w:r w:rsidRPr="00014751">
        <w:rPr>
          <w:rFonts w:eastAsia="Times New Roman" w:cs="Times New Roman Bold"/>
          <w:bCs/>
          <w:i/>
          <w:sz w:val="24"/>
          <w:szCs w:val="24"/>
        </w:rPr>
        <w:t>ЗПФ</w:t>
      </w:r>
      <w:r w:rsidRPr="00014751">
        <w:rPr>
          <w:rFonts w:ascii="Times New Roman" w:eastAsia="Times New Roman" w:hAnsi="Times New Roman" w:cs="Times New Roman"/>
          <w:sz w:val="24"/>
          <w:szCs w:val="24"/>
        </w:rPr>
        <w:t>;</w:t>
      </w:r>
    </w:p>
    <w:p w:rsidR="00162276" w:rsidRPr="00014751" w:rsidRDefault="00162276" w:rsidP="00162276">
      <w:pPr>
        <w:spacing w:after="120"/>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ab/>
      </w:r>
      <w:r w:rsidR="003E6C07" w:rsidRPr="00014751">
        <w:rPr>
          <w:rFonts w:eastAsia="Times New Roman" w:cs="Times New Roman Bold"/>
          <w:b/>
          <w:bCs/>
          <w:sz w:val="24"/>
          <w:szCs w:val="24"/>
        </w:rPr>
        <w:t>з</w:t>
      </w:r>
      <w:r w:rsidRPr="00014751">
        <w:rPr>
          <w:rFonts w:ascii="Times New Roman" w:eastAsia="Times New Roman" w:hAnsi="Times New Roman" w:cs="Times New Roman"/>
          <w:b/>
          <w:sz w:val="24"/>
          <w:szCs w:val="24"/>
        </w:rPr>
        <w:t>)</w:t>
      </w:r>
      <w:r w:rsidRPr="00014751">
        <w:rPr>
          <w:rFonts w:ascii="Times New Roman" w:eastAsia="Times New Roman" w:hAnsi="Times New Roman" w:cs="Times New Roman"/>
          <w:sz w:val="24"/>
          <w:szCs w:val="24"/>
        </w:rPr>
        <w:t xml:space="preserve"> </w:t>
      </w:r>
      <w:r w:rsidRPr="00014751">
        <w:rPr>
          <w:rFonts w:ascii="Times New Roman" w:eastAsia="Times New Roman" w:hAnsi="Times New Roman" w:cs="Times New Roman"/>
          <w:i/>
          <w:sz w:val="24"/>
          <w:szCs w:val="24"/>
        </w:rPr>
        <w:t>„обслужваща организация“</w:t>
      </w:r>
      <w:r w:rsidRPr="00014751">
        <w:rPr>
          <w:rFonts w:ascii="Times New Roman" w:eastAsia="Times New Roman" w:hAnsi="Times New Roman" w:cs="Times New Roman"/>
          <w:sz w:val="24"/>
          <w:szCs w:val="24"/>
        </w:rPr>
        <w:t xml:space="preserve"> е институция за обслужване на бюджетни </w:t>
      </w:r>
      <w:proofErr w:type="spellStart"/>
      <w:r w:rsidRPr="00014751">
        <w:rPr>
          <w:rFonts w:ascii="Times New Roman" w:eastAsia="Times New Roman" w:hAnsi="Times New Roman" w:cs="Times New Roman"/>
          <w:sz w:val="24"/>
          <w:szCs w:val="24"/>
        </w:rPr>
        <w:t>организа</w:t>
      </w:r>
      <w:r w:rsidR="0067006C" w:rsidRPr="00014751">
        <w:rPr>
          <w:rFonts w:ascii="Times New Roman" w:eastAsia="Times New Roman" w:hAnsi="Times New Roman" w:cs="Times New Roman"/>
          <w:sz w:val="24"/>
          <w:szCs w:val="24"/>
        </w:rPr>
        <w:t>-</w:t>
      </w:r>
      <w:r w:rsidRPr="00014751">
        <w:rPr>
          <w:rFonts w:ascii="Times New Roman" w:eastAsia="Times New Roman" w:hAnsi="Times New Roman" w:cs="Times New Roman"/>
          <w:sz w:val="24"/>
          <w:szCs w:val="24"/>
        </w:rPr>
        <w:t>ции</w:t>
      </w:r>
      <w:proofErr w:type="spellEnd"/>
      <w:r w:rsidRPr="00014751">
        <w:rPr>
          <w:rFonts w:ascii="Times New Roman" w:eastAsia="Times New Roman" w:hAnsi="Times New Roman" w:cs="Times New Roman"/>
          <w:sz w:val="24"/>
          <w:szCs w:val="24"/>
        </w:rPr>
        <w:t xml:space="preserve"> </w:t>
      </w:r>
      <w:r w:rsidR="0067006C" w:rsidRPr="00014751">
        <w:rPr>
          <w:rFonts w:ascii="Times New Roman" w:eastAsia="Times New Roman" w:hAnsi="Times New Roman" w:cs="Times New Roman"/>
          <w:sz w:val="24"/>
          <w:szCs w:val="24"/>
        </w:rPr>
        <w:t xml:space="preserve">и </w:t>
      </w:r>
      <w:r w:rsidR="0067006C" w:rsidRPr="00014751">
        <w:rPr>
          <w:rFonts w:eastAsia="Times New Roman" w:cs="Times New Roman Bold"/>
          <w:bCs/>
          <w:sz w:val="24"/>
          <w:szCs w:val="24"/>
        </w:rPr>
        <w:t xml:space="preserve">лица </w:t>
      </w:r>
      <w:r w:rsidR="0067006C" w:rsidRPr="00014751">
        <w:rPr>
          <w:rFonts w:eastAsia="Times New Roman" w:cs="Times New Roman Bold"/>
          <w:bCs/>
          <w:i/>
          <w:sz w:val="24"/>
          <w:szCs w:val="24"/>
        </w:rPr>
        <w:t xml:space="preserve">по чл. 154, ал. </w:t>
      </w:r>
      <w:r w:rsidR="006C524E" w:rsidRPr="00014751">
        <w:rPr>
          <w:rFonts w:eastAsia="Times New Roman" w:cs="Times New Roman Bold"/>
          <w:bCs/>
          <w:i/>
          <w:sz w:val="24"/>
          <w:szCs w:val="24"/>
        </w:rPr>
        <w:t>15</w:t>
      </w:r>
      <w:r w:rsidR="0067006C" w:rsidRPr="00014751">
        <w:rPr>
          <w:rFonts w:eastAsia="Times New Roman" w:cs="Times New Roman Bold"/>
          <w:bCs/>
          <w:sz w:val="24"/>
          <w:szCs w:val="24"/>
        </w:rPr>
        <w:t xml:space="preserve"> и </w:t>
      </w:r>
      <w:r w:rsidR="0067006C" w:rsidRPr="00014751">
        <w:rPr>
          <w:rFonts w:eastAsia="Times New Roman" w:cs="Times New Roman Bold"/>
          <w:bCs/>
          <w:i/>
          <w:sz w:val="24"/>
          <w:szCs w:val="24"/>
        </w:rPr>
        <w:t>чл. 156</w:t>
      </w:r>
      <w:r w:rsidR="0067006C" w:rsidRPr="00014751">
        <w:rPr>
          <w:rFonts w:eastAsia="Times New Roman" w:cs="Times New Roman Bold"/>
          <w:bCs/>
          <w:sz w:val="24"/>
          <w:szCs w:val="24"/>
        </w:rPr>
        <w:t xml:space="preserve"> от </w:t>
      </w:r>
      <w:r w:rsidR="0067006C" w:rsidRPr="00014751">
        <w:rPr>
          <w:rFonts w:eastAsia="Times New Roman" w:cs="Times New Roman Bold"/>
          <w:bCs/>
          <w:i/>
          <w:sz w:val="24"/>
          <w:szCs w:val="24"/>
        </w:rPr>
        <w:t>ЗПФ</w:t>
      </w:r>
      <w:r w:rsidR="0067006C" w:rsidRPr="00014751">
        <w:rPr>
          <w:rFonts w:ascii="Times New Roman" w:eastAsia="Times New Roman" w:hAnsi="Times New Roman" w:cs="Times New Roman"/>
          <w:sz w:val="24"/>
          <w:szCs w:val="24"/>
        </w:rPr>
        <w:t xml:space="preserve"> </w:t>
      </w:r>
      <w:r w:rsidRPr="00014751">
        <w:rPr>
          <w:rFonts w:ascii="Times New Roman" w:eastAsia="Times New Roman" w:hAnsi="Times New Roman" w:cs="Times New Roman"/>
          <w:sz w:val="24"/>
          <w:szCs w:val="24"/>
        </w:rPr>
        <w:t xml:space="preserve">по отношение плащанията им през СЕБРА. Обслужващи организации могат да бъдат БНБ, банки и клонове на банки, както и други </w:t>
      </w:r>
      <w:r w:rsidR="00F80082" w:rsidRPr="00014751">
        <w:rPr>
          <w:rFonts w:ascii="Times New Roman" w:eastAsia="Times New Roman" w:hAnsi="Times New Roman" w:cs="Times New Roman"/>
          <w:sz w:val="24"/>
          <w:szCs w:val="24"/>
        </w:rPr>
        <w:t>юридически лица</w:t>
      </w:r>
      <w:r w:rsidRPr="00014751">
        <w:rPr>
          <w:rFonts w:ascii="Times New Roman" w:eastAsia="Times New Roman" w:hAnsi="Times New Roman" w:cs="Times New Roman"/>
          <w:sz w:val="24"/>
          <w:szCs w:val="24"/>
        </w:rPr>
        <w:t xml:space="preserve"> по ред, определен от </w:t>
      </w:r>
      <w:r w:rsidR="006C524E" w:rsidRPr="00014751">
        <w:rPr>
          <w:rFonts w:ascii="Times New Roman" w:eastAsia="Times New Roman" w:hAnsi="Times New Roman" w:cs="Times New Roman"/>
          <w:sz w:val="24"/>
          <w:szCs w:val="24"/>
        </w:rPr>
        <w:t>Министерството на финансите (</w:t>
      </w:r>
      <w:r w:rsidRPr="00014751">
        <w:rPr>
          <w:rFonts w:ascii="Times New Roman" w:eastAsia="Times New Roman" w:hAnsi="Times New Roman" w:cs="Times New Roman"/>
          <w:sz w:val="24"/>
          <w:szCs w:val="24"/>
        </w:rPr>
        <w:t>МФ</w:t>
      </w:r>
      <w:r w:rsidR="006C524E" w:rsidRPr="00014751">
        <w:rPr>
          <w:rFonts w:ascii="Times New Roman" w:eastAsia="Times New Roman" w:hAnsi="Times New Roman" w:cs="Times New Roman"/>
          <w:sz w:val="24"/>
          <w:szCs w:val="24"/>
        </w:rPr>
        <w:t>)</w:t>
      </w:r>
      <w:r w:rsidR="00F80082" w:rsidRPr="00014751">
        <w:rPr>
          <w:rFonts w:ascii="Times New Roman" w:eastAsia="Times New Roman" w:hAnsi="Times New Roman" w:cs="Times New Roman"/>
          <w:sz w:val="24"/>
          <w:szCs w:val="24"/>
        </w:rPr>
        <w:t xml:space="preserve">. Роля на обслужваща организация може да се изпълнява </w:t>
      </w:r>
      <w:r w:rsidR="00807DD6" w:rsidRPr="00014751">
        <w:rPr>
          <w:rFonts w:ascii="Times New Roman" w:eastAsia="Times New Roman" w:hAnsi="Times New Roman" w:cs="Times New Roman"/>
          <w:sz w:val="24"/>
          <w:szCs w:val="24"/>
        </w:rPr>
        <w:t xml:space="preserve">и </w:t>
      </w:r>
      <w:r w:rsidR="00F80082" w:rsidRPr="00014751">
        <w:rPr>
          <w:rFonts w:ascii="Times New Roman" w:eastAsia="Times New Roman" w:hAnsi="Times New Roman" w:cs="Times New Roman"/>
          <w:sz w:val="24"/>
          <w:szCs w:val="24"/>
        </w:rPr>
        <w:t>от информационна система на бюджетна организация</w:t>
      </w:r>
      <w:r w:rsidR="00807DD6" w:rsidRPr="00014751">
        <w:rPr>
          <w:rFonts w:ascii="Times New Roman" w:eastAsia="Times New Roman" w:hAnsi="Times New Roman" w:cs="Times New Roman"/>
          <w:sz w:val="24"/>
          <w:szCs w:val="24"/>
        </w:rPr>
        <w:t>, както по отношение на плащания в СЕБРА, администрирани от бюджетната организация, така и по отношение на плащания на други първостепенни системи в СЕБРА</w:t>
      </w:r>
      <w:r w:rsidR="006C524E" w:rsidRPr="00014751">
        <w:rPr>
          <w:rFonts w:ascii="Times New Roman" w:eastAsia="Times New Roman" w:hAnsi="Times New Roman" w:cs="Times New Roman"/>
          <w:sz w:val="24"/>
          <w:szCs w:val="24"/>
        </w:rPr>
        <w:t>;</w:t>
      </w:r>
    </w:p>
    <w:p w:rsidR="00042ECD" w:rsidRPr="00014751" w:rsidRDefault="00042ECD" w:rsidP="008B5BCA">
      <w:pPr>
        <w:spacing w:after="120"/>
        <w:jc w:val="both"/>
        <w:rPr>
          <w:rFonts w:eastAsia="Times New Roman" w:cs="Times New Roman Bold"/>
          <w:bCs/>
          <w:sz w:val="24"/>
          <w:szCs w:val="24"/>
        </w:rPr>
      </w:pPr>
      <w:r w:rsidRPr="00014751">
        <w:rPr>
          <w:rFonts w:eastAsia="Times New Roman" w:cs="Times New Roman Bold"/>
          <w:b/>
          <w:bCs/>
          <w:sz w:val="24"/>
          <w:szCs w:val="24"/>
        </w:rPr>
        <w:tab/>
      </w:r>
      <w:r w:rsidR="003E6C07" w:rsidRPr="00014751">
        <w:rPr>
          <w:rFonts w:eastAsia="Times New Roman" w:cs="Times New Roman Bold"/>
          <w:b/>
          <w:bCs/>
          <w:sz w:val="24"/>
          <w:szCs w:val="24"/>
        </w:rPr>
        <w:t>и</w:t>
      </w:r>
      <w:r w:rsidRPr="00014751">
        <w:rPr>
          <w:rFonts w:eastAsia="Times New Roman" w:cs="Times New Roman Bold"/>
          <w:b/>
          <w:bCs/>
          <w:sz w:val="24"/>
          <w:szCs w:val="24"/>
        </w:rPr>
        <w:t>)</w:t>
      </w:r>
      <w:r w:rsidRPr="00014751">
        <w:rPr>
          <w:rFonts w:eastAsia="Times New Roman" w:cs="Times New Roman Bold"/>
          <w:bCs/>
          <w:sz w:val="24"/>
          <w:szCs w:val="24"/>
        </w:rPr>
        <w:t xml:space="preserve"> </w:t>
      </w:r>
      <w:r w:rsidRPr="00014751">
        <w:rPr>
          <w:rFonts w:eastAsia="Times New Roman" w:cs="Times New Roman Bold"/>
          <w:bCs/>
          <w:i/>
          <w:sz w:val="24"/>
          <w:szCs w:val="24"/>
        </w:rPr>
        <w:t>„</w:t>
      </w:r>
      <w:r w:rsidR="00927C6D" w:rsidRPr="00014751">
        <w:rPr>
          <w:rFonts w:eastAsia="Times New Roman" w:cs="Times New Roman Bold"/>
          <w:bCs/>
          <w:i/>
          <w:sz w:val="24"/>
          <w:szCs w:val="24"/>
        </w:rPr>
        <w:t>код в СЕБРА</w:t>
      </w:r>
      <w:r w:rsidRPr="00014751">
        <w:rPr>
          <w:rFonts w:eastAsia="Times New Roman" w:cs="Times New Roman Bold"/>
          <w:bCs/>
          <w:i/>
          <w:sz w:val="24"/>
          <w:szCs w:val="24"/>
        </w:rPr>
        <w:t>“</w:t>
      </w:r>
      <w:r w:rsidRPr="00014751">
        <w:rPr>
          <w:rFonts w:eastAsia="Times New Roman" w:cs="Times New Roman Bold"/>
          <w:bCs/>
          <w:sz w:val="24"/>
          <w:szCs w:val="24"/>
        </w:rPr>
        <w:t xml:space="preserve"> е уникален десетразряден код</w:t>
      </w:r>
      <w:r w:rsidR="00404CFE" w:rsidRPr="00014751">
        <w:rPr>
          <w:rFonts w:eastAsia="Times New Roman" w:cs="Times New Roman Bold"/>
          <w:bCs/>
          <w:sz w:val="24"/>
          <w:szCs w:val="24"/>
        </w:rPr>
        <w:t xml:space="preserve"> (десети разряд е контролно число, изчислено по модул 11)</w:t>
      </w:r>
      <w:r w:rsidRPr="00014751">
        <w:rPr>
          <w:rFonts w:eastAsia="Times New Roman" w:cs="Times New Roman Bold"/>
          <w:bCs/>
          <w:sz w:val="24"/>
          <w:szCs w:val="24"/>
        </w:rPr>
        <w:t xml:space="preserve">, определян от МФ за идентифициране на включено в СЕБРА </w:t>
      </w:r>
      <w:r w:rsidR="003061B3" w:rsidRPr="00014751">
        <w:rPr>
          <w:rFonts w:eastAsia="Times New Roman" w:cs="Times New Roman Bold"/>
          <w:bCs/>
          <w:sz w:val="24"/>
          <w:szCs w:val="24"/>
        </w:rPr>
        <w:t xml:space="preserve">юридическо </w:t>
      </w:r>
      <w:r w:rsidRPr="00014751">
        <w:rPr>
          <w:rFonts w:eastAsia="Times New Roman" w:cs="Times New Roman Bold"/>
          <w:bCs/>
          <w:sz w:val="24"/>
          <w:szCs w:val="24"/>
        </w:rPr>
        <w:t xml:space="preserve">лице - бюджетна организация, лице по </w:t>
      </w:r>
      <w:r w:rsidRPr="00014751">
        <w:rPr>
          <w:rFonts w:eastAsia="Times New Roman" w:cs="Times New Roman Bold"/>
          <w:bCs/>
          <w:i/>
          <w:sz w:val="24"/>
          <w:szCs w:val="24"/>
        </w:rPr>
        <w:t xml:space="preserve">чл. 154, ал. </w:t>
      </w:r>
      <w:r w:rsidR="006C524E" w:rsidRPr="00014751">
        <w:rPr>
          <w:rFonts w:eastAsia="Times New Roman" w:cs="Times New Roman Bold"/>
          <w:bCs/>
          <w:i/>
          <w:sz w:val="24"/>
          <w:szCs w:val="24"/>
        </w:rPr>
        <w:t>15</w:t>
      </w:r>
      <w:r w:rsidRPr="00014751">
        <w:rPr>
          <w:rFonts w:eastAsia="Times New Roman" w:cs="Times New Roman Bold"/>
          <w:bCs/>
          <w:sz w:val="24"/>
          <w:szCs w:val="24"/>
        </w:rPr>
        <w:t xml:space="preserve"> от </w:t>
      </w:r>
      <w:r w:rsidRPr="00014751">
        <w:rPr>
          <w:rFonts w:eastAsia="Times New Roman" w:cs="Times New Roman Bold"/>
          <w:bCs/>
          <w:i/>
          <w:sz w:val="24"/>
          <w:szCs w:val="24"/>
        </w:rPr>
        <w:t>ЗПФ</w:t>
      </w:r>
      <w:r w:rsidRPr="00014751">
        <w:rPr>
          <w:rFonts w:eastAsia="Times New Roman" w:cs="Times New Roman Bold"/>
          <w:bCs/>
          <w:sz w:val="24"/>
          <w:szCs w:val="24"/>
        </w:rPr>
        <w:t xml:space="preserve"> или лице по </w:t>
      </w:r>
      <w:r w:rsidRPr="00014751">
        <w:rPr>
          <w:rFonts w:eastAsia="Times New Roman" w:cs="Times New Roman Bold"/>
          <w:bCs/>
          <w:i/>
          <w:sz w:val="24"/>
          <w:szCs w:val="24"/>
        </w:rPr>
        <w:t>чл. 156</w:t>
      </w:r>
      <w:r w:rsidRPr="00014751">
        <w:rPr>
          <w:rFonts w:eastAsia="Times New Roman" w:cs="Times New Roman Bold"/>
          <w:bCs/>
          <w:sz w:val="24"/>
          <w:szCs w:val="24"/>
        </w:rPr>
        <w:t xml:space="preserve"> от </w:t>
      </w:r>
      <w:r w:rsidRPr="00014751">
        <w:rPr>
          <w:rFonts w:eastAsia="Times New Roman" w:cs="Times New Roman Bold"/>
          <w:bCs/>
          <w:i/>
          <w:sz w:val="24"/>
          <w:szCs w:val="24"/>
        </w:rPr>
        <w:t>ЗПФ</w:t>
      </w:r>
      <w:r w:rsidR="00404CFE" w:rsidRPr="00014751">
        <w:rPr>
          <w:rFonts w:eastAsia="Times New Roman" w:cs="Times New Roman Bold"/>
          <w:bCs/>
          <w:sz w:val="24"/>
          <w:szCs w:val="24"/>
        </w:rPr>
        <w:t>. В зависимост от естеството на средствата и плащанията МФ може да определя повече от един код на дадена бюджетна организация</w:t>
      </w:r>
      <w:r w:rsidR="00F84CEE" w:rsidRPr="00014751">
        <w:rPr>
          <w:rFonts w:eastAsia="Times New Roman" w:cs="Times New Roman Bold"/>
          <w:bCs/>
          <w:sz w:val="24"/>
          <w:szCs w:val="24"/>
        </w:rPr>
        <w:t>,</w:t>
      </w:r>
      <w:r w:rsidR="00404CFE" w:rsidRPr="00014751">
        <w:rPr>
          <w:rFonts w:eastAsia="Times New Roman" w:cs="Times New Roman Bold"/>
          <w:bCs/>
          <w:sz w:val="24"/>
          <w:szCs w:val="24"/>
        </w:rPr>
        <w:t xml:space="preserve"> лице по </w:t>
      </w:r>
      <w:r w:rsidR="00404CFE" w:rsidRPr="00014751">
        <w:rPr>
          <w:rFonts w:eastAsia="Times New Roman" w:cs="Times New Roman Bold"/>
          <w:bCs/>
          <w:i/>
          <w:sz w:val="24"/>
          <w:szCs w:val="24"/>
        </w:rPr>
        <w:t>чл. 154, ал. 1</w:t>
      </w:r>
      <w:r w:rsidR="006C524E" w:rsidRPr="00014751">
        <w:rPr>
          <w:rFonts w:eastAsia="Times New Roman" w:cs="Times New Roman Bold"/>
          <w:bCs/>
          <w:i/>
          <w:sz w:val="24"/>
          <w:szCs w:val="24"/>
        </w:rPr>
        <w:t>5</w:t>
      </w:r>
      <w:r w:rsidR="00404CFE" w:rsidRPr="00014751">
        <w:rPr>
          <w:rFonts w:eastAsia="Times New Roman" w:cs="Times New Roman Bold"/>
          <w:bCs/>
          <w:sz w:val="24"/>
          <w:szCs w:val="24"/>
        </w:rPr>
        <w:t xml:space="preserve"> от </w:t>
      </w:r>
      <w:r w:rsidR="00404CFE" w:rsidRPr="00014751">
        <w:rPr>
          <w:rFonts w:eastAsia="Times New Roman" w:cs="Times New Roman Bold"/>
          <w:bCs/>
          <w:i/>
          <w:sz w:val="24"/>
          <w:szCs w:val="24"/>
        </w:rPr>
        <w:t>ЗПФ</w:t>
      </w:r>
      <w:r w:rsidR="00404CFE" w:rsidRPr="00014751">
        <w:rPr>
          <w:rFonts w:eastAsia="Times New Roman" w:cs="Times New Roman Bold"/>
          <w:bCs/>
          <w:sz w:val="24"/>
          <w:szCs w:val="24"/>
        </w:rPr>
        <w:t xml:space="preserve"> или лице по </w:t>
      </w:r>
      <w:r w:rsidR="00404CFE" w:rsidRPr="00014751">
        <w:rPr>
          <w:rFonts w:eastAsia="Times New Roman" w:cs="Times New Roman Bold"/>
          <w:bCs/>
          <w:i/>
          <w:sz w:val="24"/>
          <w:szCs w:val="24"/>
        </w:rPr>
        <w:t>чл. 156</w:t>
      </w:r>
      <w:r w:rsidR="00404CFE" w:rsidRPr="00014751">
        <w:rPr>
          <w:rFonts w:eastAsia="Times New Roman" w:cs="Times New Roman Bold"/>
          <w:bCs/>
          <w:sz w:val="24"/>
          <w:szCs w:val="24"/>
        </w:rPr>
        <w:t xml:space="preserve"> от </w:t>
      </w:r>
      <w:r w:rsidR="00404CFE" w:rsidRPr="00014751">
        <w:rPr>
          <w:rFonts w:eastAsia="Times New Roman" w:cs="Times New Roman Bold"/>
          <w:bCs/>
          <w:i/>
          <w:sz w:val="24"/>
          <w:szCs w:val="24"/>
        </w:rPr>
        <w:t>ЗПФ</w:t>
      </w:r>
      <w:r w:rsidR="00752837" w:rsidRPr="00014751">
        <w:rPr>
          <w:rFonts w:eastAsia="Times New Roman" w:cs="Times New Roman Bold"/>
          <w:bCs/>
          <w:sz w:val="24"/>
          <w:szCs w:val="24"/>
        </w:rPr>
        <w:t>;</w:t>
      </w:r>
    </w:p>
    <w:p w:rsidR="00927C6D" w:rsidRPr="00014751" w:rsidRDefault="00927C6D" w:rsidP="00042ECD">
      <w:pPr>
        <w:spacing w:after="120"/>
        <w:jc w:val="both"/>
        <w:rPr>
          <w:rFonts w:eastAsia="Times New Roman" w:cs="Times New Roman Bold"/>
          <w:bCs/>
          <w:sz w:val="24"/>
          <w:szCs w:val="24"/>
        </w:rPr>
      </w:pPr>
      <w:r w:rsidRPr="00014751">
        <w:rPr>
          <w:rFonts w:eastAsia="Times New Roman" w:cs="Times New Roman Bold"/>
          <w:bCs/>
          <w:sz w:val="24"/>
          <w:szCs w:val="24"/>
        </w:rPr>
        <w:tab/>
      </w:r>
      <w:r w:rsidR="003E6C07" w:rsidRPr="00014751">
        <w:rPr>
          <w:rFonts w:eastAsia="Times New Roman" w:cs="Times New Roman Bold"/>
          <w:b/>
          <w:bCs/>
          <w:sz w:val="24"/>
          <w:szCs w:val="24"/>
        </w:rPr>
        <w:t>к</w:t>
      </w:r>
      <w:r w:rsidRPr="00014751">
        <w:rPr>
          <w:rFonts w:eastAsia="Times New Roman" w:cs="Times New Roman Bold"/>
          <w:b/>
          <w:bCs/>
          <w:sz w:val="24"/>
          <w:szCs w:val="24"/>
        </w:rPr>
        <w:t>)</w:t>
      </w:r>
      <w:r w:rsidRPr="00014751">
        <w:rPr>
          <w:rFonts w:eastAsia="Times New Roman" w:cs="Times New Roman Bold"/>
          <w:bCs/>
          <w:sz w:val="24"/>
          <w:szCs w:val="24"/>
        </w:rPr>
        <w:t xml:space="preserve"> </w:t>
      </w:r>
      <w:r w:rsidRPr="00014751">
        <w:rPr>
          <w:rFonts w:eastAsia="Times New Roman" w:cs="Times New Roman Bold"/>
          <w:bCs/>
          <w:i/>
          <w:sz w:val="24"/>
          <w:szCs w:val="24"/>
        </w:rPr>
        <w:t>„код за вид плащане в СЕБРА“</w:t>
      </w:r>
      <w:r w:rsidRPr="00014751">
        <w:rPr>
          <w:rFonts w:eastAsia="Times New Roman" w:cs="Times New Roman Bold"/>
          <w:bCs/>
          <w:sz w:val="24"/>
          <w:szCs w:val="24"/>
        </w:rPr>
        <w:t xml:space="preserve"> е </w:t>
      </w:r>
      <w:proofErr w:type="spellStart"/>
      <w:r w:rsidRPr="00014751">
        <w:rPr>
          <w:rFonts w:eastAsia="Times New Roman" w:cs="Times New Roman Bold"/>
          <w:bCs/>
          <w:sz w:val="24"/>
          <w:szCs w:val="24"/>
        </w:rPr>
        <w:t>шестразряден</w:t>
      </w:r>
      <w:proofErr w:type="spellEnd"/>
      <w:r w:rsidRPr="00014751">
        <w:rPr>
          <w:rFonts w:eastAsia="Times New Roman" w:cs="Times New Roman Bold"/>
          <w:bCs/>
          <w:sz w:val="24"/>
          <w:szCs w:val="24"/>
        </w:rPr>
        <w:t xml:space="preserve"> идентификатор за отчитане на даден вид плащане, извършвано чрез СЕБРА, който от своя страна може да бъде изцяло унифициран (определя се от МФ) или частично унифициран (МФ определя структурата и дефинира задължителна кодировка за първите два разряда от кода)</w:t>
      </w:r>
      <w:r w:rsidR="00F84CEE" w:rsidRPr="00014751">
        <w:rPr>
          <w:rFonts w:eastAsia="Times New Roman" w:cs="Times New Roman Bold"/>
          <w:bCs/>
          <w:sz w:val="24"/>
          <w:szCs w:val="24"/>
        </w:rPr>
        <w:t>;</w:t>
      </w:r>
    </w:p>
    <w:p w:rsidR="00404CFE" w:rsidRPr="00014751" w:rsidRDefault="00404CFE" w:rsidP="00404CFE">
      <w:pPr>
        <w:spacing w:after="120"/>
        <w:jc w:val="both"/>
        <w:rPr>
          <w:rFonts w:eastAsia="Times New Roman" w:cs="Times New Roman Bold"/>
          <w:bCs/>
          <w:sz w:val="24"/>
          <w:szCs w:val="24"/>
        </w:rPr>
      </w:pPr>
      <w:r w:rsidRPr="00014751">
        <w:rPr>
          <w:rFonts w:eastAsia="Times New Roman" w:cs="Times New Roman Bold"/>
          <w:bCs/>
          <w:sz w:val="24"/>
          <w:szCs w:val="24"/>
        </w:rPr>
        <w:tab/>
      </w:r>
      <w:r w:rsidR="003E6C07" w:rsidRPr="00014751">
        <w:rPr>
          <w:rFonts w:eastAsia="Times New Roman" w:cs="Times New Roman Bold"/>
          <w:b/>
          <w:bCs/>
          <w:sz w:val="24"/>
          <w:szCs w:val="24"/>
        </w:rPr>
        <w:t>л</w:t>
      </w:r>
      <w:r w:rsidRPr="00014751">
        <w:rPr>
          <w:rFonts w:eastAsia="Times New Roman" w:cs="Times New Roman Bold"/>
          <w:b/>
          <w:bCs/>
          <w:sz w:val="24"/>
          <w:szCs w:val="24"/>
        </w:rPr>
        <w:t>)</w:t>
      </w:r>
      <w:r w:rsidRPr="00014751">
        <w:rPr>
          <w:rFonts w:eastAsia="Times New Roman" w:cs="Times New Roman Bold"/>
          <w:bCs/>
          <w:sz w:val="24"/>
          <w:szCs w:val="24"/>
        </w:rPr>
        <w:t xml:space="preserve"> </w:t>
      </w:r>
      <w:r w:rsidRPr="00014751">
        <w:rPr>
          <w:rFonts w:eastAsia="Times New Roman" w:cs="Times New Roman Bold"/>
          <w:bCs/>
          <w:i/>
          <w:sz w:val="24"/>
          <w:szCs w:val="24"/>
        </w:rPr>
        <w:t>"</w:t>
      </w:r>
      <w:r w:rsidR="008B5BCA" w:rsidRPr="00014751">
        <w:rPr>
          <w:rFonts w:eastAsia="Times New Roman" w:cs="Times New Roman Bold"/>
          <w:bCs/>
          <w:i/>
          <w:sz w:val="24"/>
          <w:szCs w:val="24"/>
        </w:rPr>
        <w:t>к</w:t>
      </w:r>
      <w:r w:rsidRPr="00014751">
        <w:rPr>
          <w:rFonts w:eastAsia="Times New Roman" w:cs="Times New Roman Bold"/>
          <w:bCs/>
          <w:i/>
          <w:sz w:val="24"/>
          <w:szCs w:val="24"/>
        </w:rPr>
        <w:t>од за централизация"</w:t>
      </w:r>
      <w:r w:rsidRPr="00014751">
        <w:rPr>
          <w:rFonts w:eastAsia="Times New Roman" w:cs="Times New Roman Bold"/>
          <w:bCs/>
          <w:sz w:val="24"/>
          <w:szCs w:val="24"/>
        </w:rPr>
        <w:t xml:space="preserve"> - </w:t>
      </w:r>
      <w:proofErr w:type="spellStart"/>
      <w:r w:rsidRPr="00014751">
        <w:rPr>
          <w:rFonts w:eastAsia="Times New Roman" w:cs="Times New Roman Bold"/>
          <w:bCs/>
          <w:sz w:val="24"/>
          <w:szCs w:val="24"/>
        </w:rPr>
        <w:t>шестразряден</w:t>
      </w:r>
      <w:proofErr w:type="spellEnd"/>
      <w:r w:rsidRPr="00014751">
        <w:rPr>
          <w:rFonts w:eastAsia="Times New Roman" w:cs="Times New Roman Bold"/>
          <w:bCs/>
          <w:sz w:val="24"/>
          <w:szCs w:val="24"/>
        </w:rPr>
        <w:t xml:space="preserve"> код</w:t>
      </w:r>
      <w:r w:rsidR="00F80082" w:rsidRPr="00014751">
        <w:rPr>
          <w:rFonts w:eastAsia="Times New Roman" w:cs="Times New Roman Bold"/>
          <w:bCs/>
          <w:sz w:val="24"/>
          <w:szCs w:val="24"/>
        </w:rPr>
        <w:t>,</w:t>
      </w:r>
      <w:r w:rsidRPr="00014751">
        <w:rPr>
          <w:rFonts w:eastAsia="Times New Roman" w:cs="Times New Roman Bold"/>
          <w:bCs/>
          <w:sz w:val="24"/>
          <w:szCs w:val="24"/>
        </w:rPr>
        <w:t xml:space="preserve"> </w:t>
      </w:r>
      <w:r w:rsidR="00F80082" w:rsidRPr="00014751">
        <w:rPr>
          <w:rFonts w:ascii="Times New Roman" w:hAnsi="Times New Roman" w:cs="Times New Roman"/>
          <w:sz w:val="23"/>
          <w:szCs w:val="23"/>
        </w:rPr>
        <w:t>определян от МФ и публикуван на интернет-страницата на МФ въз основа на съвместно писмо на МФ и БНБ</w:t>
      </w:r>
      <w:r w:rsidRPr="00014751">
        <w:rPr>
          <w:rFonts w:eastAsia="Times New Roman" w:cs="Times New Roman Bold"/>
          <w:bCs/>
          <w:sz w:val="24"/>
          <w:szCs w:val="24"/>
        </w:rPr>
        <w:t>,</w:t>
      </w:r>
      <w:r w:rsidR="0005730D" w:rsidRPr="00014751">
        <w:rPr>
          <w:rFonts w:eastAsia="Times New Roman" w:cs="Times New Roman Bold"/>
          <w:bCs/>
          <w:sz w:val="24"/>
          <w:szCs w:val="24"/>
        </w:rPr>
        <w:t xml:space="preserve"> използван задължително </w:t>
      </w:r>
      <w:r w:rsidRPr="00014751">
        <w:rPr>
          <w:rFonts w:eastAsia="Times New Roman" w:cs="Times New Roman Bold"/>
          <w:bCs/>
          <w:sz w:val="24"/>
          <w:szCs w:val="24"/>
        </w:rPr>
        <w:t>при централизация (по нареждане на титуляря или служебно от банката) на средства от сметки за наличности, транзитни сметки или други сметки, определени от МФ</w:t>
      </w:r>
      <w:r w:rsidR="00F84CEE" w:rsidRPr="00014751">
        <w:rPr>
          <w:rFonts w:eastAsia="Times New Roman" w:cs="Times New Roman Bold"/>
          <w:bCs/>
          <w:sz w:val="24"/>
          <w:szCs w:val="24"/>
        </w:rPr>
        <w:t>;</w:t>
      </w:r>
    </w:p>
    <w:p w:rsidR="008B5BCA" w:rsidRPr="00014751" w:rsidRDefault="008B5BCA" w:rsidP="006644D4">
      <w:pPr>
        <w:spacing w:after="120"/>
        <w:jc w:val="both"/>
        <w:rPr>
          <w:rFonts w:ascii="Times New Roman" w:hAnsi="Times New Roman" w:cs="Times New Roman"/>
          <w:sz w:val="23"/>
          <w:szCs w:val="23"/>
        </w:rPr>
      </w:pPr>
      <w:r w:rsidRPr="00014751">
        <w:rPr>
          <w:rFonts w:ascii="Times New Roman" w:hAnsi="Times New Roman" w:cs="Times New Roman"/>
          <w:bCs/>
          <w:sz w:val="23"/>
          <w:szCs w:val="23"/>
        </w:rPr>
        <w:tab/>
      </w:r>
      <w:r w:rsidR="003E6C07" w:rsidRPr="00014751">
        <w:rPr>
          <w:rFonts w:eastAsia="Times New Roman" w:cs="Times New Roman Bold"/>
          <w:b/>
          <w:bCs/>
          <w:sz w:val="24"/>
          <w:szCs w:val="24"/>
        </w:rPr>
        <w:t>м</w:t>
      </w:r>
      <w:r w:rsidR="00752FBA" w:rsidRPr="00014751">
        <w:rPr>
          <w:rFonts w:eastAsia="Times New Roman" w:cs="Times New Roman Bold"/>
          <w:b/>
          <w:bCs/>
          <w:sz w:val="24"/>
          <w:szCs w:val="24"/>
        </w:rPr>
        <w:t>)</w:t>
      </w:r>
      <w:r w:rsidR="00752FBA" w:rsidRPr="00014751">
        <w:rPr>
          <w:rFonts w:ascii="Times New Roman" w:hAnsi="Times New Roman" w:cs="Times New Roman"/>
          <w:bCs/>
          <w:sz w:val="23"/>
          <w:szCs w:val="23"/>
        </w:rPr>
        <w:t xml:space="preserve"> </w:t>
      </w:r>
      <w:r w:rsidRPr="00014751">
        <w:rPr>
          <w:rFonts w:ascii="Times New Roman" w:hAnsi="Times New Roman" w:cs="Times New Roman"/>
          <w:bCs/>
          <w:sz w:val="23"/>
          <w:szCs w:val="23"/>
        </w:rPr>
        <w:t>„</w:t>
      </w:r>
      <w:r w:rsidRPr="00014751">
        <w:rPr>
          <w:rFonts w:ascii="Times New Roman" w:hAnsi="Times New Roman" w:cs="Times New Roman"/>
          <w:bCs/>
          <w:i/>
          <w:sz w:val="23"/>
          <w:szCs w:val="23"/>
        </w:rPr>
        <w:t>код за вид плащане“</w:t>
      </w:r>
      <w:r w:rsidRPr="00014751">
        <w:rPr>
          <w:rFonts w:ascii="Times New Roman" w:hAnsi="Times New Roman" w:cs="Times New Roman"/>
          <w:bCs/>
          <w:sz w:val="23"/>
          <w:szCs w:val="23"/>
        </w:rPr>
        <w:t xml:space="preserve"> е</w:t>
      </w:r>
      <w:r w:rsidRPr="00014751">
        <w:rPr>
          <w:rFonts w:ascii="Times New Roman" w:hAnsi="Times New Roman" w:cs="Times New Roman"/>
          <w:sz w:val="23"/>
          <w:szCs w:val="23"/>
        </w:rPr>
        <w:t xml:space="preserve"> </w:t>
      </w:r>
      <w:proofErr w:type="spellStart"/>
      <w:r w:rsidRPr="00014751">
        <w:rPr>
          <w:rFonts w:ascii="Times New Roman" w:hAnsi="Times New Roman" w:cs="Times New Roman"/>
          <w:sz w:val="23"/>
          <w:szCs w:val="23"/>
        </w:rPr>
        <w:t>шестразряден</w:t>
      </w:r>
      <w:proofErr w:type="spellEnd"/>
      <w:r w:rsidRPr="00014751">
        <w:rPr>
          <w:rFonts w:ascii="Times New Roman" w:hAnsi="Times New Roman" w:cs="Times New Roman"/>
          <w:sz w:val="23"/>
          <w:szCs w:val="23"/>
        </w:rPr>
        <w:t xml:space="preserve"> код, </w:t>
      </w:r>
      <w:r w:rsidR="00F80082" w:rsidRPr="00014751">
        <w:rPr>
          <w:rFonts w:ascii="Times New Roman" w:hAnsi="Times New Roman" w:cs="Times New Roman"/>
          <w:sz w:val="23"/>
          <w:szCs w:val="23"/>
        </w:rPr>
        <w:t>определян от МФ и публикуван на интернет-страницата на МФ въз основа на съвместно писмо на МФ и БНБ</w:t>
      </w:r>
      <w:r w:rsidRPr="00014751">
        <w:rPr>
          <w:rFonts w:ascii="Times New Roman" w:hAnsi="Times New Roman" w:cs="Times New Roman"/>
          <w:sz w:val="23"/>
          <w:szCs w:val="23"/>
        </w:rPr>
        <w:t>, кой</w:t>
      </w:r>
      <w:r w:rsidR="00EB5A2D" w:rsidRPr="00014751">
        <w:rPr>
          <w:rFonts w:ascii="Times New Roman" w:hAnsi="Times New Roman" w:cs="Times New Roman"/>
          <w:sz w:val="23"/>
          <w:szCs w:val="23"/>
        </w:rPr>
        <w:t xml:space="preserve">то идентифицира даден общински приход (данък, такса и др.) и </w:t>
      </w:r>
      <w:r w:rsidRPr="00014751">
        <w:rPr>
          <w:rFonts w:ascii="Times New Roman" w:hAnsi="Times New Roman" w:cs="Times New Roman"/>
          <w:sz w:val="23"/>
          <w:szCs w:val="23"/>
        </w:rPr>
        <w:t xml:space="preserve">е предвиден за попълване като опционален реквизит при преводи към сметки на администратори на публични </w:t>
      </w:r>
      <w:r w:rsidR="00FA0345" w:rsidRPr="00014751">
        <w:rPr>
          <w:rFonts w:ascii="Times New Roman" w:hAnsi="Times New Roman" w:cs="Times New Roman"/>
          <w:sz w:val="23"/>
          <w:szCs w:val="23"/>
        </w:rPr>
        <w:t xml:space="preserve">общински </w:t>
      </w:r>
      <w:r w:rsidRPr="00014751">
        <w:rPr>
          <w:rFonts w:ascii="Times New Roman" w:hAnsi="Times New Roman" w:cs="Times New Roman"/>
          <w:sz w:val="23"/>
          <w:szCs w:val="23"/>
        </w:rPr>
        <w:t xml:space="preserve">вземания (сметки с идентификатор за вид сметка </w:t>
      </w:r>
      <w:r w:rsidRPr="00014751">
        <w:rPr>
          <w:rFonts w:ascii="Times New Roman" w:hAnsi="Times New Roman" w:cs="Times New Roman"/>
          <w:i/>
          <w:sz w:val="23"/>
          <w:szCs w:val="23"/>
        </w:rPr>
        <w:t>84</w:t>
      </w:r>
      <w:r w:rsidRPr="00014751">
        <w:rPr>
          <w:rFonts w:ascii="Times New Roman" w:hAnsi="Times New Roman" w:cs="Times New Roman"/>
          <w:sz w:val="23"/>
          <w:szCs w:val="23"/>
        </w:rPr>
        <w:t>)</w:t>
      </w:r>
      <w:r w:rsidR="00D378A0" w:rsidRPr="00014751">
        <w:rPr>
          <w:rFonts w:ascii="Times New Roman" w:hAnsi="Times New Roman" w:cs="Times New Roman"/>
          <w:sz w:val="23"/>
          <w:szCs w:val="23"/>
        </w:rPr>
        <w:t>;</w:t>
      </w:r>
    </w:p>
    <w:p w:rsidR="00EB5A2D" w:rsidRPr="00014751" w:rsidRDefault="00EB5A2D" w:rsidP="00EB5A2D">
      <w:pPr>
        <w:spacing w:after="120"/>
        <w:jc w:val="both"/>
        <w:rPr>
          <w:rFonts w:eastAsia="Times New Roman" w:cs="Times New Roman Bold"/>
          <w:bCs/>
          <w:sz w:val="24"/>
          <w:szCs w:val="24"/>
        </w:rPr>
      </w:pPr>
      <w:r w:rsidRPr="00014751">
        <w:rPr>
          <w:rFonts w:eastAsia="Times New Roman" w:cs="Times New Roman Bold"/>
          <w:bCs/>
          <w:sz w:val="24"/>
          <w:szCs w:val="24"/>
        </w:rPr>
        <w:tab/>
      </w:r>
      <w:r w:rsidR="003E6C07" w:rsidRPr="00014751">
        <w:rPr>
          <w:rFonts w:eastAsia="Times New Roman" w:cs="Times New Roman Bold"/>
          <w:b/>
          <w:bCs/>
          <w:sz w:val="24"/>
          <w:szCs w:val="24"/>
        </w:rPr>
        <w:t>н</w:t>
      </w:r>
      <w:r w:rsidRPr="00014751">
        <w:rPr>
          <w:rFonts w:eastAsia="Times New Roman" w:cs="Times New Roman Bold"/>
          <w:b/>
          <w:bCs/>
          <w:sz w:val="24"/>
          <w:szCs w:val="24"/>
        </w:rPr>
        <w:t>)</w:t>
      </w:r>
      <w:r w:rsidRPr="00014751">
        <w:rPr>
          <w:rFonts w:eastAsia="Times New Roman" w:cs="Times New Roman Bold"/>
          <w:bCs/>
          <w:i/>
          <w:sz w:val="24"/>
          <w:szCs w:val="24"/>
        </w:rPr>
        <w:t xml:space="preserve"> „лимит за плащания“</w:t>
      </w:r>
      <w:r w:rsidRPr="00014751">
        <w:rPr>
          <w:rFonts w:eastAsia="Times New Roman" w:cs="Times New Roman Bold"/>
          <w:bCs/>
          <w:sz w:val="24"/>
          <w:szCs w:val="24"/>
        </w:rPr>
        <w:t xml:space="preserve"> е стойност, която се залага в СЕБРА, до размера на която може да достигне общ</w:t>
      </w:r>
      <w:r w:rsidR="00460643" w:rsidRPr="00014751">
        <w:rPr>
          <w:rFonts w:eastAsia="Times New Roman" w:cs="Times New Roman Bold"/>
          <w:bCs/>
          <w:sz w:val="24"/>
          <w:szCs w:val="24"/>
        </w:rPr>
        <w:t>ата</w:t>
      </w:r>
      <w:r w:rsidRPr="00014751">
        <w:rPr>
          <w:rFonts w:eastAsia="Times New Roman" w:cs="Times New Roman Bold"/>
          <w:bCs/>
          <w:sz w:val="24"/>
          <w:szCs w:val="24"/>
        </w:rPr>
        <w:t xml:space="preserve"> </w:t>
      </w:r>
      <w:r w:rsidR="00460643" w:rsidRPr="00014751">
        <w:rPr>
          <w:rFonts w:eastAsia="Times New Roman" w:cs="Times New Roman Bold"/>
          <w:bCs/>
          <w:sz w:val="24"/>
          <w:szCs w:val="24"/>
        </w:rPr>
        <w:t>сума</w:t>
      </w:r>
      <w:r w:rsidRPr="00014751">
        <w:rPr>
          <w:rFonts w:eastAsia="Times New Roman" w:cs="Times New Roman Bold"/>
          <w:bCs/>
          <w:sz w:val="24"/>
          <w:szCs w:val="24"/>
        </w:rPr>
        <w:t xml:space="preserve"> на съответните плащания в СЕБРА от началото на година</w:t>
      </w:r>
      <w:r w:rsidR="005659B2" w:rsidRPr="00014751">
        <w:rPr>
          <w:rFonts w:eastAsia="Times New Roman" w:cs="Times New Roman Bold"/>
          <w:bCs/>
          <w:sz w:val="24"/>
          <w:szCs w:val="24"/>
        </w:rPr>
        <w:t>та</w:t>
      </w:r>
      <w:r w:rsidRPr="00014751">
        <w:rPr>
          <w:rFonts w:eastAsia="Times New Roman" w:cs="Times New Roman Bold"/>
          <w:bCs/>
          <w:sz w:val="24"/>
          <w:szCs w:val="24"/>
        </w:rPr>
        <w:t xml:space="preserve"> до съответния момент и която се определя:</w:t>
      </w:r>
    </w:p>
    <w:p w:rsidR="00EB5A2D" w:rsidRPr="00014751" w:rsidRDefault="00EB5A2D" w:rsidP="00EB5A2D">
      <w:pPr>
        <w:spacing w:after="120"/>
        <w:jc w:val="both"/>
        <w:rPr>
          <w:rFonts w:eastAsia="Times New Roman" w:cs="Times New Roman Bold"/>
          <w:bCs/>
          <w:sz w:val="24"/>
          <w:szCs w:val="24"/>
        </w:rPr>
      </w:pPr>
      <w:r w:rsidRPr="00014751">
        <w:rPr>
          <w:rFonts w:eastAsia="Times New Roman" w:cs="Times New Roman Bold"/>
          <w:bCs/>
          <w:sz w:val="24"/>
          <w:szCs w:val="24"/>
        </w:rPr>
        <w:tab/>
        <w:t>- за първостепенна система в СЕБРА</w:t>
      </w:r>
      <w:r w:rsidR="008F4C34" w:rsidRPr="00014751">
        <w:rPr>
          <w:rFonts w:eastAsia="Times New Roman" w:cs="Times New Roman Bold"/>
          <w:bCs/>
          <w:sz w:val="24"/>
          <w:szCs w:val="24"/>
        </w:rPr>
        <w:t xml:space="preserve"> -</w:t>
      </w:r>
      <w:r w:rsidRPr="00014751">
        <w:rPr>
          <w:rFonts w:eastAsia="Times New Roman" w:cs="Times New Roman Bold"/>
          <w:bCs/>
          <w:sz w:val="24"/>
          <w:szCs w:val="24"/>
        </w:rPr>
        <w:t xml:space="preserve"> от МФ или автоматично – на база на </w:t>
      </w:r>
      <w:proofErr w:type="spellStart"/>
      <w:r w:rsidRPr="00014751">
        <w:rPr>
          <w:rFonts w:eastAsia="Times New Roman" w:cs="Times New Roman Bold"/>
          <w:bCs/>
          <w:sz w:val="24"/>
          <w:szCs w:val="24"/>
        </w:rPr>
        <w:t>постъп</w:t>
      </w:r>
      <w:r w:rsidR="003E6C07" w:rsidRPr="00014751">
        <w:rPr>
          <w:rFonts w:eastAsia="Times New Roman" w:cs="Times New Roman Bold"/>
          <w:bCs/>
          <w:sz w:val="24"/>
          <w:szCs w:val="24"/>
        </w:rPr>
        <w:t>-</w:t>
      </w:r>
      <w:r w:rsidRPr="00014751">
        <w:rPr>
          <w:rFonts w:eastAsia="Times New Roman" w:cs="Times New Roman Bold"/>
          <w:bCs/>
          <w:sz w:val="24"/>
          <w:szCs w:val="24"/>
        </w:rPr>
        <w:t>ленията</w:t>
      </w:r>
      <w:proofErr w:type="spellEnd"/>
      <w:r w:rsidRPr="00014751">
        <w:rPr>
          <w:rFonts w:eastAsia="Times New Roman" w:cs="Times New Roman Bold"/>
          <w:bCs/>
          <w:sz w:val="24"/>
          <w:szCs w:val="24"/>
        </w:rPr>
        <w:t xml:space="preserve"> по сметката с лимити в БНБ или по друг</w:t>
      </w:r>
      <w:r w:rsidR="008408EC" w:rsidRPr="00014751">
        <w:rPr>
          <w:rFonts w:eastAsia="Times New Roman" w:cs="Times New Roman Bold"/>
          <w:bCs/>
          <w:sz w:val="24"/>
          <w:szCs w:val="24"/>
        </w:rPr>
        <w:t xml:space="preserve"> алгоритъм</w:t>
      </w:r>
      <w:r w:rsidRPr="00014751">
        <w:rPr>
          <w:rFonts w:eastAsia="Times New Roman" w:cs="Times New Roman Bold"/>
          <w:bCs/>
          <w:sz w:val="24"/>
          <w:szCs w:val="24"/>
        </w:rPr>
        <w:t>;</w:t>
      </w:r>
    </w:p>
    <w:p w:rsidR="008408EC" w:rsidRPr="00014751" w:rsidRDefault="008408EC" w:rsidP="008408EC">
      <w:pPr>
        <w:spacing w:after="120"/>
        <w:jc w:val="both"/>
        <w:rPr>
          <w:rFonts w:eastAsia="Times New Roman" w:cs="Times New Roman Bold"/>
          <w:bCs/>
          <w:sz w:val="24"/>
          <w:szCs w:val="24"/>
        </w:rPr>
      </w:pPr>
      <w:r w:rsidRPr="00014751">
        <w:rPr>
          <w:rFonts w:eastAsia="Times New Roman" w:cs="Times New Roman Bold"/>
          <w:bCs/>
          <w:sz w:val="24"/>
          <w:szCs w:val="24"/>
        </w:rPr>
        <w:tab/>
        <w:t>- за второстепенна система в СЕБРА (включително оторизирана второстепенна система)</w:t>
      </w:r>
      <w:r w:rsidR="008F4C34" w:rsidRPr="00014751">
        <w:rPr>
          <w:rFonts w:eastAsia="Times New Roman" w:cs="Times New Roman Bold"/>
          <w:bCs/>
          <w:sz w:val="24"/>
          <w:szCs w:val="24"/>
        </w:rPr>
        <w:t xml:space="preserve"> - </w:t>
      </w:r>
      <w:r w:rsidRPr="00014751">
        <w:rPr>
          <w:rFonts w:eastAsia="Times New Roman" w:cs="Times New Roman Bold"/>
          <w:bCs/>
          <w:sz w:val="24"/>
          <w:szCs w:val="24"/>
        </w:rPr>
        <w:t xml:space="preserve"> от съответното лице (бюджетна организация</w:t>
      </w:r>
      <w:r w:rsidR="005659B2" w:rsidRPr="00014751">
        <w:rPr>
          <w:rFonts w:eastAsia="Times New Roman" w:cs="Times New Roman Bold"/>
          <w:bCs/>
          <w:sz w:val="24"/>
          <w:szCs w:val="24"/>
        </w:rPr>
        <w:t xml:space="preserve"> или</w:t>
      </w:r>
      <w:r w:rsidRPr="00014751">
        <w:rPr>
          <w:rFonts w:eastAsia="Times New Roman" w:cs="Times New Roman Bold"/>
          <w:bCs/>
          <w:sz w:val="24"/>
          <w:szCs w:val="24"/>
        </w:rPr>
        <w:t xml:space="preserve"> </w:t>
      </w:r>
      <w:r w:rsidR="005659B2" w:rsidRPr="00014751">
        <w:rPr>
          <w:rFonts w:eastAsia="Times New Roman" w:cs="Times New Roman Bold"/>
          <w:bCs/>
          <w:sz w:val="24"/>
          <w:szCs w:val="24"/>
        </w:rPr>
        <w:t>лице</w:t>
      </w:r>
      <w:r w:rsidRPr="00014751">
        <w:rPr>
          <w:rFonts w:eastAsia="Times New Roman" w:cs="Times New Roman Bold"/>
          <w:bCs/>
          <w:sz w:val="24"/>
          <w:szCs w:val="24"/>
        </w:rPr>
        <w:t xml:space="preserve"> по </w:t>
      </w:r>
      <w:r w:rsidR="000350AC" w:rsidRPr="00014751">
        <w:rPr>
          <w:rFonts w:eastAsia="Times New Roman" w:cs="Times New Roman Bold"/>
          <w:bCs/>
          <w:i/>
          <w:sz w:val="24"/>
          <w:szCs w:val="24"/>
        </w:rPr>
        <w:t>чл. 154, ал. 15</w:t>
      </w:r>
      <w:r w:rsidR="000350AC" w:rsidRPr="00014751">
        <w:rPr>
          <w:rFonts w:eastAsia="Times New Roman" w:cs="Times New Roman Bold"/>
          <w:bCs/>
          <w:sz w:val="24"/>
          <w:szCs w:val="24"/>
        </w:rPr>
        <w:t xml:space="preserve"> или </w:t>
      </w:r>
      <w:r w:rsidR="000350AC" w:rsidRPr="00014751">
        <w:rPr>
          <w:rFonts w:eastAsia="Times New Roman" w:cs="Times New Roman Bold"/>
          <w:bCs/>
          <w:i/>
          <w:sz w:val="24"/>
          <w:szCs w:val="24"/>
        </w:rPr>
        <w:t xml:space="preserve">чл. 156 </w:t>
      </w:r>
      <w:r w:rsidR="000350AC" w:rsidRPr="00014751">
        <w:rPr>
          <w:rFonts w:eastAsia="Times New Roman" w:cs="Times New Roman Bold"/>
          <w:bCs/>
          <w:sz w:val="24"/>
          <w:szCs w:val="24"/>
        </w:rPr>
        <w:t xml:space="preserve">от </w:t>
      </w:r>
      <w:r w:rsidR="000350AC" w:rsidRPr="00014751">
        <w:rPr>
          <w:rFonts w:eastAsia="Times New Roman" w:cs="Times New Roman Bold"/>
          <w:bCs/>
          <w:i/>
          <w:sz w:val="24"/>
          <w:szCs w:val="24"/>
        </w:rPr>
        <w:t>ЗПФ</w:t>
      </w:r>
      <w:r w:rsidR="005659B2" w:rsidRPr="00014751">
        <w:rPr>
          <w:rFonts w:eastAsia="Times New Roman" w:cs="Times New Roman Bold"/>
          <w:bCs/>
          <w:sz w:val="24"/>
          <w:szCs w:val="24"/>
        </w:rPr>
        <w:t>)</w:t>
      </w:r>
      <w:r w:rsidRPr="00014751">
        <w:rPr>
          <w:rFonts w:eastAsia="Times New Roman" w:cs="Times New Roman Bold"/>
          <w:bCs/>
          <w:sz w:val="24"/>
          <w:szCs w:val="24"/>
        </w:rPr>
        <w:t>, изпълняващ</w:t>
      </w:r>
      <w:r w:rsidR="005659B2" w:rsidRPr="00014751">
        <w:rPr>
          <w:rFonts w:eastAsia="Times New Roman" w:cs="Times New Roman Bold"/>
          <w:bCs/>
          <w:sz w:val="24"/>
          <w:szCs w:val="24"/>
        </w:rPr>
        <w:t>о</w:t>
      </w:r>
      <w:r w:rsidRPr="00014751">
        <w:rPr>
          <w:rFonts w:eastAsia="Times New Roman" w:cs="Times New Roman Bold"/>
          <w:bCs/>
          <w:sz w:val="24"/>
          <w:szCs w:val="24"/>
        </w:rPr>
        <w:t xml:space="preserve"> функцията на първостепенен разпоредител за съответната първостепенна система в СЕБРА</w:t>
      </w:r>
      <w:r w:rsidR="005659B2" w:rsidRPr="00014751">
        <w:rPr>
          <w:rFonts w:eastAsia="Times New Roman" w:cs="Times New Roman Bold"/>
          <w:bCs/>
          <w:sz w:val="24"/>
          <w:szCs w:val="24"/>
        </w:rPr>
        <w:t xml:space="preserve"> или автоматично – </w:t>
      </w:r>
      <w:r w:rsidR="00460643" w:rsidRPr="00014751">
        <w:rPr>
          <w:rFonts w:eastAsia="Times New Roman" w:cs="Times New Roman Bold"/>
          <w:bCs/>
          <w:sz w:val="24"/>
          <w:szCs w:val="24"/>
        </w:rPr>
        <w:t xml:space="preserve">в </w:t>
      </w:r>
      <w:r w:rsidR="005659B2" w:rsidRPr="00014751">
        <w:rPr>
          <w:rFonts w:eastAsia="Times New Roman" w:cs="Times New Roman Bold"/>
          <w:bCs/>
          <w:sz w:val="24"/>
          <w:szCs w:val="24"/>
        </w:rPr>
        <w:t xml:space="preserve">размер на </w:t>
      </w:r>
      <w:r w:rsidR="00460643" w:rsidRPr="00014751">
        <w:rPr>
          <w:rFonts w:eastAsia="Times New Roman" w:cs="Times New Roman Bold"/>
          <w:bCs/>
          <w:sz w:val="24"/>
          <w:szCs w:val="24"/>
        </w:rPr>
        <w:t>лимитите на кодовете в СЕБРА на тази второстепенна система, когато лимитите на тези кодове се формират автоматично;</w:t>
      </w:r>
    </w:p>
    <w:p w:rsidR="008408EC" w:rsidRPr="00014751" w:rsidRDefault="008408EC" w:rsidP="008408EC">
      <w:pPr>
        <w:spacing w:after="120"/>
        <w:jc w:val="both"/>
        <w:rPr>
          <w:rFonts w:eastAsia="Times New Roman" w:cs="Times New Roman Bold"/>
          <w:bCs/>
          <w:sz w:val="24"/>
          <w:szCs w:val="24"/>
        </w:rPr>
      </w:pPr>
      <w:r w:rsidRPr="00014751">
        <w:rPr>
          <w:rFonts w:eastAsia="Times New Roman" w:cs="Times New Roman Bold"/>
          <w:bCs/>
          <w:sz w:val="24"/>
          <w:szCs w:val="24"/>
        </w:rPr>
        <w:tab/>
        <w:t>- за отделен код в СЕБРА</w:t>
      </w:r>
      <w:r w:rsidR="008F4C34" w:rsidRPr="00014751">
        <w:rPr>
          <w:rFonts w:eastAsia="Times New Roman" w:cs="Times New Roman Bold"/>
          <w:bCs/>
          <w:sz w:val="24"/>
          <w:szCs w:val="24"/>
        </w:rPr>
        <w:t xml:space="preserve"> -</w:t>
      </w:r>
      <w:r w:rsidRPr="00014751">
        <w:rPr>
          <w:rFonts w:eastAsia="Times New Roman" w:cs="Times New Roman Bold"/>
          <w:bCs/>
          <w:sz w:val="24"/>
          <w:szCs w:val="24"/>
        </w:rPr>
        <w:t xml:space="preserve"> от</w:t>
      </w:r>
      <w:r w:rsidR="005C05BE" w:rsidRPr="00014751">
        <w:rPr>
          <w:rFonts w:eastAsia="Times New Roman" w:cs="Times New Roman Bold"/>
          <w:bCs/>
          <w:sz w:val="24"/>
          <w:szCs w:val="24"/>
        </w:rPr>
        <w:t xml:space="preserve"> съответното лице (бюджет</w:t>
      </w:r>
      <w:r w:rsidR="005659B2" w:rsidRPr="00014751">
        <w:rPr>
          <w:rFonts w:eastAsia="Times New Roman" w:cs="Times New Roman Bold"/>
          <w:bCs/>
          <w:sz w:val="24"/>
          <w:szCs w:val="24"/>
        </w:rPr>
        <w:t xml:space="preserve">на организация или лице по </w:t>
      </w:r>
      <w:r w:rsidR="005659B2" w:rsidRPr="00014751">
        <w:rPr>
          <w:rFonts w:eastAsia="Times New Roman" w:cs="Times New Roman Bold"/>
          <w:bCs/>
          <w:i/>
          <w:sz w:val="24"/>
          <w:szCs w:val="24"/>
        </w:rPr>
        <w:t>чл. 154, ал. 15</w:t>
      </w:r>
      <w:r w:rsidR="005659B2" w:rsidRPr="00014751">
        <w:rPr>
          <w:rFonts w:eastAsia="Times New Roman" w:cs="Times New Roman Bold"/>
          <w:bCs/>
          <w:sz w:val="24"/>
          <w:szCs w:val="24"/>
        </w:rPr>
        <w:t xml:space="preserve"> или </w:t>
      </w:r>
      <w:r w:rsidR="005659B2" w:rsidRPr="00014751">
        <w:rPr>
          <w:rFonts w:eastAsia="Times New Roman" w:cs="Times New Roman Bold"/>
          <w:bCs/>
          <w:i/>
          <w:sz w:val="24"/>
          <w:szCs w:val="24"/>
        </w:rPr>
        <w:t>чл. 156</w:t>
      </w:r>
      <w:r w:rsidR="005659B2" w:rsidRPr="00014751">
        <w:rPr>
          <w:rFonts w:eastAsia="Times New Roman" w:cs="Times New Roman Bold"/>
          <w:bCs/>
          <w:sz w:val="24"/>
          <w:szCs w:val="24"/>
        </w:rPr>
        <w:t xml:space="preserve"> от </w:t>
      </w:r>
      <w:r w:rsidR="005659B2" w:rsidRPr="00014751">
        <w:rPr>
          <w:rFonts w:eastAsia="Times New Roman" w:cs="Times New Roman Bold"/>
          <w:bCs/>
          <w:i/>
          <w:sz w:val="24"/>
          <w:szCs w:val="24"/>
        </w:rPr>
        <w:t>ЗПФ</w:t>
      </w:r>
      <w:r w:rsidR="005659B2" w:rsidRPr="00014751">
        <w:rPr>
          <w:rFonts w:eastAsia="Times New Roman" w:cs="Times New Roman Bold"/>
          <w:bCs/>
          <w:sz w:val="24"/>
          <w:szCs w:val="24"/>
        </w:rPr>
        <w:t>), изпълняващо функцията на първостепенен разпоредител за съответната първостепенна система в СЕБРА или автоматично – когато за съответната първостепенна система е предвидено лимитите за отделните кодове в СЕБРА да се формират автоматично на база на идентифицираните по сметката с лимити постъпления, отнасящи се за съответния код в СЕБРА;</w:t>
      </w:r>
    </w:p>
    <w:p w:rsidR="005659B2" w:rsidRPr="00014751" w:rsidRDefault="005659B2" w:rsidP="005659B2">
      <w:pPr>
        <w:spacing w:after="120"/>
        <w:jc w:val="both"/>
        <w:rPr>
          <w:rFonts w:eastAsia="Times New Roman" w:cs="Times New Roman Bold"/>
          <w:bCs/>
          <w:sz w:val="24"/>
          <w:szCs w:val="24"/>
        </w:rPr>
      </w:pPr>
      <w:r w:rsidRPr="00014751">
        <w:rPr>
          <w:rFonts w:eastAsia="Times New Roman" w:cs="Times New Roman Bold"/>
          <w:bCs/>
          <w:sz w:val="24"/>
          <w:szCs w:val="24"/>
        </w:rPr>
        <w:tab/>
        <w:t>- за отделен код в СЕБРА</w:t>
      </w:r>
      <w:r w:rsidR="00460643" w:rsidRPr="00014751">
        <w:rPr>
          <w:rFonts w:eastAsia="Times New Roman" w:cs="Times New Roman Bold"/>
          <w:bCs/>
          <w:sz w:val="24"/>
          <w:szCs w:val="24"/>
        </w:rPr>
        <w:t>, който е част от второстепенна оторизирана система</w:t>
      </w:r>
      <w:r w:rsidR="008F4C34" w:rsidRPr="00014751">
        <w:rPr>
          <w:rFonts w:eastAsia="Times New Roman" w:cs="Times New Roman Bold"/>
          <w:bCs/>
          <w:sz w:val="24"/>
          <w:szCs w:val="24"/>
        </w:rPr>
        <w:t xml:space="preserve"> -</w:t>
      </w:r>
      <w:r w:rsidRPr="00014751">
        <w:rPr>
          <w:rFonts w:eastAsia="Times New Roman" w:cs="Times New Roman Bold"/>
          <w:bCs/>
          <w:sz w:val="24"/>
          <w:szCs w:val="24"/>
        </w:rPr>
        <w:t xml:space="preserve"> от съответното лице (бюджетна организация или лице по </w:t>
      </w:r>
      <w:r w:rsidR="000350AC" w:rsidRPr="00014751">
        <w:rPr>
          <w:rFonts w:eastAsia="Times New Roman" w:cs="Times New Roman Bold"/>
          <w:bCs/>
          <w:i/>
          <w:sz w:val="24"/>
          <w:szCs w:val="24"/>
        </w:rPr>
        <w:t>чл. 154, ал. 15</w:t>
      </w:r>
      <w:r w:rsidR="000350AC" w:rsidRPr="00014751">
        <w:rPr>
          <w:rFonts w:eastAsia="Times New Roman" w:cs="Times New Roman Bold"/>
          <w:bCs/>
          <w:sz w:val="24"/>
          <w:szCs w:val="24"/>
        </w:rPr>
        <w:t xml:space="preserve"> или </w:t>
      </w:r>
      <w:r w:rsidR="000350AC" w:rsidRPr="00014751">
        <w:rPr>
          <w:rFonts w:eastAsia="Times New Roman" w:cs="Times New Roman Bold"/>
          <w:bCs/>
          <w:i/>
          <w:sz w:val="24"/>
          <w:szCs w:val="24"/>
        </w:rPr>
        <w:t>чл. 156</w:t>
      </w:r>
      <w:r w:rsidR="000350AC" w:rsidRPr="00014751">
        <w:rPr>
          <w:rFonts w:eastAsia="Times New Roman" w:cs="Times New Roman Bold"/>
          <w:bCs/>
          <w:sz w:val="24"/>
          <w:szCs w:val="24"/>
        </w:rPr>
        <w:t xml:space="preserve"> от </w:t>
      </w:r>
      <w:r w:rsidR="000350AC" w:rsidRPr="00014751">
        <w:rPr>
          <w:rFonts w:eastAsia="Times New Roman" w:cs="Times New Roman Bold"/>
          <w:bCs/>
          <w:i/>
          <w:sz w:val="24"/>
          <w:szCs w:val="24"/>
        </w:rPr>
        <w:t>ЗПФ</w:t>
      </w:r>
      <w:r w:rsidRPr="00014751">
        <w:rPr>
          <w:rFonts w:eastAsia="Times New Roman" w:cs="Times New Roman Bold"/>
          <w:bCs/>
          <w:sz w:val="24"/>
          <w:szCs w:val="24"/>
        </w:rPr>
        <w:t xml:space="preserve">), </w:t>
      </w:r>
      <w:r w:rsidRPr="00014751">
        <w:rPr>
          <w:rFonts w:eastAsia="Times New Roman" w:cs="Times New Roman Bold"/>
          <w:bCs/>
          <w:sz w:val="24"/>
          <w:szCs w:val="24"/>
        </w:rPr>
        <w:lastRenderedPageBreak/>
        <w:t xml:space="preserve">изпълняващо функцията на </w:t>
      </w:r>
      <w:r w:rsidR="00460643" w:rsidRPr="00014751">
        <w:rPr>
          <w:rFonts w:eastAsia="Times New Roman" w:cs="Times New Roman Bold"/>
          <w:bCs/>
          <w:sz w:val="24"/>
          <w:szCs w:val="24"/>
        </w:rPr>
        <w:t>второстепенен оторизиран</w:t>
      </w:r>
      <w:r w:rsidRPr="00014751">
        <w:rPr>
          <w:rFonts w:eastAsia="Times New Roman" w:cs="Times New Roman Bold"/>
          <w:bCs/>
          <w:sz w:val="24"/>
          <w:szCs w:val="24"/>
        </w:rPr>
        <w:t xml:space="preserve"> разпоредител за </w:t>
      </w:r>
      <w:r w:rsidR="00460643" w:rsidRPr="00014751">
        <w:rPr>
          <w:rFonts w:eastAsia="Times New Roman" w:cs="Times New Roman Bold"/>
          <w:bCs/>
          <w:sz w:val="24"/>
          <w:szCs w:val="24"/>
        </w:rPr>
        <w:t xml:space="preserve">тази </w:t>
      </w:r>
      <w:proofErr w:type="spellStart"/>
      <w:r w:rsidR="00397E89" w:rsidRPr="00014751">
        <w:rPr>
          <w:rFonts w:eastAsia="Times New Roman" w:cs="Times New Roman Bold"/>
          <w:bCs/>
          <w:sz w:val="24"/>
          <w:szCs w:val="24"/>
        </w:rPr>
        <w:t>второстепен</w:t>
      </w:r>
      <w:proofErr w:type="spellEnd"/>
      <w:r w:rsidR="00711040" w:rsidRPr="00014751">
        <w:rPr>
          <w:rFonts w:eastAsia="Times New Roman" w:cs="Times New Roman Bold"/>
          <w:bCs/>
          <w:sz w:val="24"/>
          <w:szCs w:val="24"/>
        </w:rPr>
        <w:t>-</w:t>
      </w:r>
      <w:r w:rsidR="000350AC" w:rsidRPr="00014751">
        <w:rPr>
          <w:rFonts w:eastAsia="Times New Roman" w:cs="Times New Roman Bold"/>
          <w:bCs/>
          <w:sz w:val="24"/>
          <w:szCs w:val="24"/>
        </w:rPr>
        <w:t>н</w:t>
      </w:r>
      <w:r w:rsidR="00397E89" w:rsidRPr="00014751">
        <w:rPr>
          <w:rFonts w:eastAsia="Times New Roman" w:cs="Times New Roman Bold"/>
          <w:bCs/>
          <w:sz w:val="24"/>
          <w:szCs w:val="24"/>
        </w:rPr>
        <w:t>а</w:t>
      </w:r>
      <w:r w:rsidR="00460643" w:rsidRPr="00014751">
        <w:rPr>
          <w:rFonts w:eastAsia="Times New Roman" w:cs="Times New Roman Bold"/>
          <w:bCs/>
          <w:sz w:val="24"/>
          <w:szCs w:val="24"/>
        </w:rPr>
        <w:t xml:space="preserve"> оторизирана система</w:t>
      </w:r>
      <w:r w:rsidRPr="00014751">
        <w:rPr>
          <w:rFonts w:eastAsia="Times New Roman" w:cs="Times New Roman Bold"/>
          <w:bCs/>
          <w:sz w:val="24"/>
          <w:szCs w:val="24"/>
        </w:rPr>
        <w:t xml:space="preserve"> или автоматично – когато за съответната първостепенна система е предвидено лимитите за отделните кодове в СЕБРА да се формират автоматично на база на идентифицираните по сметката с лимити постъпления, отнасящи се за съответния код в СЕБРА;</w:t>
      </w:r>
    </w:p>
    <w:p w:rsidR="005C05BE" w:rsidRPr="00014751" w:rsidRDefault="005C05BE" w:rsidP="005C05BE">
      <w:pPr>
        <w:spacing w:after="120"/>
        <w:jc w:val="both"/>
        <w:rPr>
          <w:rFonts w:eastAsia="Times New Roman" w:cs="Times New Roman Bold"/>
          <w:bCs/>
          <w:sz w:val="24"/>
          <w:szCs w:val="24"/>
        </w:rPr>
      </w:pPr>
      <w:r w:rsidRPr="00014751">
        <w:rPr>
          <w:rFonts w:eastAsia="Times New Roman" w:cs="Times New Roman Bold"/>
          <w:bCs/>
          <w:sz w:val="24"/>
          <w:szCs w:val="24"/>
        </w:rPr>
        <w:tab/>
      </w:r>
      <w:r w:rsidRPr="00014751">
        <w:rPr>
          <w:rFonts w:eastAsia="Times New Roman" w:cs="Times New Roman Bold"/>
          <w:b/>
          <w:bCs/>
          <w:sz w:val="24"/>
          <w:szCs w:val="24"/>
        </w:rPr>
        <w:t>о)</w:t>
      </w:r>
      <w:r w:rsidRPr="00014751">
        <w:rPr>
          <w:rFonts w:eastAsia="Times New Roman" w:cs="Times New Roman Bold"/>
          <w:bCs/>
          <w:i/>
          <w:sz w:val="24"/>
          <w:szCs w:val="24"/>
        </w:rPr>
        <w:t xml:space="preserve"> „усвоен лимит“</w:t>
      </w:r>
      <w:r w:rsidRPr="00014751">
        <w:rPr>
          <w:rFonts w:eastAsia="Times New Roman" w:cs="Times New Roman Bold"/>
          <w:bCs/>
          <w:sz w:val="24"/>
          <w:szCs w:val="24"/>
        </w:rPr>
        <w:t xml:space="preserve"> е общата сума на извършените от първостепенна система, второ-степенна система, второстепенна оторизирана система или код в СЕБРА плащания от началото на годината (включително и плащания, представляващи директни операции по сметката с лимити) до съответния момент, коригирана с операциите по сметката с лимити по освобождаване (сторниране)/ангажиране на лимит;</w:t>
      </w:r>
    </w:p>
    <w:p w:rsidR="006644D4" w:rsidRPr="00014751" w:rsidRDefault="006644D4" w:rsidP="006644D4">
      <w:pPr>
        <w:spacing w:after="120"/>
        <w:jc w:val="both"/>
        <w:rPr>
          <w:rFonts w:eastAsia="Times New Roman" w:cs="Times New Roman Bold"/>
          <w:bCs/>
          <w:sz w:val="24"/>
          <w:szCs w:val="24"/>
        </w:rPr>
      </w:pPr>
      <w:r w:rsidRPr="00014751">
        <w:rPr>
          <w:rFonts w:eastAsia="Times New Roman" w:cs="Times New Roman Bold"/>
          <w:bCs/>
          <w:sz w:val="24"/>
          <w:szCs w:val="24"/>
        </w:rPr>
        <w:tab/>
      </w:r>
      <w:r w:rsidR="005C05BE" w:rsidRPr="00014751">
        <w:rPr>
          <w:rFonts w:eastAsia="Times New Roman" w:cs="Times New Roman Bold"/>
          <w:b/>
          <w:bCs/>
          <w:sz w:val="24"/>
          <w:szCs w:val="24"/>
        </w:rPr>
        <w:t>п</w:t>
      </w:r>
      <w:r w:rsidR="00752FBA" w:rsidRPr="00014751">
        <w:rPr>
          <w:rFonts w:eastAsia="Times New Roman" w:cs="Times New Roman Bold"/>
          <w:b/>
          <w:bCs/>
          <w:sz w:val="24"/>
          <w:szCs w:val="24"/>
        </w:rPr>
        <w:t>)</w:t>
      </w:r>
      <w:r w:rsidR="00752FBA" w:rsidRPr="00014751">
        <w:rPr>
          <w:rFonts w:eastAsia="Times New Roman" w:cs="Times New Roman Bold"/>
          <w:bCs/>
          <w:i/>
          <w:sz w:val="24"/>
          <w:szCs w:val="24"/>
        </w:rPr>
        <w:t xml:space="preserve"> </w:t>
      </w:r>
      <w:r w:rsidRPr="00014751">
        <w:rPr>
          <w:rFonts w:eastAsia="Times New Roman" w:cs="Times New Roman Bold"/>
          <w:bCs/>
          <w:i/>
          <w:sz w:val="24"/>
          <w:szCs w:val="24"/>
        </w:rPr>
        <w:t xml:space="preserve">„неусвоен лимит“ </w:t>
      </w:r>
      <w:r w:rsidRPr="00014751">
        <w:rPr>
          <w:rFonts w:eastAsia="Times New Roman" w:cs="Times New Roman Bold"/>
          <w:bCs/>
          <w:sz w:val="24"/>
          <w:szCs w:val="24"/>
        </w:rPr>
        <w:t xml:space="preserve">е разликата между лимита и общата сума на извършените от </w:t>
      </w:r>
      <w:r w:rsidR="003E6C07" w:rsidRPr="00014751">
        <w:rPr>
          <w:rFonts w:eastAsia="Times New Roman" w:cs="Times New Roman Bold"/>
          <w:bCs/>
          <w:sz w:val="24"/>
          <w:szCs w:val="24"/>
        </w:rPr>
        <w:t xml:space="preserve">първостепенна система, второстепенна система, второстепенна оторизирана система или код в СЕБРА </w:t>
      </w:r>
      <w:r w:rsidRPr="00014751">
        <w:rPr>
          <w:rFonts w:eastAsia="Times New Roman" w:cs="Times New Roman Bold"/>
          <w:bCs/>
          <w:sz w:val="24"/>
          <w:szCs w:val="24"/>
        </w:rPr>
        <w:t>плащания от началото н</w:t>
      </w:r>
      <w:r w:rsidR="005C05BE" w:rsidRPr="00014751">
        <w:rPr>
          <w:rFonts w:eastAsia="Times New Roman" w:cs="Times New Roman Bold"/>
          <w:bCs/>
          <w:sz w:val="24"/>
          <w:szCs w:val="24"/>
        </w:rPr>
        <w:t>а годината до съответния момент;</w:t>
      </w:r>
    </w:p>
    <w:p w:rsidR="006644D4" w:rsidRPr="00014751" w:rsidRDefault="006644D4" w:rsidP="006644D4">
      <w:pPr>
        <w:spacing w:after="120"/>
        <w:jc w:val="both"/>
        <w:rPr>
          <w:rFonts w:eastAsia="Times New Roman" w:cs="Times New Roman Bold"/>
          <w:bCs/>
          <w:sz w:val="24"/>
          <w:szCs w:val="24"/>
        </w:rPr>
      </w:pPr>
      <w:r w:rsidRPr="00014751">
        <w:rPr>
          <w:rFonts w:eastAsia="Times New Roman" w:cs="Times New Roman Bold"/>
          <w:bCs/>
          <w:sz w:val="24"/>
          <w:szCs w:val="24"/>
        </w:rPr>
        <w:tab/>
      </w:r>
      <w:r w:rsidR="005C05BE" w:rsidRPr="00014751">
        <w:rPr>
          <w:rFonts w:eastAsia="Times New Roman" w:cs="Times New Roman Bold"/>
          <w:b/>
          <w:bCs/>
          <w:sz w:val="24"/>
          <w:szCs w:val="24"/>
        </w:rPr>
        <w:t>р</w:t>
      </w:r>
      <w:r w:rsidR="003E6C07" w:rsidRPr="00014751">
        <w:rPr>
          <w:rFonts w:eastAsia="Times New Roman" w:cs="Times New Roman Bold"/>
          <w:b/>
          <w:bCs/>
          <w:sz w:val="24"/>
          <w:szCs w:val="24"/>
        </w:rPr>
        <w:t>)</w:t>
      </w:r>
      <w:r w:rsidR="00752FBA" w:rsidRPr="00014751">
        <w:rPr>
          <w:rFonts w:eastAsia="Times New Roman" w:cs="Times New Roman Bold"/>
          <w:bCs/>
          <w:i/>
          <w:sz w:val="24"/>
          <w:szCs w:val="24"/>
        </w:rPr>
        <w:t xml:space="preserve"> </w:t>
      </w:r>
      <w:r w:rsidRPr="00014751">
        <w:rPr>
          <w:rFonts w:eastAsia="Times New Roman" w:cs="Times New Roman Bold"/>
          <w:bCs/>
          <w:i/>
          <w:sz w:val="24"/>
          <w:szCs w:val="24"/>
        </w:rPr>
        <w:t>„превишен лимит“</w:t>
      </w:r>
      <w:r w:rsidRPr="00014751">
        <w:rPr>
          <w:rFonts w:eastAsia="Times New Roman" w:cs="Times New Roman Bold"/>
          <w:bCs/>
          <w:sz w:val="24"/>
          <w:szCs w:val="24"/>
        </w:rPr>
        <w:t xml:space="preserve"> е превишението на общата сума на извършените от второ</w:t>
      </w:r>
      <w:r w:rsidR="003E6C07" w:rsidRPr="00014751">
        <w:rPr>
          <w:rFonts w:eastAsia="Times New Roman" w:cs="Times New Roman Bold"/>
          <w:bCs/>
          <w:sz w:val="24"/>
          <w:szCs w:val="24"/>
        </w:rPr>
        <w:t>-</w:t>
      </w:r>
      <w:r w:rsidRPr="00014751">
        <w:rPr>
          <w:rFonts w:eastAsia="Times New Roman" w:cs="Times New Roman Bold"/>
          <w:bCs/>
          <w:sz w:val="24"/>
          <w:szCs w:val="24"/>
        </w:rPr>
        <w:t>степенна система или отделен код в СЕБРА плащания от началото на годината до съответния момент над определения лимит</w:t>
      </w:r>
      <w:r w:rsidR="007510F0" w:rsidRPr="00014751">
        <w:rPr>
          <w:rFonts w:eastAsia="Times New Roman" w:cs="Times New Roman Bold"/>
          <w:bCs/>
          <w:sz w:val="24"/>
          <w:szCs w:val="24"/>
        </w:rPr>
        <w:t xml:space="preserve"> за съответната второстепенна система/код в СЕБРА.</w:t>
      </w:r>
      <w:r w:rsidR="007510F0" w:rsidRPr="00014751">
        <w:rPr>
          <w:rFonts w:ascii="Times New Roman" w:eastAsia="Times New Roman" w:hAnsi="Times New Roman" w:cs="Times New Roman"/>
          <w:sz w:val="24"/>
          <w:szCs w:val="20"/>
        </w:rPr>
        <w:t xml:space="preserve"> Лимитът за плащания на съответната първостепенна система</w:t>
      </w:r>
      <w:r w:rsidR="008F4C34" w:rsidRPr="00014751">
        <w:rPr>
          <w:rFonts w:ascii="Times New Roman" w:eastAsia="Times New Roman" w:hAnsi="Times New Roman" w:cs="Times New Roman"/>
          <w:sz w:val="24"/>
          <w:szCs w:val="20"/>
        </w:rPr>
        <w:t>, както и на второстепенна оторизирана система</w:t>
      </w:r>
      <w:r w:rsidR="007510F0" w:rsidRPr="00014751">
        <w:rPr>
          <w:rFonts w:ascii="Times New Roman" w:eastAsia="Times New Roman" w:hAnsi="Times New Roman" w:cs="Times New Roman"/>
          <w:sz w:val="24"/>
          <w:szCs w:val="20"/>
        </w:rPr>
        <w:t xml:space="preserve"> не може да бъде превишен;</w:t>
      </w:r>
    </w:p>
    <w:p w:rsidR="0067006C" w:rsidRPr="00014751" w:rsidRDefault="0067006C" w:rsidP="0067006C">
      <w:pPr>
        <w:spacing w:after="120"/>
        <w:jc w:val="both"/>
        <w:rPr>
          <w:rFonts w:eastAsia="Times New Roman" w:cs="Times New Roman Bold"/>
          <w:bCs/>
          <w:sz w:val="24"/>
          <w:szCs w:val="24"/>
        </w:rPr>
      </w:pPr>
      <w:r w:rsidRPr="00014751">
        <w:rPr>
          <w:rFonts w:eastAsia="Times New Roman" w:cs="Times New Roman Bold"/>
          <w:bCs/>
          <w:sz w:val="24"/>
          <w:szCs w:val="24"/>
        </w:rPr>
        <w:tab/>
      </w:r>
      <w:r w:rsidR="003E6C07" w:rsidRPr="00014751">
        <w:rPr>
          <w:rFonts w:eastAsia="Times New Roman" w:cs="Times New Roman Bold"/>
          <w:b/>
          <w:bCs/>
          <w:sz w:val="24"/>
          <w:szCs w:val="24"/>
        </w:rPr>
        <w:t>с</w:t>
      </w:r>
      <w:r w:rsidR="00752FBA" w:rsidRPr="00014751">
        <w:rPr>
          <w:rFonts w:eastAsia="Times New Roman" w:cs="Times New Roman Bold"/>
          <w:b/>
          <w:bCs/>
          <w:sz w:val="24"/>
          <w:szCs w:val="24"/>
        </w:rPr>
        <w:t>)</w:t>
      </w:r>
      <w:r w:rsidR="00752FBA" w:rsidRPr="00014751">
        <w:rPr>
          <w:rFonts w:eastAsia="Times New Roman" w:cs="Times New Roman Bold"/>
          <w:bCs/>
          <w:i/>
          <w:sz w:val="24"/>
          <w:szCs w:val="24"/>
        </w:rPr>
        <w:t xml:space="preserve"> </w:t>
      </w:r>
      <w:r w:rsidRPr="00014751">
        <w:rPr>
          <w:rFonts w:eastAsia="Times New Roman" w:cs="Times New Roman Bold"/>
          <w:bCs/>
          <w:i/>
          <w:sz w:val="24"/>
          <w:szCs w:val="24"/>
        </w:rPr>
        <w:t>„заявка за плащане“</w:t>
      </w:r>
      <w:r w:rsidRPr="00014751">
        <w:rPr>
          <w:rFonts w:eastAsia="Times New Roman" w:cs="Times New Roman Bold"/>
          <w:bCs/>
          <w:sz w:val="24"/>
          <w:szCs w:val="24"/>
        </w:rPr>
        <w:t xml:space="preserve"> е постъпила в СЕБРА инструкция „</w:t>
      </w:r>
      <w:r w:rsidR="0057760D" w:rsidRPr="00014751">
        <w:rPr>
          <w:rFonts w:eastAsia="Times New Roman" w:cs="Times New Roman Bold"/>
          <w:bCs/>
          <w:sz w:val="24"/>
          <w:szCs w:val="24"/>
        </w:rPr>
        <w:t xml:space="preserve">искане за превод </w:t>
      </w:r>
      <w:r w:rsidRPr="00014751">
        <w:rPr>
          <w:rFonts w:eastAsia="Times New Roman" w:cs="Times New Roman Bold"/>
          <w:bCs/>
          <w:sz w:val="24"/>
          <w:szCs w:val="24"/>
        </w:rPr>
        <w:t>" чрез съобщение MT101, генерирано въз основа на документ „Бюджетно платежно искане";</w:t>
      </w:r>
    </w:p>
    <w:p w:rsidR="0067006C" w:rsidRPr="00014751" w:rsidRDefault="0067006C" w:rsidP="0067006C">
      <w:pPr>
        <w:spacing w:after="120"/>
        <w:jc w:val="both"/>
        <w:rPr>
          <w:rFonts w:eastAsia="Times New Roman" w:cs="Times New Roman Bold"/>
          <w:bCs/>
          <w:sz w:val="24"/>
          <w:szCs w:val="24"/>
        </w:rPr>
      </w:pPr>
      <w:r w:rsidRPr="00014751">
        <w:rPr>
          <w:rFonts w:eastAsia="Times New Roman" w:cs="Times New Roman Bold"/>
          <w:bCs/>
          <w:sz w:val="24"/>
          <w:szCs w:val="24"/>
        </w:rPr>
        <w:tab/>
      </w:r>
      <w:r w:rsidR="003E6C07" w:rsidRPr="00014751">
        <w:rPr>
          <w:rFonts w:eastAsia="Times New Roman" w:cs="Times New Roman Bold"/>
          <w:b/>
          <w:bCs/>
          <w:sz w:val="24"/>
          <w:szCs w:val="24"/>
        </w:rPr>
        <w:t>т</w:t>
      </w:r>
      <w:r w:rsidR="00752FBA" w:rsidRPr="00014751">
        <w:rPr>
          <w:rFonts w:eastAsia="Times New Roman" w:cs="Times New Roman Bold"/>
          <w:b/>
          <w:bCs/>
          <w:sz w:val="24"/>
          <w:szCs w:val="24"/>
        </w:rPr>
        <w:t>)</w:t>
      </w:r>
      <w:r w:rsidR="00752FBA" w:rsidRPr="00014751">
        <w:rPr>
          <w:rFonts w:eastAsia="Times New Roman" w:cs="Times New Roman Bold"/>
          <w:bCs/>
          <w:i/>
          <w:sz w:val="24"/>
          <w:szCs w:val="24"/>
        </w:rPr>
        <w:t xml:space="preserve"> </w:t>
      </w:r>
      <w:r w:rsidRPr="00014751">
        <w:rPr>
          <w:rFonts w:eastAsia="Times New Roman" w:cs="Times New Roman Bold"/>
          <w:bCs/>
          <w:i/>
          <w:sz w:val="24"/>
          <w:szCs w:val="24"/>
        </w:rPr>
        <w:t>„платежен документ“</w:t>
      </w:r>
      <w:r w:rsidRPr="00014751">
        <w:rPr>
          <w:rFonts w:eastAsia="Times New Roman" w:cs="Times New Roman Bold"/>
          <w:bCs/>
          <w:sz w:val="24"/>
          <w:szCs w:val="24"/>
        </w:rPr>
        <w:t xml:space="preserve"> е всеки документ, съставен от банка/ДПУ или клиент, който създава основание за изпълн</w:t>
      </w:r>
      <w:r w:rsidR="006C524E" w:rsidRPr="00014751">
        <w:rPr>
          <w:rFonts w:eastAsia="Times New Roman" w:cs="Times New Roman Bold"/>
          <w:bCs/>
          <w:sz w:val="24"/>
          <w:szCs w:val="24"/>
        </w:rPr>
        <w:t>ение на платежна операция;</w:t>
      </w:r>
    </w:p>
    <w:p w:rsidR="0067006C" w:rsidRPr="00014751" w:rsidRDefault="0067006C" w:rsidP="0067006C">
      <w:pPr>
        <w:spacing w:after="120"/>
        <w:jc w:val="both"/>
        <w:rPr>
          <w:rFonts w:eastAsia="Times New Roman" w:cs="Times New Roman Bold"/>
          <w:bCs/>
          <w:sz w:val="24"/>
          <w:szCs w:val="24"/>
        </w:rPr>
      </w:pPr>
      <w:r w:rsidRPr="00014751">
        <w:rPr>
          <w:rFonts w:eastAsia="Times New Roman" w:cs="Times New Roman Bold"/>
          <w:bCs/>
          <w:sz w:val="24"/>
          <w:szCs w:val="24"/>
        </w:rPr>
        <w:tab/>
      </w:r>
      <w:r w:rsidR="003E6C07" w:rsidRPr="00014751">
        <w:rPr>
          <w:rFonts w:eastAsia="Times New Roman" w:cs="Times New Roman Bold"/>
          <w:b/>
          <w:bCs/>
          <w:sz w:val="24"/>
          <w:szCs w:val="24"/>
        </w:rPr>
        <w:t>у</w:t>
      </w:r>
      <w:r w:rsidR="00752FBA" w:rsidRPr="00014751">
        <w:rPr>
          <w:rFonts w:eastAsia="Times New Roman" w:cs="Times New Roman Bold"/>
          <w:b/>
          <w:bCs/>
          <w:sz w:val="24"/>
          <w:szCs w:val="24"/>
        </w:rPr>
        <w:t>)</w:t>
      </w:r>
      <w:r w:rsidR="00752FBA" w:rsidRPr="00014751">
        <w:rPr>
          <w:rFonts w:eastAsia="Times New Roman" w:cs="Times New Roman Bold"/>
          <w:bCs/>
          <w:i/>
          <w:sz w:val="24"/>
          <w:szCs w:val="24"/>
        </w:rPr>
        <w:t xml:space="preserve"> </w:t>
      </w:r>
      <w:r w:rsidRPr="00014751">
        <w:rPr>
          <w:rFonts w:eastAsia="Times New Roman" w:cs="Times New Roman Bold"/>
          <w:bCs/>
          <w:i/>
          <w:sz w:val="24"/>
          <w:szCs w:val="24"/>
        </w:rPr>
        <w:t>„бюджетно плащане“</w:t>
      </w:r>
      <w:r w:rsidRPr="00014751">
        <w:rPr>
          <w:rFonts w:eastAsia="Times New Roman" w:cs="Times New Roman Bold"/>
          <w:bCs/>
          <w:sz w:val="24"/>
          <w:szCs w:val="24"/>
        </w:rPr>
        <w:t xml:space="preserve"> е плащане, по което страна е бюджетна организация по смисъла на </w:t>
      </w:r>
      <w:r w:rsidRPr="00014751">
        <w:rPr>
          <w:rFonts w:eastAsia="Times New Roman" w:cs="Times New Roman Bold"/>
          <w:bCs/>
          <w:i/>
          <w:spacing w:val="-2"/>
          <w:sz w:val="24"/>
          <w:szCs w:val="24"/>
        </w:rPr>
        <w:t>§ 1, т. 5</w:t>
      </w:r>
      <w:r w:rsidR="005C05BE" w:rsidRPr="00014751">
        <w:rPr>
          <w:rFonts w:eastAsia="Times New Roman" w:cs="Times New Roman Bold"/>
          <w:bCs/>
          <w:sz w:val="24"/>
          <w:szCs w:val="24"/>
        </w:rPr>
        <w:t xml:space="preserve"> от ЗПФ;</w:t>
      </w:r>
    </w:p>
    <w:p w:rsidR="001D6AC7" w:rsidRPr="00014751" w:rsidRDefault="001D6AC7" w:rsidP="006644D4">
      <w:pPr>
        <w:spacing w:after="120"/>
        <w:jc w:val="both"/>
        <w:rPr>
          <w:rFonts w:eastAsia="Times New Roman" w:cs="Times New Roman Bold"/>
          <w:bCs/>
          <w:sz w:val="24"/>
          <w:szCs w:val="24"/>
        </w:rPr>
      </w:pPr>
      <w:r w:rsidRPr="00014751">
        <w:rPr>
          <w:rFonts w:eastAsia="Times New Roman" w:cs="Times New Roman Bold"/>
          <w:bCs/>
          <w:sz w:val="24"/>
          <w:szCs w:val="24"/>
        </w:rPr>
        <w:tab/>
      </w:r>
      <w:r w:rsidR="003E6C07" w:rsidRPr="00014751">
        <w:rPr>
          <w:rFonts w:eastAsia="Times New Roman" w:cs="Times New Roman Bold"/>
          <w:b/>
          <w:bCs/>
          <w:sz w:val="24"/>
          <w:szCs w:val="24"/>
        </w:rPr>
        <w:t>ф</w:t>
      </w:r>
      <w:r w:rsidRPr="00014751">
        <w:rPr>
          <w:rFonts w:eastAsia="Times New Roman" w:cs="Times New Roman Bold"/>
          <w:b/>
          <w:bCs/>
          <w:sz w:val="24"/>
          <w:szCs w:val="24"/>
        </w:rPr>
        <w:t>)</w:t>
      </w:r>
      <w:r w:rsidRPr="00014751">
        <w:rPr>
          <w:rFonts w:eastAsia="Times New Roman" w:cs="Times New Roman Bold"/>
          <w:bCs/>
          <w:sz w:val="24"/>
          <w:szCs w:val="24"/>
        </w:rPr>
        <w:t xml:space="preserve"> </w:t>
      </w:r>
      <w:r w:rsidRPr="00014751">
        <w:rPr>
          <w:rFonts w:eastAsia="Times New Roman" w:cs="Times New Roman Bold"/>
          <w:bCs/>
          <w:i/>
          <w:sz w:val="24"/>
          <w:szCs w:val="24"/>
        </w:rPr>
        <w:t>„сметка с идентификатор за вид сметка 3х“</w:t>
      </w:r>
      <w:r w:rsidRPr="00014751">
        <w:rPr>
          <w:rFonts w:eastAsia="Times New Roman" w:cs="Times New Roman Bold"/>
          <w:bCs/>
          <w:sz w:val="24"/>
          <w:szCs w:val="24"/>
        </w:rPr>
        <w:t xml:space="preserve"> е сметка </w:t>
      </w:r>
      <w:r w:rsidR="00A7131D" w:rsidRPr="00014751">
        <w:rPr>
          <w:rFonts w:eastAsia="Times New Roman" w:cs="Times New Roman Bold"/>
          <w:bCs/>
          <w:sz w:val="24"/>
          <w:szCs w:val="24"/>
        </w:rPr>
        <w:t xml:space="preserve">в национална валута </w:t>
      </w:r>
      <w:r w:rsidRPr="00014751">
        <w:rPr>
          <w:rFonts w:eastAsia="Times New Roman" w:cs="Times New Roman Bold"/>
          <w:bCs/>
          <w:sz w:val="24"/>
          <w:szCs w:val="24"/>
        </w:rPr>
        <w:t xml:space="preserve">на бюджетна организация или лице по </w:t>
      </w:r>
      <w:r w:rsidRPr="00014751">
        <w:rPr>
          <w:rFonts w:eastAsia="Times New Roman" w:cs="Times New Roman Bold"/>
          <w:bCs/>
          <w:i/>
          <w:spacing w:val="-2"/>
          <w:sz w:val="24"/>
          <w:szCs w:val="24"/>
        </w:rPr>
        <w:t>чл. 156</w:t>
      </w:r>
      <w:r w:rsidRPr="00014751">
        <w:rPr>
          <w:rFonts w:eastAsia="Times New Roman" w:cs="Times New Roman Bold"/>
          <w:bCs/>
          <w:sz w:val="24"/>
          <w:szCs w:val="24"/>
        </w:rPr>
        <w:t xml:space="preserve"> от </w:t>
      </w:r>
      <w:r w:rsidRPr="00014751">
        <w:rPr>
          <w:rFonts w:eastAsia="Times New Roman" w:cs="Times New Roman Bold"/>
          <w:bCs/>
          <w:i/>
          <w:spacing w:val="-2"/>
          <w:sz w:val="24"/>
          <w:szCs w:val="24"/>
        </w:rPr>
        <w:t>ЗПФ</w:t>
      </w:r>
      <w:r w:rsidRPr="00014751">
        <w:rPr>
          <w:rFonts w:eastAsia="Times New Roman" w:cs="Times New Roman Bold"/>
          <w:bCs/>
          <w:sz w:val="24"/>
          <w:szCs w:val="24"/>
        </w:rPr>
        <w:t xml:space="preserve">, за която служебно е запазен код с идентификатор за вид сметка, започващ с 3, съгласно </w:t>
      </w:r>
      <w:r w:rsidRPr="00014751">
        <w:rPr>
          <w:rFonts w:eastAsia="Times New Roman" w:cs="Times New Roman Bold"/>
          <w:bCs/>
          <w:i/>
          <w:sz w:val="24"/>
          <w:szCs w:val="24"/>
        </w:rPr>
        <w:t xml:space="preserve">Указание на БНБ 13-1020 „Кодове за идентификатора на вида </w:t>
      </w:r>
      <w:r w:rsidRPr="00014751">
        <w:rPr>
          <w:rFonts w:eastAsia="Times New Roman" w:cs="Times New Roman Bold"/>
          <w:bCs/>
          <w:i/>
          <w:spacing w:val="-2"/>
          <w:sz w:val="24"/>
          <w:szCs w:val="24"/>
        </w:rPr>
        <w:t>сметка, служебно запазени от Българска народна банка“</w:t>
      </w:r>
      <w:r w:rsidR="001907A5" w:rsidRPr="00014751">
        <w:rPr>
          <w:rFonts w:eastAsia="Times New Roman" w:cs="Times New Roman Bold"/>
          <w:bCs/>
          <w:i/>
          <w:sz w:val="24"/>
          <w:szCs w:val="24"/>
        </w:rPr>
        <w:t xml:space="preserve"> (Указание на БНБ 13-1020)</w:t>
      </w:r>
      <w:r w:rsidR="00210295" w:rsidRPr="00014751">
        <w:rPr>
          <w:rFonts w:eastAsia="Times New Roman" w:cs="Times New Roman Bold"/>
          <w:bCs/>
          <w:sz w:val="24"/>
          <w:szCs w:val="24"/>
        </w:rPr>
        <w:t>;</w:t>
      </w:r>
    </w:p>
    <w:p w:rsidR="0092316B" w:rsidRPr="00014751" w:rsidRDefault="0092316B" w:rsidP="0092316B">
      <w:pPr>
        <w:spacing w:after="120"/>
        <w:jc w:val="both"/>
        <w:rPr>
          <w:rFonts w:eastAsia="Times New Roman" w:cs="Times New Roman Bold"/>
          <w:bCs/>
          <w:sz w:val="24"/>
          <w:szCs w:val="24"/>
        </w:rPr>
      </w:pPr>
      <w:r w:rsidRPr="00014751">
        <w:rPr>
          <w:rFonts w:eastAsia="Times New Roman" w:cs="Times New Roman Bold"/>
          <w:bCs/>
          <w:sz w:val="24"/>
          <w:szCs w:val="24"/>
        </w:rPr>
        <w:tab/>
      </w:r>
      <w:r w:rsidR="003E6C07" w:rsidRPr="00014751">
        <w:rPr>
          <w:rFonts w:eastAsia="Times New Roman" w:cs="Times New Roman Bold"/>
          <w:b/>
          <w:bCs/>
          <w:sz w:val="24"/>
          <w:szCs w:val="24"/>
        </w:rPr>
        <w:t>х</w:t>
      </w:r>
      <w:r w:rsidR="00756528" w:rsidRPr="00014751">
        <w:rPr>
          <w:rFonts w:eastAsia="Times New Roman" w:cs="Times New Roman Bold"/>
          <w:b/>
          <w:bCs/>
          <w:sz w:val="24"/>
          <w:szCs w:val="24"/>
        </w:rPr>
        <w:t>)</w:t>
      </w:r>
      <w:r w:rsidRPr="00014751">
        <w:rPr>
          <w:rFonts w:eastAsia="Times New Roman" w:cs="Times New Roman Bold"/>
          <w:bCs/>
          <w:sz w:val="24"/>
          <w:szCs w:val="24"/>
        </w:rPr>
        <w:t xml:space="preserve"> </w:t>
      </w:r>
      <w:r w:rsidRPr="00014751">
        <w:rPr>
          <w:rFonts w:eastAsia="Times New Roman" w:cs="Times New Roman Bold"/>
          <w:bCs/>
          <w:i/>
          <w:spacing w:val="-2"/>
          <w:sz w:val="24"/>
          <w:szCs w:val="24"/>
        </w:rPr>
        <w:t xml:space="preserve">„сметка на </w:t>
      </w:r>
      <w:r w:rsidRPr="00014751">
        <w:rPr>
          <w:rFonts w:eastAsia="Times New Roman" w:cs="Times New Roman Bold"/>
          <w:bCs/>
          <w:i/>
          <w:spacing w:val="-4"/>
          <w:sz w:val="24"/>
          <w:szCs w:val="24"/>
        </w:rPr>
        <w:t>администратор на публични вземания (сметка с идентификатор за вид сметка 8х)“</w:t>
      </w:r>
      <w:r w:rsidRPr="00014751">
        <w:rPr>
          <w:rFonts w:eastAsia="Times New Roman" w:cs="Times New Roman Bold"/>
          <w:bCs/>
          <w:spacing w:val="-4"/>
          <w:sz w:val="24"/>
          <w:szCs w:val="24"/>
        </w:rPr>
        <w:t xml:space="preserve"> </w:t>
      </w:r>
      <w:r w:rsidRPr="00014751">
        <w:rPr>
          <w:rFonts w:eastAsia="Times New Roman" w:cs="Times New Roman Bold"/>
          <w:bCs/>
          <w:spacing w:val="-6"/>
          <w:sz w:val="24"/>
          <w:szCs w:val="24"/>
        </w:rPr>
        <w:t>е сметка</w:t>
      </w:r>
      <w:r w:rsidR="00A7131D" w:rsidRPr="00014751">
        <w:rPr>
          <w:rFonts w:eastAsia="Times New Roman" w:cs="Times New Roman Bold"/>
          <w:bCs/>
          <w:spacing w:val="-6"/>
          <w:sz w:val="24"/>
          <w:szCs w:val="24"/>
        </w:rPr>
        <w:t xml:space="preserve"> в национална валута на бюджетна организация</w:t>
      </w:r>
      <w:r w:rsidRPr="00014751">
        <w:rPr>
          <w:rFonts w:eastAsia="Times New Roman" w:cs="Times New Roman Bold"/>
          <w:bCs/>
          <w:spacing w:val="-6"/>
          <w:sz w:val="24"/>
          <w:szCs w:val="24"/>
        </w:rPr>
        <w:t xml:space="preserve">, за която служебно </w:t>
      </w:r>
      <w:r w:rsidR="00A7131D" w:rsidRPr="00014751">
        <w:rPr>
          <w:rFonts w:eastAsia="Times New Roman" w:cs="Times New Roman Bold"/>
          <w:bCs/>
          <w:spacing w:val="-6"/>
          <w:sz w:val="24"/>
          <w:szCs w:val="24"/>
        </w:rPr>
        <w:t xml:space="preserve">е </w:t>
      </w:r>
      <w:r w:rsidRPr="00014751">
        <w:rPr>
          <w:rFonts w:eastAsia="Times New Roman" w:cs="Times New Roman Bold"/>
          <w:bCs/>
          <w:spacing w:val="-6"/>
          <w:sz w:val="24"/>
          <w:szCs w:val="24"/>
        </w:rPr>
        <w:t>за</w:t>
      </w:r>
      <w:r w:rsidR="00756528" w:rsidRPr="00014751">
        <w:rPr>
          <w:rFonts w:eastAsia="Times New Roman" w:cs="Times New Roman Bold"/>
          <w:bCs/>
          <w:spacing w:val="-6"/>
          <w:sz w:val="24"/>
          <w:szCs w:val="24"/>
        </w:rPr>
        <w:t xml:space="preserve">пазен код с </w:t>
      </w:r>
      <w:r w:rsidR="001D6AC7" w:rsidRPr="00014751">
        <w:rPr>
          <w:rFonts w:eastAsia="Times New Roman" w:cs="Times New Roman Bold"/>
          <w:bCs/>
          <w:spacing w:val="-6"/>
          <w:sz w:val="24"/>
          <w:szCs w:val="24"/>
        </w:rPr>
        <w:t>идентификатор</w:t>
      </w:r>
      <w:r w:rsidR="00756528" w:rsidRPr="00014751">
        <w:rPr>
          <w:rFonts w:eastAsia="Times New Roman" w:cs="Times New Roman Bold"/>
          <w:bCs/>
          <w:spacing w:val="-6"/>
          <w:sz w:val="24"/>
          <w:szCs w:val="24"/>
        </w:rPr>
        <w:t xml:space="preserve"> за вид сметка, започващ с 8</w:t>
      </w:r>
      <w:r w:rsidR="001D6AC7" w:rsidRPr="00014751">
        <w:rPr>
          <w:rFonts w:eastAsia="Times New Roman" w:cs="Times New Roman Bold"/>
          <w:bCs/>
          <w:spacing w:val="-6"/>
          <w:sz w:val="24"/>
          <w:szCs w:val="24"/>
        </w:rPr>
        <w:t>,</w:t>
      </w:r>
      <w:r w:rsidRPr="00014751">
        <w:rPr>
          <w:rFonts w:eastAsia="Times New Roman" w:cs="Times New Roman Bold"/>
          <w:bCs/>
          <w:spacing w:val="-6"/>
          <w:sz w:val="24"/>
          <w:szCs w:val="24"/>
        </w:rPr>
        <w:t xml:space="preserve"> съгласно </w:t>
      </w:r>
      <w:r w:rsidRPr="00014751">
        <w:rPr>
          <w:rFonts w:eastAsia="Times New Roman" w:cs="Times New Roman Bold"/>
          <w:bCs/>
          <w:i/>
          <w:spacing w:val="-6"/>
          <w:sz w:val="24"/>
          <w:szCs w:val="24"/>
        </w:rPr>
        <w:t>Указание на БНБ 13-1020</w:t>
      </w:r>
      <w:r w:rsidR="00210295" w:rsidRPr="00014751">
        <w:rPr>
          <w:rFonts w:eastAsia="Times New Roman" w:cs="Times New Roman Bold"/>
          <w:bCs/>
          <w:spacing w:val="-6"/>
          <w:sz w:val="24"/>
          <w:szCs w:val="24"/>
        </w:rPr>
        <w:t>;</w:t>
      </w:r>
    </w:p>
    <w:p w:rsidR="000350AC" w:rsidRPr="00014751" w:rsidRDefault="000350AC" w:rsidP="000350AC">
      <w:pPr>
        <w:spacing w:after="120"/>
        <w:jc w:val="both"/>
        <w:rPr>
          <w:rFonts w:eastAsia="Times New Roman" w:cs="Times New Roman Bold"/>
          <w:bCs/>
          <w:sz w:val="24"/>
          <w:szCs w:val="24"/>
        </w:rPr>
      </w:pPr>
      <w:r w:rsidRPr="00014751">
        <w:rPr>
          <w:rFonts w:eastAsia="Times New Roman" w:cs="Times New Roman Bold"/>
          <w:bCs/>
          <w:sz w:val="24"/>
          <w:szCs w:val="24"/>
        </w:rPr>
        <w:tab/>
      </w:r>
      <w:r w:rsidR="003E6C07" w:rsidRPr="00014751">
        <w:rPr>
          <w:rFonts w:eastAsia="Times New Roman" w:cs="Times New Roman Bold"/>
          <w:b/>
          <w:bCs/>
          <w:sz w:val="24"/>
          <w:szCs w:val="24"/>
        </w:rPr>
        <w:t>ц</w:t>
      </w:r>
      <w:r w:rsidRPr="00014751">
        <w:rPr>
          <w:rFonts w:eastAsia="Times New Roman" w:cs="Times New Roman Bold"/>
          <w:b/>
          <w:bCs/>
          <w:sz w:val="24"/>
          <w:szCs w:val="24"/>
        </w:rPr>
        <w:t>)</w:t>
      </w:r>
      <w:r w:rsidRPr="00014751">
        <w:rPr>
          <w:rFonts w:eastAsia="Times New Roman" w:cs="Times New Roman Bold"/>
          <w:bCs/>
          <w:sz w:val="24"/>
          <w:szCs w:val="24"/>
        </w:rPr>
        <w:t xml:space="preserve"> </w:t>
      </w:r>
      <w:r w:rsidRPr="00014751">
        <w:rPr>
          <w:rFonts w:eastAsia="Times New Roman" w:cs="Times New Roman Bold"/>
          <w:bCs/>
          <w:i/>
          <w:sz w:val="24"/>
          <w:szCs w:val="24"/>
        </w:rPr>
        <w:t>„сметка с лимити“</w:t>
      </w:r>
      <w:r w:rsidRPr="00014751">
        <w:rPr>
          <w:rFonts w:eastAsia="Times New Roman" w:cs="Times New Roman Bold"/>
          <w:bCs/>
          <w:sz w:val="24"/>
          <w:szCs w:val="24"/>
        </w:rPr>
        <w:t xml:space="preserve"> </w:t>
      </w:r>
      <w:r w:rsidRPr="00014751">
        <w:rPr>
          <w:rFonts w:eastAsia="Times New Roman" w:cs="Times New Roman Bold"/>
          <w:bCs/>
          <w:spacing w:val="-2"/>
          <w:sz w:val="24"/>
          <w:szCs w:val="24"/>
        </w:rPr>
        <w:t>е сметка в БНБ</w:t>
      </w:r>
      <w:r w:rsidR="00F3309D" w:rsidRPr="00014751">
        <w:rPr>
          <w:rFonts w:eastAsia="Times New Roman" w:cs="Times New Roman Bold"/>
          <w:bCs/>
          <w:spacing w:val="-2"/>
          <w:sz w:val="24"/>
          <w:szCs w:val="24"/>
        </w:rPr>
        <w:t xml:space="preserve">, открита за плащанията и постъпленията на </w:t>
      </w:r>
      <w:r w:rsidR="00375983" w:rsidRPr="00014751">
        <w:rPr>
          <w:rFonts w:eastAsia="Times New Roman" w:cs="Times New Roman Bold"/>
          <w:bCs/>
          <w:spacing w:val="-2"/>
          <w:sz w:val="24"/>
          <w:szCs w:val="24"/>
        </w:rPr>
        <w:t>отделна</w:t>
      </w:r>
      <w:r w:rsidR="00F3309D" w:rsidRPr="00014751">
        <w:rPr>
          <w:rFonts w:eastAsia="Times New Roman" w:cs="Times New Roman Bold"/>
          <w:bCs/>
          <w:spacing w:val="-2"/>
          <w:sz w:val="24"/>
          <w:szCs w:val="24"/>
        </w:rPr>
        <w:t xml:space="preserve"> първостепенна система в СЕБРА</w:t>
      </w:r>
      <w:r w:rsidR="00375983" w:rsidRPr="00014751">
        <w:rPr>
          <w:rFonts w:eastAsia="Times New Roman" w:cs="Times New Roman Bold"/>
          <w:bCs/>
          <w:spacing w:val="-2"/>
          <w:sz w:val="24"/>
          <w:szCs w:val="24"/>
        </w:rPr>
        <w:t xml:space="preserve">. Сметка с лимити може да се прилага и за бюджетни организации, обслужвани от БНБ, които не са включени в СЕБРА, като лимитът може да се определя и актуализира от МФ по реда на </w:t>
      </w:r>
      <w:r w:rsidR="00375983" w:rsidRPr="00014751">
        <w:rPr>
          <w:rFonts w:eastAsia="Times New Roman" w:cs="Times New Roman Bold"/>
          <w:bCs/>
          <w:i/>
          <w:spacing w:val="-2"/>
          <w:sz w:val="24"/>
          <w:szCs w:val="24"/>
        </w:rPr>
        <w:t>чл. 154, ал. 13</w:t>
      </w:r>
      <w:r w:rsidR="00375983" w:rsidRPr="00014751">
        <w:rPr>
          <w:rFonts w:eastAsia="Times New Roman" w:cs="Times New Roman Bold"/>
          <w:bCs/>
          <w:spacing w:val="-2"/>
          <w:sz w:val="24"/>
          <w:szCs w:val="24"/>
        </w:rPr>
        <w:t xml:space="preserve"> или автоматично – по реда на </w:t>
      </w:r>
      <w:r w:rsidR="00375983" w:rsidRPr="00014751">
        <w:rPr>
          <w:rFonts w:eastAsia="Times New Roman" w:cs="Times New Roman Bold"/>
          <w:bCs/>
          <w:i/>
          <w:spacing w:val="-2"/>
          <w:sz w:val="24"/>
          <w:szCs w:val="24"/>
        </w:rPr>
        <w:t>чл. 154, ал. 14</w:t>
      </w:r>
      <w:r w:rsidR="00375983" w:rsidRPr="00014751">
        <w:rPr>
          <w:rFonts w:eastAsia="Times New Roman" w:cs="Times New Roman Bold"/>
          <w:bCs/>
          <w:spacing w:val="-2"/>
          <w:sz w:val="24"/>
          <w:szCs w:val="24"/>
        </w:rPr>
        <w:t xml:space="preserve"> от </w:t>
      </w:r>
      <w:r w:rsidR="00375983" w:rsidRPr="00014751">
        <w:rPr>
          <w:rFonts w:eastAsia="Times New Roman" w:cs="Times New Roman Bold"/>
          <w:bCs/>
          <w:i/>
          <w:spacing w:val="-2"/>
          <w:sz w:val="24"/>
          <w:szCs w:val="24"/>
        </w:rPr>
        <w:t>ЗПФ</w:t>
      </w:r>
      <w:r w:rsidRPr="00014751">
        <w:rPr>
          <w:rFonts w:eastAsia="Times New Roman" w:cs="Times New Roman Bold"/>
          <w:bCs/>
          <w:sz w:val="24"/>
          <w:szCs w:val="24"/>
        </w:rPr>
        <w:t>;</w:t>
      </w:r>
    </w:p>
    <w:p w:rsidR="00752837" w:rsidRPr="00014751" w:rsidRDefault="00752837" w:rsidP="00042ECD">
      <w:pPr>
        <w:spacing w:after="120"/>
        <w:jc w:val="both"/>
        <w:rPr>
          <w:rFonts w:eastAsia="Times New Roman" w:cs="Times New Roman Bold"/>
          <w:bCs/>
          <w:sz w:val="24"/>
          <w:szCs w:val="24"/>
        </w:rPr>
      </w:pPr>
      <w:r w:rsidRPr="00014751">
        <w:rPr>
          <w:rFonts w:eastAsia="Times New Roman" w:cs="Times New Roman Bold"/>
          <w:bCs/>
          <w:sz w:val="24"/>
          <w:szCs w:val="24"/>
        </w:rPr>
        <w:tab/>
      </w:r>
      <w:r w:rsidR="003E6C07" w:rsidRPr="00014751">
        <w:rPr>
          <w:rFonts w:eastAsia="Times New Roman" w:cs="Times New Roman Bold"/>
          <w:b/>
          <w:bCs/>
          <w:sz w:val="24"/>
          <w:szCs w:val="24"/>
        </w:rPr>
        <w:t>ч</w:t>
      </w:r>
      <w:r w:rsidRPr="00014751">
        <w:rPr>
          <w:rFonts w:eastAsia="Times New Roman" w:cs="Times New Roman Bold"/>
          <w:b/>
          <w:bCs/>
          <w:sz w:val="24"/>
          <w:szCs w:val="24"/>
        </w:rPr>
        <w:t>)</w:t>
      </w:r>
      <w:r w:rsidRPr="00014751">
        <w:rPr>
          <w:rFonts w:eastAsia="Times New Roman" w:cs="Times New Roman Bold"/>
          <w:bCs/>
          <w:sz w:val="24"/>
          <w:szCs w:val="24"/>
        </w:rPr>
        <w:t xml:space="preserve"> </w:t>
      </w:r>
      <w:r w:rsidRPr="00014751">
        <w:rPr>
          <w:rFonts w:eastAsia="Times New Roman" w:cs="Times New Roman Bold"/>
          <w:bCs/>
          <w:i/>
          <w:sz w:val="24"/>
          <w:szCs w:val="24"/>
        </w:rPr>
        <w:t>„сметка за наличности“</w:t>
      </w:r>
      <w:r w:rsidRPr="00014751">
        <w:rPr>
          <w:rFonts w:eastAsia="Times New Roman" w:cs="Times New Roman Bold"/>
          <w:bCs/>
          <w:sz w:val="24"/>
          <w:szCs w:val="24"/>
        </w:rPr>
        <w:t xml:space="preserve"> </w:t>
      </w:r>
      <w:r w:rsidRPr="00014751">
        <w:rPr>
          <w:rFonts w:eastAsia="Times New Roman" w:cs="Times New Roman Bold"/>
          <w:bCs/>
          <w:spacing w:val="-2"/>
          <w:sz w:val="24"/>
          <w:szCs w:val="24"/>
        </w:rPr>
        <w:t>е сметка в национална валута на бюджетна организация или на друго юридическо лице, включено в СЕБРА, предназначена за съхраняване на сред</w:t>
      </w:r>
      <w:r w:rsidR="00A7131D" w:rsidRPr="00014751">
        <w:rPr>
          <w:rFonts w:eastAsia="Times New Roman" w:cs="Times New Roman Bold"/>
          <w:bCs/>
          <w:spacing w:val="-2"/>
          <w:sz w:val="24"/>
          <w:szCs w:val="24"/>
        </w:rPr>
        <w:t>-</w:t>
      </w:r>
      <w:proofErr w:type="spellStart"/>
      <w:r w:rsidRPr="00014751">
        <w:rPr>
          <w:rFonts w:eastAsia="Times New Roman" w:cs="Times New Roman Bold"/>
          <w:bCs/>
          <w:spacing w:val="-2"/>
          <w:sz w:val="24"/>
          <w:szCs w:val="24"/>
        </w:rPr>
        <w:t>ства</w:t>
      </w:r>
      <w:proofErr w:type="spellEnd"/>
      <w:r w:rsidRPr="00014751">
        <w:rPr>
          <w:rFonts w:eastAsia="Times New Roman" w:cs="Times New Roman Bold"/>
          <w:bCs/>
          <w:spacing w:val="-2"/>
          <w:sz w:val="24"/>
          <w:szCs w:val="24"/>
        </w:rPr>
        <w:t xml:space="preserve"> за касови операции в брой, закупуване на чуждестранна валута и други определени </w:t>
      </w:r>
      <w:proofErr w:type="spellStart"/>
      <w:r w:rsidRPr="00014751">
        <w:rPr>
          <w:rFonts w:eastAsia="Times New Roman" w:cs="Times New Roman Bold"/>
          <w:bCs/>
          <w:spacing w:val="-2"/>
          <w:sz w:val="24"/>
          <w:szCs w:val="24"/>
        </w:rPr>
        <w:t>съг</w:t>
      </w:r>
      <w:r w:rsidR="00A7131D" w:rsidRPr="00014751">
        <w:rPr>
          <w:rFonts w:eastAsia="Times New Roman" w:cs="Times New Roman Bold"/>
          <w:bCs/>
          <w:spacing w:val="-2"/>
          <w:sz w:val="24"/>
          <w:szCs w:val="24"/>
        </w:rPr>
        <w:t>-</w:t>
      </w:r>
      <w:r w:rsidRPr="00014751">
        <w:rPr>
          <w:rFonts w:eastAsia="Times New Roman" w:cs="Times New Roman Bold"/>
          <w:bCs/>
          <w:spacing w:val="-2"/>
          <w:sz w:val="24"/>
          <w:szCs w:val="24"/>
        </w:rPr>
        <w:t>ласно</w:t>
      </w:r>
      <w:proofErr w:type="spellEnd"/>
      <w:r w:rsidRPr="00014751">
        <w:rPr>
          <w:rFonts w:eastAsia="Times New Roman" w:cs="Times New Roman Bold"/>
          <w:bCs/>
          <w:spacing w:val="-2"/>
          <w:sz w:val="24"/>
          <w:szCs w:val="24"/>
        </w:rPr>
        <w:t xml:space="preserve"> съвместни указани</w:t>
      </w:r>
      <w:r w:rsidRPr="00014751">
        <w:rPr>
          <w:rFonts w:eastAsia="Times New Roman" w:cs="Times New Roman Bold"/>
          <w:bCs/>
          <w:spacing w:val="-6"/>
          <w:sz w:val="24"/>
          <w:szCs w:val="24"/>
        </w:rPr>
        <w:t>я на МФ и БНБ операции, и която е с режим на периодично служебно централизиране (за</w:t>
      </w:r>
      <w:r w:rsidR="00F3309D" w:rsidRPr="00014751">
        <w:rPr>
          <w:rFonts w:eastAsia="Times New Roman" w:cs="Times New Roman Bold"/>
          <w:bCs/>
          <w:spacing w:val="-6"/>
          <w:sz w:val="24"/>
          <w:szCs w:val="24"/>
        </w:rPr>
        <w:t xml:space="preserve">нуляване) от обслужващата банка/БНБ </w:t>
      </w:r>
      <w:r w:rsidRPr="00014751">
        <w:rPr>
          <w:rFonts w:eastAsia="Times New Roman" w:cs="Times New Roman Bold"/>
          <w:bCs/>
          <w:spacing w:val="-6"/>
          <w:sz w:val="24"/>
          <w:szCs w:val="24"/>
        </w:rPr>
        <w:t xml:space="preserve">към </w:t>
      </w:r>
      <w:r w:rsidR="00F3309D" w:rsidRPr="00014751">
        <w:rPr>
          <w:rFonts w:eastAsia="Times New Roman" w:cs="Times New Roman Bold"/>
          <w:bCs/>
          <w:sz w:val="24"/>
          <w:szCs w:val="24"/>
        </w:rPr>
        <w:t>съответната</w:t>
      </w:r>
      <w:r w:rsidR="006C524E" w:rsidRPr="00014751">
        <w:rPr>
          <w:rFonts w:eastAsia="Times New Roman" w:cs="Times New Roman Bold"/>
          <w:bCs/>
          <w:sz w:val="24"/>
          <w:szCs w:val="24"/>
        </w:rPr>
        <w:t xml:space="preserve"> </w:t>
      </w:r>
      <w:r w:rsidR="00F3309D" w:rsidRPr="00014751">
        <w:rPr>
          <w:rFonts w:eastAsia="Times New Roman" w:cs="Times New Roman Bold"/>
          <w:bCs/>
          <w:sz w:val="24"/>
          <w:szCs w:val="24"/>
        </w:rPr>
        <w:t xml:space="preserve">определена от МФ сметка с лимити </w:t>
      </w:r>
      <w:r w:rsidRPr="00014751">
        <w:rPr>
          <w:rFonts w:eastAsia="Times New Roman" w:cs="Times New Roman Bold"/>
          <w:bCs/>
          <w:spacing w:val="-6"/>
          <w:sz w:val="24"/>
          <w:szCs w:val="24"/>
        </w:rPr>
        <w:t>в БНБ</w:t>
      </w:r>
      <w:r w:rsidRPr="00014751">
        <w:rPr>
          <w:rFonts w:eastAsia="Times New Roman" w:cs="Times New Roman Bold"/>
          <w:bCs/>
          <w:sz w:val="24"/>
          <w:szCs w:val="24"/>
        </w:rPr>
        <w:t>;</w:t>
      </w:r>
    </w:p>
    <w:p w:rsidR="00752837" w:rsidRPr="00014751" w:rsidRDefault="00752837" w:rsidP="00752837">
      <w:pPr>
        <w:spacing w:after="120"/>
        <w:jc w:val="both"/>
        <w:rPr>
          <w:rFonts w:eastAsia="Times New Roman" w:cs="Times New Roman Bold"/>
          <w:bCs/>
          <w:sz w:val="24"/>
          <w:szCs w:val="24"/>
        </w:rPr>
      </w:pPr>
      <w:r w:rsidRPr="00014751">
        <w:rPr>
          <w:rFonts w:eastAsia="Times New Roman" w:cs="Times New Roman Bold"/>
          <w:bCs/>
          <w:sz w:val="24"/>
          <w:szCs w:val="24"/>
        </w:rPr>
        <w:tab/>
      </w:r>
      <w:r w:rsidR="003E6C07" w:rsidRPr="00014751">
        <w:rPr>
          <w:rFonts w:eastAsia="Times New Roman" w:cs="Times New Roman Bold"/>
          <w:b/>
          <w:bCs/>
          <w:sz w:val="24"/>
          <w:szCs w:val="24"/>
        </w:rPr>
        <w:t>ш</w:t>
      </w:r>
      <w:r w:rsidRPr="00014751">
        <w:rPr>
          <w:rFonts w:eastAsia="Times New Roman" w:cs="Times New Roman Bold"/>
          <w:b/>
          <w:bCs/>
          <w:sz w:val="24"/>
          <w:szCs w:val="24"/>
        </w:rPr>
        <w:t>)</w:t>
      </w:r>
      <w:r w:rsidRPr="00014751">
        <w:rPr>
          <w:rFonts w:eastAsia="Times New Roman" w:cs="Times New Roman Bold"/>
          <w:bCs/>
          <w:sz w:val="24"/>
          <w:szCs w:val="24"/>
        </w:rPr>
        <w:t xml:space="preserve"> </w:t>
      </w:r>
      <w:r w:rsidRPr="00014751">
        <w:rPr>
          <w:rFonts w:eastAsia="Times New Roman" w:cs="Times New Roman Bold"/>
          <w:bCs/>
          <w:i/>
          <w:sz w:val="24"/>
          <w:szCs w:val="24"/>
        </w:rPr>
        <w:t>„транзитна сметка“</w:t>
      </w:r>
      <w:r w:rsidRPr="00014751">
        <w:rPr>
          <w:rFonts w:eastAsia="Times New Roman" w:cs="Times New Roman Bold"/>
          <w:bCs/>
          <w:sz w:val="24"/>
          <w:szCs w:val="24"/>
        </w:rPr>
        <w:t xml:space="preserve"> е сметка в национална валута на бюджетна организация или на друго юридическо лице, включено в СЕБРА, предназначена за събиране на </w:t>
      </w:r>
      <w:proofErr w:type="spellStart"/>
      <w:r w:rsidRPr="00014751">
        <w:rPr>
          <w:rFonts w:eastAsia="Times New Roman" w:cs="Times New Roman Bold"/>
          <w:bCs/>
          <w:sz w:val="24"/>
          <w:szCs w:val="24"/>
        </w:rPr>
        <w:t>постъп</w:t>
      </w:r>
      <w:proofErr w:type="spellEnd"/>
      <w:r w:rsidR="00A903C5" w:rsidRPr="00014751">
        <w:rPr>
          <w:rFonts w:eastAsia="Times New Roman" w:cs="Times New Roman Bold"/>
          <w:bCs/>
          <w:sz w:val="24"/>
          <w:szCs w:val="24"/>
        </w:rPr>
        <w:t>-</w:t>
      </w:r>
      <w:r w:rsidRPr="00014751">
        <w:rPr>
          <w:rFonts w:eastAsia="Times New Roman" w:cs="Times New Roman Bold"/>
          <w:bCs/>
          <w:sz w:val="24"/>
          <w:szCs w:val="24"/>
        </w:rPr>
        <w:t>ления, която е с режим на текущо служебно централизиране (зануляване) от обслужващата банка</w:t>
      </w:r>
      <w:r w:rsidR="00F3309D" w:rsidRPr="00014751">
        <w:rPr>
          <w:rFonts w:eastAsia="Times New Roman" w:cs="Times New Roman Bold"/>
          <w:bCs/>
          <w:sz w:val="24"/>
          <w:szCs w:val="24"/>
        </w:rPr>
        <w:t>/БНБ</w:t>
      </w:r>
      <w:r w:rsidRPr="00014751">
        <w:rPr>
          <w:rFonts w:eastAsia="Times New Roman" w:cs="Times New Roman Bold"/>
          <w:bCs/>
          <w:sz w:val="24"/>
          <w:szCs w:val="24"/>
        </w:rPr>
        <w:t xml:space="preserve"> към </w:t>
      </w:r>
      <w:r w:rsidR="00F3309D" w:rsidRPr="00014751">
        <w:rPr>
          <w:rFonts w:eastAsia="Times New Roman" w:cs="Times New Roman Bold"/>
          <w:bCs/>
          <w:sz w:val="24"/>
          <w:szCs w:val="24"/>
        </w:rPr>
        <w:t xml:space="preserve">съответната, </w:t>
      </w:r>
      <w:r w:rsidRPr="00014751">
        <w:rPr>
          <w:rFonts w:eastAsia="Times New Roman" w:cs="Times New Roman Bold"/>
          <w:bCs/>
          <w:sz w:val="24"/>
          <w:szCs w:val="24"/>
        </w:rPr>
        <w:t xml:space="preserve">определена от МФ сметка </w:t>
      </w:r>
      <w:r w:rsidR="00F3309D" w:rsidRPr="00014751">
        <w:rPr>
          <w:rFonts w:eastAsia="Times New Roman" w:cs="Times New Roman Bold"/>
          <w:bCs/>
          <w:sz w:val="24"/>
          <w:szCs w:val="24"/>
        </w:rPr>
        <w:t xml:space="preserve">с лимити </w:t>
      </w:r>
      <w:r w:rsidRPr="00014751">
        <w:rPr>
          <w:rFonts w:eastAsia="Times New Roman" w:cs="Times New Roman Bold"/>
          <w:bCs/>
          <w:sz w:val="24"/>
          <w:szCs w:val="24"/>
        </w:rPr>
        <w:t>в БНБ</w:t>
      </w:r>
      <w:r w:rsidR="00F3309D" w:rsidRPr="00014751">
        <w:rPr>
          <w:rFonts w:eastAsia="Times New Roman" w:cs="Times New Roman Bold"/>
          <w:bCs/>
          <w:sz w:val="24"/>
          <w:szCs w:val="24"/>
        </w:rPr>
        <w:t>;</w:t>
      </w:r>
    </w:p>
    <w:p w:rsidR="00317FFB" w:rsidRPr="00014751" w:rsidRDefault="00F3309D" w:rsidP="00F3309D">
      <w:pPr>
        <w:spacing w:after="120"/>
        <w:jc w:val="both"/>
        <w:rPr>
          <w:rFonts w:eastAsia="Times New Roman" w:cs="Times New Roman Bold"/>
          <w:bCs/>
          <w:sz w:val="24"/>
          <w:szCs w:val="24"/>
        </w:rPr>
      </w:pPr>
      <w:r w:rsidRPr="00014751">
        <w:rPr>
          <w:rFonts w:eastAsia="Times New Roman" w:cs="Times New Roman Bold"/>
          <w:bCs/>
          <w:sz w:val="24"/>
          <w:szCs w:val="24"/>
        </w:rPr>
        <w:lastRenderedPageBreak/>
        <w:tab/>
      </w:r>
      <w:r w:rsidR="005912FA" w:rsidRPr="00014751">
        <w:rPr>
          <w:rFonts w:eastAsia="Times New Roman" w:cs="Times New Roman Bold"/>
          <w:b/>
          <w:bCs/>
          <w:sz w:val="24"/>
          <w:szCs w:val="24"/>
        </w:rPr>
        <w:t>щ</w:t>
      </w:r>
      <w:r w:rsidRPr="00014751">
        <w:rPr>
          <w:rFonts w:eastAsia="Times New Roman" w:cs="Times New Roman Bold"/>
          <w:b/>
          <w:bCs/>
          <w:sz w:val="24"/>
          <w:szCs w:val="24"/>
        </w:rPr>
        <w:t>)</w:t>
      </w:r>
      <w:r w:rsidRPr="00014751">
        <w:rPr>
          <w:rFonts w:eastAsia="Times New Roman" w:cs="Times New Roman Bold"/>
          <w:bCs/>
          <w:sz w:val="24"/>
          <w:szCs w:val="24"/>
        </w:rPr>
        <w:t xml:space="preserve"> </w:t>
      </w:r>
      <w:r w:rsidRPr="00014751">
        <w:rPr>
          <w:rFonts w:eastAsia="Times New Roman" w:cs="Times New Roman Bold"/>
          <w:bCs/>
          <w:i/>
          <w:sz w:val="24"/>
          <w:szCs w:val="24"/>
        </w:rPr>
        <w:t>„</w:t>
      </w:r>
      <w:r w:rsidR="00D56A61" w:rsidRPr="00014751">
        <w:rPr>
          <w:rFonts w:eastAsia="Times New Roman" w:cs="Times New Roman Bold"/>
          <w:bCs/>
          <w:i/>
          <w:sz w:val="24"/>
          <w:szCs w:val="24"/>
        </w:rPr>
        <w:t>централизация“</w:t>
      </w:r>
      <w:r w:rsidR="00D56A61" w:rsidRPr="00014751">
        <w:rPr>
          <w:rFonts w:eastAsia="Times New Roman" w:cs="Times New Roman Bold"/>
          <w:bCs/>
          <w:sz w:val="24"/>
          <w:szCs w:val="24"/>
        </w:rPr>
        <w:t xml:space="preserve"> е </w:t>
      </w:r>
      <w:r w:rsidR="006A0A05" w:rsidRPr="00014751">
        <w:rPr>
          <w:rFonts w:eastAsia="Times New Roman" w:cs="Times New Roman Bold"/>
          <w:bCs/>
          <w:sz w:val="24"/>
          <w:szCs w:val="24"/>
        </w:rPr>
        <w:t xml:space="preserve">платежна инструкция за </w:t>
      </w:r>
      <w:r w:rsidR="00317FFB" w:rsidRPr="00014751">
        <w:rPr>
          <w:rFonts w:eastAsia="Times New Roman" w:cs="Times New Roman Bold"/>
          <w:bCs/>
          <w:sz w:val="24"/>
          <w:szCs w:val="24"/>
        </w:rPr>
        <w:t xml:space="preserve">прехвърляне </w:t>
      </w:r>
      <w:r w:rsidR="007510F0" w:rsidRPr="00014751">
        <w:rPr>
          <w:rFonts w:eastAsia="Times New Roman" w:cs="Times New Roman Bold"/>
          <w:bCs/>
          <w:sz w:val="24"/>
          <w:szCs w:val="24"/>
        </w:rPr>
        <w:t xml:space="preserve">на средства </w:t>
      </w:r>
      <w:r w:rsidR="00317FFB" w:rsidRPr="00014751">
        <w:rPr>
          <w:rFonts w:eastAsia="Times New Roman" w:cs="Times New Roman Bold"/>
          <w:bCs/>
          <w:sz w:val="24"/>
          <w:szCs w:val="24"/>
        </w:rPr>
        <w:t>въз основа на служебна операция на банката</w:t>
      </w:r>
      <w:r w:rsidR="00840E3A" w:rsidRPr="00014751">
        <w:rPr>
          <w:rFonts w:eastAsia="Times New Roman" w:cs="Times New Roman Bold"/>
          <w:bCs/>
          <w:sz w:val="24"/>
          <w:szCs w:val="24"/>
        </w:rPr>
        <w:t>/БНБ</w:t>
      </w:r>
      <w:r w:rsidR="00317FFB" w:rsidRPr="00014751">
        <w:rPr>
          <w:rFonts w:eastAsia="Times New Roman" w:cs="Times New Roman Bold"/>
          <w:bCs/>
          <w:sz w:val="24"/>
          <w:szCs w:val="24"/>
        </w:rPr>
        <w:t xml:space="preserve"> или по нареждане на съответния титуляр:</w:t>
      </w:r>
    </w:p>
    <w:p w:rsidR="00F3309D" w:rsidRPr="00014751" w:rsidRDefault="00317FFB" w:rsidP="00F3309D">
      <w:pPr>
        <w:spacing w:after="120"/>
        <w:jc w:val="both"/>
        <w:rPr>
          <w:rFonts w:eastAsia="Times New Roman" w:cs="Times New Roman Bold"/>
          <w:bCs/>
          <w:sz w:val="24"/>
          <w:szCs w:val="24"/>
        </w:rPr>
      </w:pPr>
      <w:r w:rsidRPr="00014751">
        <w:rPr>
          <w:rFonts w:eastAsia="Times New Roman" w:cs="Times New Roman Bold"/>
          <w:bCs/>
          <w:sz w:val="24"/>
          <w:szCs w:val="24"/>
        </w:rPr>
        <w:tab/>
        <w:t xml:space="preserve">- от транзитна сметка и сметка за наличности към </w:t>
      </w:r>
      <w:r w:rsidR="00B93F97" w:rsidRPr="00014751">
        <w:rPr>
          <w:rFonts w:eastAsia="Times New Roman" w:cs="Times New Roman Bold"/>
          <w:bCs/>
          <w:sz w:val="24"/>
          <w:szCs w:val="24"/>
        </w:rPr>
        <w:t xml:space="preserve">съответната </w:t>
      </w:r>
      <w:r w:rsidRPr="00014751">
        <w:rPr>
          <w:rFonts w:eastAsia="Times New Roman" w:cs="Times New Roman Bold"/>
          <w:bCs/>
          <w:sz w:val="24"/>
          <w:szCs w:val="24"/>
        </w:rPr>
        <w:t>сметка с лимити в БНБ;</w:t>
      </w:r>
    </w:p>
    <w:p w:rsidR="00317FFB" w:rsidRPr="00014751" w:rsidRDefault="00317FFB" w:rsidP="00317FFB">
      <w:pPr>
        <w:spacing w:after="120"/>
        <w:jc w:val="both"/>
        <w:rPr>
          <w:rFonts w:eastAsia="Times New Roman" w:cs="Times New Roman Bold"/>
          <w:bCs/>
          <w:sz w:val="24"/>
          <w:szCs w:val="24"/>
        </w:rPr>
      </w:pPr>
      <w:r w:rsidRPr="00014751">
        <w:rPr>
          <w:rFonts w:eastAsia="Times New Roman" w:cs="Times New Roman Bold"/>
          <w:bCs/>
          <w:sz w:val="24"/>
          <w:szCs w:val="24"/>
        </w:rPr>
        <w:tab/>
        <w:t>- към сметка в БНБ чрез зануляване</w:t>
      </w:r>
      <w:r w:rsidR="00366AF9" w:rsidRPr="00014751">
        <w:rPr>
          <w:rFonts w:eastAsia="Times New Roman" w:cs="Times New Roman Bold"/>
          <w:bCs/>
          <w:sz w:val="24"/>
          <w:szCs w:val="24"/>
        </w:rPr>
        <w:t>/превеждане на установеното към определен момент салдо</w:t>
      </w:r>
      <w:r w:rsidRPr="00014751">
        <w:rPr>
          <w:rFonts w:eastAsia="Times New Roman" w:cs="Times New Roman Bold"/>
          <w:bCs/>
          <w:sz w:val="24"/>
          <w:szCs w:val="24"/>
        </w:rPr>
        <w:t xml:space="preserve"> на съответните сметки в банки и БНБ</w:t>
      </w:r>
      <w:r w:rsidR="00840E3A" w:rsidRPr="00014751">
        <w:rPr>
          <w:rFonts w:eastAsia="Times New Roman" w:cs="Times New Roman Bold"/>
          <w:bCs/>
          <w:sz w:val="24"/>
          <w:szCs w:val="24"/>
        </w:rPr>
        <w:t xml:space="preserve"> въз основа на предварително </w:t>
      </w:r>
      <w:proofErr w:type="spellStart"/>
      <w:r w:rsidR="00840E3A" w:rsidRPr="00014751">
        <w:rPr>
          <w:rFonts w:eastAsia="Times New Roman" w:cs="Times New Roman Bold"/>
          <w:bCs/>
          <w:sz w:val="24"/>
          <w:szCs w:val="24"/>
        </w:rPr>
        <w:t>регла</w:t>
      </w:r>
      <w:r w:rsidR="00711040" w:rsidRPr="00014751">
        <w:rPr>
          <w:rFonts w:eastAsia="Times New Roman" w:cs="Times New Roman Bold"/>
          <w:bCs/>
          <w:sz w:val="24"/>
          <w:szCs w:val="24"/>
        </w:rPr>
        <w:t>-</w:t>
      </w:r>
      <w:r w:rsidR="00840E3A" w:rsidRPr="00014751">
        <w:rPr>
          <w:rFonts w:eastAsia="Times New Roman" w:cs="Times New Roman Bold"/>
          <w:bCs/>
          <w:sz w:val="24"/>
          <w:szCs w:val="24"/>
        </w:rPr>
        <w:t>ментиран</w:t>
      </w:r>
      <w:proofErr w:type="spellEnd"/>
      <w:r w:rsidR="00840E3A" w:rsidRPr="00014751">
        <w:rPr>
          <w:rFonts w:eastAsia="Times New Roman" w:cs="Times New Roman Bold"/>
          <w:bCs/>
          <w:sz w:val="24"/>
          <w:szCs w:val="24"/>
        </w:rPr>
        <w:t xml:space="preserve"> за това ред</w:t>
      </w:r>
      <w:r w:rsidRPr="00014751">
        <w:rPr>
          <w:rFonts w:eastAsia="Times New Roman" w:cs="Times New Roman Bold"/>
          <w:bCs/>
          <w:sz w:val="24"/>
          <w:szCs w:val="24"/>
        </w:rPr>
        <w:t>;</w:t>
      </w:r>
    </w:p>
    <w:p w:rsidR="00840E3A" w:rsidRPr="00014751" w:rsidRDefault="00840E3A" w:rsidP="00840E3A">
      <w:pPr>
        <w:spacing w:after="120"/>
        <w:jc w:val="both"/>
        <w:rPr>
          <w:rFonts w:eastAsia="Times New Roman" w:cs="Times New Roman Bold"/>
          <w:bCs/>
          <w:sz w:val="24"/>
          <w:szCs w:val="24"/>
        </w:rPr>
      </w:pPr>
      <w:r w:rsidRPr="00014751">
        <w:rPr>
          <w:rFonts w:eastAsia="Times New Roman" w:cs="Times New Roman Bold"/>
          <w:bCs/>
          <w:sz w:val="24"/>
          <w:szCs w:val="24"/>
        </w:rPr>
        <w:tab/>
        <w:t xml:space="preserve">- от сметка с идентификатор </w:t>
      </w:r>
      <w:r w:rsidRPr="00014751">
        <w:rPr>
          <w:rFonts w:eastAsia="Times New Roman" w:cs="Times New Roman Bold"/>
          <w:bCs/>
          <w:i/>
          <w:sz w:val="24"/>
          <w:szCs w:val="24"/>
        </w:rPr>
        <w:t>84</w:t>
      </w:r>
      <w:r w:rsidRPr="00014751">
        <w:rPr>
          <w:rFonts w:eastAsia="Times New Roman" w:cs="Times New Roman Bold"/>
          <w:bCs/>
          <w:sz w:val="24"/>
          <w:szCs w:val="24"/>
        </w:rPr>
        <w:t xml:space="preserve"> към съответната банкова бюджетна сметка на общината;</w:t>
      </w:r>
    </w:p>
    <w:p w:rsidR="00840E3A" w:rsidRPr="00014751" w:rsidRDefault="00840E3A" w:rsidP="00840E3A">
      <w:pPr>
        <w:spacing w:after="120"/>
        <w:jc w:val="both"/>
        <w:rPr>
          <w:rFonts w:eastAsia="Times New Roman" w:cs="Times New Roman Bold"/>
          <w:bCs/>
          <w:sz w:val="24"/>
          <w:szCs w:val="24"/>
        </w:rPr>
      </w:pPr>
      <w:r w:rsidRPr="00014751">
        <w:rPr>
          <w:rFonts w:eastAsia="Times New Roman" w:cs="Times New Roman Bold"/>
          <w:bCs/>
          <w:sz w:val="24"/>
          <w:szCs w:val="24"/>
        </w:rPr>
        <w:tab/>
        <w:t xml:space="preserve">- към сметка на общината чрез зануляване на сметки на подведомствени общински разпоредители </w:t>
      </w:r>
      <w:r w:rsidR="005C05BE" w:rsidRPr="00014751">
        <w:rPr>
          <w:rFonts w:eastAsia="Times New Roman" w:cs="Times New Roman Bold"/>
          <w:bCs/>
          <w:sz w:val="24"/>
          <w:szCs w:val="24"/>
        </w:rPr>
        <w:t xml:space="preserve">с бюджет </w:t>
      </w:r>
      <w:r w:rsidRPr="00014751">
        <w:rPr>
          <w:rFonts w:eastAsia="Times New Roman" w:cs="Times New Roman Bold"/>
          <w:bCs/>
          <w:sz w:val="24"/>
          <w:szCs w:val="24"/>
        </w:rPr>
        <w:t xml:space="preserve">и структурни звена на общината (доколкото </w:t>
      </w:r>
      <w:r w:rsidR="00B93F97" w:rsidRPr="00014751">
        <w:rPr>
          <w:rFonts w:eastAsia="Times New Roman" w:cs="Times New Roman Bold"/>
          <w:bCs/>
          <w:sz w:val="24"/>
          <w:szCs w:val="24"/>
        </w:rPr>
        <w:t xml:space="preserve">общината и </w:t>
      </w:r>
      <w:proofErr w:type="spellStart"/>
      <w:r w:rsidR="00B93F97" w:rsidRPr="00014751">
        <w:rPr>
          <w:rFonts w:eastAsia="Times New Roman" w:cs="Times New Roman Bold"/>
          <w:bCs/>
          <w:sz w:val="24"/>
          <w:szCs w:val="24"/>
        </w:rPr>
        <w:t>подве</w:t>
      </w:r>
      <w:r w:rsidR="006C524E" w:rsidRPr="00014751">
        <w:rPr>
          <w:rFonts w:eastAsia="Times New Roman" w:cs="Times New Roman Bold"/>
          <w:bCs/>
          <w:sz w:val="24"/>
          <w:szCs w:val="24"/>
        </w:rPr>
        <w:t>-</w:t>
      </w:r>
      <w:r w:rsidR="00B93F97" w:rsidRPr="00014751">
        <w:rPr>
          <w:rFonts w:eastAsia="Times New Roman" w:cs="Times New Roman Bold"/>
          <w:bCs/>
          <w:sz w:val="24"/>
          <w:szCs w:val="24"/>
        </w:rPr>
        <w:t>домствените</w:t>
      </w:r>
      <w:proofErr w:type="spellEnd"/>
      <w:r w:rsidR="00B93F97" w:rsidRPr="00014751">
        <w:rPr>
          <w:rFonts w:eastAsia="Times New Roman" w:cs="Times New Roman Bold"/>
          <w:bCs/>
          <w:sz w:val="24"/>
          <w:szCs w:val="24"/>
        </w:rPr>
        <w:t xml:space="preserve"> разпоредители с бюджет не са включени в СЕБРА).</w:t>
      </w:r>
    </w:p>
    <w:p w:rsidR="00D56A61" w:rsidRPr="00014751" w:rsidRDefault="00B93F97" w:rsidP="006C524E">
      <w:pPr>
        <w:tabs>
          <w:tab w:val="left" w:pos="990"/>
        </w:tabs>
        <w:spacing w:after="120"/>
        <w:jc w:val="both"/>
        <w:rPr>
          <w:rFonts w:eastAsia="Times New Roman" w:cs="Times New Roman Bold"/>
          <w:bCs/>
          <w:sz w:val="24"/>
          <w:szCs w:val="24"/>
        </w:rPr>
      </w:pPr>
      <w:r w:rsidRPr="00014751">
        <w:rPr>
          <w:rFonts w:eastAsia="Times New Roman" w:cs="Times New Roman Bold"/>
          <w:bCs/>
          <w:sz w:val="24"/>
          <w:szCs w:val="24"/>
        </w:rPr>
        <w:t xml:space="preserve">Централизацията се извършва за целите на </w:t>
      </w:r>
      <w:r w:rsidR="00196291" w:rsidRPr="00014751">
        <w:rPr>
          <w:rFonts w:eastAsia="Times New Roman" w:cs="Times New Roman Bold"/>
          <w:bCs/>
          <w:sz w:val="24"/>
          <w:szCs w:val="24"/>
        </w:rPr>
        <w:t>консолидирането</w:t>
      </w:r>
      <w:r w:rsidRPr="00014751">
        <w:rPr>
          <w:rFonts w:eastAsia="Times New Roman" w:cs="Times New Roman Bold"/>
          <w:bCs/>
          <w:sz w:val="24"/>
          <w:szCs w:val="24"/>
        </w:rPr>
        <w:t xml:space="preserve"> </w:t>
      </w:r>
      <w:r w:rsidR="00D56A61" w:rsidRPr="00014751">
        <w:rPr>
          <w:rFonts w:eastAsia="Times New Roman" w:cs="Times New Roman Bold"/>
          <w:bCs/>
          <w:sz w:val="24"/>
          <w:szCs w:val="24"/>
        </w:rPr>
        <w:t xml:space="preserve">в максимално възможна степен </w:t>
      </w:r>
      <w:r w:rsidRPr="00014751">
        <w:rPr>
          <w:rFonts w:eastAsia="Times New Roman" w:cs="Times New Roman Bold"/>
          <w:bCs/>
          <w:sz w:val="24"/>
          <w:szCs w:val="24"/>
        </w:rPr>
        <w:t xml:space="preserve">на публичния паричен ресурс </w:t>
      </w:r>
      <w:r w:rsidR="00196291" w:rsidRPr="00014751">
        <w:rPr>
          <w:rFonts w:eastAsia="Times New Roman" w:cs="Times New Roman Bold"/>
          <w:bCs/>
          <w:sz w:val="24"/>
          <w:szCs w:val="24"/>
        </w:rPr>
        <w:t xml:space="preserve">в единната сметка и съхраняването му по сметки на съответните първостепенни разпоредители с бюджет, администратори на публични вземания и сметки в БНБ за средствата и плащанията на лицата по </w:t>
      </w:r>
      <w:r w:rsidR="00196291" w:rsidRPr="00014751">
        <w:rPr>
          <w:rFonts w:eastAsia="Times New Roman" w:cs="Times New Roman Bold"/>
          <w:bCs/>
          <w:i/>
          <w:sz w:val="24"/>
          <w:szCs w:val="24"/>
        </w:rPr>
        <w:t xml:space="preserve">чл. 156 </w:t>
      </w:r>
      <w:r w:rsidR="00196291" w:rsidRPr="00014751">
        <w:rPr>
          <w:rFonts w:eastAsia="Times New Roman" w:cs="Times New Roman Bold"/>
          <w:bCs/>
          <w:sz w:val="24"/>
          <w:szCs w:val="24"/>
        </w:rPr>
        <w:t>от</w:t>
      </w:r>
      <w:r w:rsidR="00196291" w:rsidRPr="00014751">
        <w:rPr>
          <w:rFonts w:eastAsia="Times New Roman" w:cs="Times New Roman Bold"/>
          <w:bCs/>
          <w:i/>
          <w:sz w:val="24"/>
          <w:szCs w:val="24"/>
        </w:rPr>
        <w:t xml:space="preserve"> ЗПФ</w:t>
      </w:r>
      <w:r w:rsidR="00196291" w:rsidRPr="00014751">
        <w:rPr>
          <w:rFonts w:eastAsia="Times New Roman" w:cs="Times New Roman Bold"/>
          <w:bCs/>
          <w:sz w:val="24"/>
          <w:szCs w:val="24"/>
        </w:rPr>
        <w:t xml:space="preserve">. </w:t>
      </w:r>
      <w:r w:rsidR="00D56A61" w:rsidRPr="00014751">
        <w:rPr>
          <w:rFonts w:eastAsia="Times New Roman" w:cs="Times New Roman Bold"/>
          <w:bCs/>
          <w:sz w:val="24"/>
          <w:szCs w:val="24"/>
        </w:rPr>
        <w:t xml:space="preserve">За </w:t>
      </w:r>
      <w:proofErr w:type="spellStart"/>
      <w:r w:rsidR="00012363" w:rsidRPr="00014751">
        <w:rPr>
          <w:rFonts w:eastAsia="Times New Roman" w:cs="Times New Roman Bold"/>
          <w:bCs/>
          <w:sz w:val="24"/>
          <w:szCs w:val="24"/>
        </w:rPr>
        <w:t>невключените</w:t>
      </w:r>
      <w:proofErr w:type="spellEnd"/>
      <w:r w:rsidR="00D56A61" w:rsidRPr="00014751">
        <w:rPr>
          <w:rFonts w:eastAsia="Times New Roman" w:cs="Times New Roman Bold"/>
          <w:bCs/>
          <w:sz w:val="24"/>
          <w:szCs w:val="24"/>
        </w:rPr>
        <w:t xml:space="preserve"> в СЕБРА общини централизацията има за цел да концентрира средства</w:t>
      </w:r>
      <w:r w:rsidR="00711040" w:rsidRPr="00014751">
        <w:rPr>
          <w:rFonts w:eastAsia="Times New Roman" w:cs="Times New Roman Bold"/>
          <w:bCs/>
          <w:sz w:val="24"/>
          <w:szCs w:val="24"/>
        </w:rPr>
        <w:t>та</w:t>
      </w:r>
      <w:r w:rsidR="00D56A61" w:rsidRPr="00014751">
        <w:rPr>
          <w:rFonts w:eastAsia="Times New Roman" w:cs="Times New Roman Bold"/>
          <w:bCs/>
          <w:sz w:val="24"/>
          <w:szCs w:val="24"/>
        </w:rPr>
        <w:t xml:space="preserve"> на подведомствените общински разпоредители с бюджет и общински структурни звена по сметка в банка на общината-първостепенен разпоредител с бюджет.</w:t>
      </w:r>
    </w:p>
    <w:p w:rsidR="00B93F97" w:rsidRPr="00014751" w:rsidRDefault="00B93F97" w:rsidP="00840E3A">
      <w:pPr>
        <w:spacing w:after="120"/>
        <w:jc w:val="both"/>
        <w:rPr>
          <w:rFonts w:eastAsia="Times New Roman" w:cs="Times New Roman Bold"/>
          <w:bCs/>
          <w:sz w:val="24"/>
          <w:szCs w:val="24"/>
        </w:rPr>
      </w:pPr>
      <w:r w:rsidRPr="00014751">
        <w:rPr>
          <w:rFonts w:eastAsia="Times New Roman" w:cs="Times New Roman Bold"/>
          <w:bCs/>
          <w:sz w:val="24"/>
          <w:szCs w:val="24"/>
        </w:rPr>
        <w:t>Не представляват централизация преводи между сметки на бюджетни организации, които се извършват на други основания (плащане на публични вземания, предоставяне на трансфери за финансиране на плащания</w:t>
      </w:r>
      <w:r w:rsidR="00196291" w:rsidRPr="00014751">
        <w:rPr>
          <w:rFonts w:eastAsia="Times New Roman" w:cs="Times New Roman Bold"/>
          <w:bCs/>
          <w:sz w:val="24"/>
          <w:szCs w:val="24"/>
        </w:rPr>
        <w:t>, преводи за събрани приходи в полза на други бюджетни организации или предоставени суми за разходване за сметка на други бюджети, сметки и фондове</w:t>
      </w:r>
      <w:r w:rsidRPr="00014751">
        <w:rPr>
          <w:rFonts w:eastAsia="Times New Roman" w:cs="Times New Roman Bold"/>
          <w:bCs/>
          <w:sz w:val="24"/>
          <w:szCs w:val="24"/>
        </w:rPr>
        <w:t xml:space="preserve"> и др.) и нямат за цел кон</w:t>
      </w:r>
      <w:r w:rsidR="00196291" w:rsidRPr="00014751">
        <w:rPr>
          <w:rFonts w:eastAsia="Times New Roman" w:cs="Times New Roman Bold"/>
          <w:bCs/>
          <w:sz w:val="24"/>
          <w:szCs w:val="24"/>
        </w:rPr>
        <w:t>солидирането</w:t>
      </w:r>
      <w:r w:rsidRPr="00014751">
        <w:rPr>
          <w:rFonts w:eastAsia="Times New Roman" w:cs="Times New Roman Bold"/>
          <w:bCs/>
          <w:sz w:val="24"/>
          <w:szCs w:val="24"/>
        </w:rPr>
        <w:t xml:space="preserve"> на </w:t>
      </w:r>
      <w:r w:rsidR="00196291" w:rsidRPr="00014751">
        <w:rPr>
          <w:rFonts w:eastAsia="Times New Roman" w:cs="Times New Roman Bold"/>
          <w:bCs/>
          <w:sz w:val="24"/>
          <w:szCs w:val="24"/>
        </w:rPr>
        <w:t xml:space="preserve">публичния </w:t>
      </w:r>
      <w:r w:rsidRPr="00014751">
        <w:rPr>
          <w:rFonts w:eastAsia="Times New Roman" w:cs="Times New Roman Bold"/>
          <w:bCs/>
          <w:sz w:val="24"/>
          <w:szCs w:val="24"/>
        </w:rPr>
        <w:t>ресурс</w:t>
      </w:r>
      <w:r w:rsidR="00196291" w:rsidRPr="00014751">
        <w:rPr>
          <w:rFonts w:eastAsia="Times New Roman" w:cs="Times New Roman Bold"/>
          <w:bCs/>
          <w:sz w:val="24"/>
          <w:szCs w:val="24"/>
        </w:rPr>
        <w:t>.</w:t>
      </w:r>
    </w:p>
    <w:p w:rsidR="006755A7" w:rsidRPr="00014751" w:rsidRDefault="006755A7" w:rsidP="006755A7">
      <w:pPr>
        <w:jc w:val="both"/>
        <w:rPr>
          <w:rFonts w:eastAsia="Times New Roman" w:cs="Times New Roman Bold"/>
          <w:bCs/>
          <w:sz w:val="24"/>
          <w:szCs w:val="24"/>
        </w:rPr>
      </w:pPr>
    </w:p>
    <w:p w:rsidR="006755A7" w:rsidRPr="00014751" w:rsidRDefault="006755A7" w:rsidP="006755A7">
      <w:pPr>
        <w:rPr>
          <w:rFonts w:ascii="Times New Roman" w:eastAsia="Times New Roman" w:hAnsi="Times New Roman" w:cs="Times New Roman"/>
          <w:sz w:val="12"/>
          <w:szCs w:val="24"/>
        </w:rPr>
      </w:pPr>
    </w:p>
    <w:p w:rsidR="007510F0" w:rsidRPr="00014751" w:rsidRDefault="006755A7" w:rsidP="007510F0">
      <w:pPr>
        <w:widowControl w:val="0"/>
        <w:autoSpaceDE w:val="0"/>
        <w:autoSpaceDN w:val="0"/>
        <w:adjustRightInd w:val="0"/>
        <w:outlineLvl w:val="1"/>
        <w:rPr>
          <w:rFonts w:ascii="Times New Roman" w:eastAsia="Times New Roman" w:hAnsi="Times New Roman" w:cs="Times New Roman"/>
          <w:b/>
          <w:sz w:val="24"/>
          <w:szCs w:val="24"/>
        </w:rPr>
      </w:pPr>
      <w:r w:rsidRPr="00014751">
        <w:rPr>
          <w:rFonts w:ascii="Times New Roman" w:eastAsia="Times New Roman" w:hAnsi="Times New Roman" w:cs="Times New Roman"/>
          <w:b/>
          <w:sz w:val="24"/>
          <w:szCs w:val="24"/>
        </w:rPr>
        <w:tab/>
      </w:r>
      <w:bookmarkStart w:id="9" w:name="_Toc138418679"/>
      <w:r w:rsidRPr="00014751">
        <w:rPr>
          <w:rFonts w:ascii="Times New Roman" w:eastAsia="Times New Roman" w:hAnsi="Times New Roman" w:cs="Times New Roman"/>
          <w:b/>
          <w:sz w:val="24"/>
          <w:szCs w:val="24"/>
        </w:rPr>
        <w:t xml:space="preserve">II. </w:t>
      </w:r>
      <w:r w:rsidR="005F1C20" w:rsidRPr="00014751">
        <w:rPr>
          <w:rFonts w:ascii="Times New Roman" w:eastAsia="Times New Roman" w:hAnsi="Times New Roman" w:cs="Times New Roman"/>
          <w:b/>
          <w:sz w:val="24"/>
          <w:szCs w:val="24"/>
          <w:u w:val="single"/>
        </w:rPr>
        <w:t>О</w:t>
      </w:r>
      <w:r w:rsidR="0055459B" w:rsidRPr="00014751">
        <w:rPr>
          <w:rFonts w:ascii="Times New Roman" w:eastAsia="Times New Roman" w:hAnsi="Times New Roman" w:cs="Times New Roman"/>
          <w:b/>
          <w:sz w:val="24"/>
          <w:szCs w:val="24"/>
          <w:u w:val="single"/>
        </w:rPr>
        <w:t xml:space="preserve">бслужване на сметки и </w:t>
      </w:r>
      <w:r w:rsidR="005F1C20" w:rsidRPr="00014751">
        <w:rPr>
          <w:rFonts w:ascii="Times New Roman" w:eastAsia="Times New Roman" w:hAnsi="Times New Roman" w:cs="Times New Roman"/>
          <w:b/>
          <w:sz w:val="24"/>
          <w:szCs w:val="24"/>
          <w:u w:val="single"/>
        </w:rPr>
        <w:t>плащания на</w:t>
      </w:r>
      <w:r w:rsidR="0055459B" w:rsidRPr="00014751">
        <w:rPr>
          <w:rFonts w:ascii="Times New Roman" w:eastAsia="Times New Roman" w:hAnsi="Times New Roman" w:cs="Times New Roman"/>
          <w:b/>
          <w:sz w:val="24"/>
          <w:szCs w:val="24"/>
          <w:u w:val="single"/>
        </w:rPr>
        <w:t xml:space="preserve"> бюджетни организации от банки</w:t>
      </w:r>
      <w:bookmarkEnd w:id="9"/>
      <w:r w:rsidR="005F1C20" w:rsidRPr="00014751">
        <w:rPr>
          <w:rFonts w:ascii="Times New Roman" w:eastAsia="Times New Roman" w:hAnsi="Times New Roman" w:cs="Times New Roman"/>
          <w:b/>
          <w:sz w:val="24"/>
          <w:szCs w:val="24"/>
          <w:u w:val="single"/>
        </w:rPr>
        <w:t xml:space="preserve"> </w:t>
      </w:r>
    </w:p>
    <w:p w:rsidR="006755A7" w:rsidRPr="00014751" w:rsidRDefault="006755A7" w:rsidP="006755A7">
      <w:pPr>
        <w:widowControl w:val="0"/>
        <w:tabs>
          <w:tab w:val="left" w:pos="709"/>
        </w:tabs>
        <w:overflowPunct w:val="0"/>
        <w:autoSpaceDE w:val="0"/>
        <w:autoSpaceDN w:val="0"/>
        <w:adjustRightInd w:val="0"/>
        <w:jc w:val="both"/>
        <w:rPr>
          <w:rFonts w:ascii="Times New Roman" w:eastAsia="Times New Roman" w:hAnsi="Times New Roman" w:cs="Times New Roman"/>
          <w:b/>
          <w:bCs/>
          <w:sz w:val="20"/>
          <w:szCs w:val="24"/>
        </w:rPr>
      </w:pPr>
    </w:p>
    <w:p w:rsidR="0055459B" w:rsidRPr="00014751" w:rsidRDefault="0055459B" w:rsidP="00F63DEF">
      <w:pPr>
        <w:widowControl w:val="0"/>
        <w:numPr>
          <w:ilvl w:val="0"/>
          <w:numId w:val="2"/>
        </w:numPr>
        <w:tabs>
          <w:tab w:val="clear" w:pos="1080"/>
          <w:tab w:val="num" w:pos="0"/>
          <w:tab w:val="left" w:pos="993"/>
          <w:tab w:val="num" w:pos="2062"/>
        </w:tabs>
        <w:overflowPunct w:val="0"/>
        <w:autoSpaceDE w:val="0"/>
        <w:autoSpaceDN w:val="0"/>
        <w:adjustRightInd w:val="0"/>
        <w:spacing w:after="120"/>
        <w:ind w:left="0" w:firstLine="709"/>
        <w:jc w:val="both"/>
        <w:rPr>
          <w:sz w:val="24"/>
          <w:szCs w:val="24"/>
        </w:rPr>
      </w:pPr>
      <w:bookmarkStart w:id="10" w:name="_Ref128401039"/>
      <w:r w:rsidRPr="00014751">
        <w:rPr>
          <w:sz w:val="24"/>
          <w:szCs w:val="24"/>
        </w:rPr>
        <w:t>Бюджетните организации могат да имат сметки само в БНБ и банки, доколкото не е определено друго с указания на БНБ и МФ.</w:t>
      </w:r>
    </w:p>
    <w:p w:rsidR="006755A7" w:rsidRPr="00014751" w:rsidRDefault="006755A7" w:rsidP="006A0A05">
      <w:pPr>
        <w:widowControl w:val="0"/>
        <w:numPr>
          <w:ilvl w:val="0"/>
          <w:numId w:val="2"/>
        </w:numPr>
        <w:tabs>
          <w:tab w:val="clear" w:pos="1080"/>
          <w:tab w:val="num" w:pos="0"/>
          <w:tab w:val="left" w:pos="993"/>
          <w:tab w:val="num" w:pos="2062"/>
        </w:tabs>
        <w:overflowPunct w:val="0"/>
        <w:autoSpaceDE w:val="0"/>
        <w:autoSpaceDN w:val="0"/>
        <w:adjustRightInd w:val="0"/>
        <w:spacing w:after="120"/>
        <w:ind w:left="0" w:firstLine="709"/>
        <w:jc w:val="both"/>
        <w:rPr>
          <w:sz w:val="24"/>
          <w:szCs w:val="24"/>
        </w:rPr>
      </w:pPr>
      <w:r w:rsidRPr="00014751">
        <w:rPr>
          <w:sz w:val="24"/>
        </w:rPr>
        <w:t xml:space="preserve">В съответствие със ЗПФ всички банки, регистрирани на територията на </w:t>
      </w:r>
      <w:proofErr w:type="spellStart"/>
      <w:r w:rsidRPr="00014751">
        <w:rPr>
          <w:sz w:val="24"/>
        </w:rPr>
        <w:t>стра-ната</w:t>
      </w:r>
      <w:proofErr w:type="spellEnd"/>
      <w:r w:rsidRPr="00014751">
        <w:rPr>
          <w:sz w:val="24"/>
        </w:rPr>
        <w:t xml:space="preserve"> и клонове на чуждестранни банки, извършващи по съответния законов ред банкова дейност на територията на страната (наричани по-нататък „банки“) могат да обслужват платежни сметки, депозити и плащания в </w:t>
      </w:r>
      <w:r w:rsidR="009D5A96" w:rsidRPr="00014751">
        <w:rPr>
          <w:sz w:val="24"/>
        </w:rPr>
        <w:t>национална и чуждестранна</w:t>
      </w:r>
      <w:r w:rsidRPr="00014751">
        <w:rPr>
          <w:sz w:val="24"/>
        </w:rPr>
        <w:t xml:space="preserve"> валута на бюджетните организации, </w:t>
      </w:r>
      <w:r w:rsidR="006A0A05" w:rsidRPr="00014751">
        <w:rPr>
          <w:sz w:val="24"/>
        </w:rPr>
        <w:t xml:space="preserve">с изключение на </w:t>
      </w:r>
      <w:r w:rsidRPr="00014751">
        <w:rPr>
          <w:sz w:val="24"/>
        </w:rPr>
        <w:t>сметките и плащанията от</w:t>
      </w:r>
      <w:r w:rsidR="005F1C20" w:rsidRPr="00014751">
        <w:rPr>
          <w:sz w:val="24"/>
        </w:rPr>
        <w:t xml:space="preserve"> </w:t>
      </w:r>
      <w:r w:rsidR="005F1C20" w:rsidRPr="00014751">
        <w:rPr>
          <w:b/>
          <w:sz w:val="24"/>
        </w:rPr>
        <w:t>раздел</w:t>
      </w:r>
      <w:r w:rsidR="00A03786" w:rsidRPr="00014751">
        <w:rPr>
          <w:b/>
          <w:sz w:val="24"/>
        </w:rPr>
        <w:t xml:space="preserve"> </w:t>
      </w:r>
      <w:hyperlink w:anchor="_Hlk127355352" w:history="1">
        <w:r w:rsidR="005F1C20" w:rsidRPr="00014751">
          <w:rPr>
            <w:rStyle w:val="Hyperlink"/>
            <w:rFonts w:ascii="Times New Roman" w:eastAsia="Times New Roman" w:hAnsi="Times New Roman" w:cs="Times New Roman"/>
            <w:b/>
            <w:color w:val="auto"/>
            <w:sz w:val="24"/>
            <w:szCs w:val="24"/>
          </w:rPr>
          <w:t>III</w:t>
        </w:r>
      </w:hyperlink>
      <w:r w:rsidRPr="00014751">
        <w:rPr>
          <w:sz w:val="24"/>
        </w:rPr>
        <w:t xml:space="preserve">, за които изрично е предвидено да се обслужват от БНБ. При обслужването банките обезпечават наличностите по тези сметки и депозити по реда на </w:t>
      </w:r>
      <w:r w:rsidRPr="00014751">
        <w:rPr>
          <w:i/>
          <w:sz w:val="24"/>
        </w:rPr>
        <w:t>чл. 152</w:t>
      </w:r>
      <w:r w:rsidRPr="00014751">
        <w:rPr>
          <w:sz w:val="24"/>
        </w:rPr>
        <w:t xml:space="preserve"> от </w:t>
      </w:r>
      <w:r w:rsidRPr="00014751">
        <w:rPr>
          <w:i/>
          <w:sz w:val="24"/>
        </w:rPr>
        <w:t>ЗПФ</w:t>
      </w:r>
      <w:r w:rsidRPr="00014751">
        <w:rPr>
          <w:sz w:val="24"/>
        </w:rPr>
        <w:t xml:space="preserve"> и съответните указания на министъра на финансите и управителя на БНБ съгласно </w:t>
      </w:r>
      <w:r w:rsidRPr="00014751">
        <w:rPr>
          <w:i/>
          <w:sz w:val="24"/>
        </w:rPr>
        <w:t>чл. 152, ал. 13</w:t>
      </w:r>
      <w:r w:rsidRPr="00014751">
        <w:rPr>
          <w:sz w:val="24"/>
        </w:rPr>
        <w:t xml:space="preserve"> от </w:t>
      </w:r>
      <w:r w:rsidRPr="00014751">
        <w:rPr>
          <w:i/>
          <w:sz w:val="24"/>
        </w:rPr>
        <w:t>ЗПФ</w:t>
      </w:r>
      <w:r w:rsidRPr="00014751">
        <w:rPr>
          <w:sz w:val="24"/>
        </w:rPr>
        <w:t>.</w:t>
      </w:r>
      <w:bookmarkEnd w:id="10"/>
    </w:p>
    <w:p w:rsidR="006755A7" w:rsidRPr="00014751" w:rsidRDefault="006755A7" w:rsidP="006C524E">
      <w:pPr>
        <w:widowControl w:val="0"/>
        <w:numPr>
          <w:ilvl w:val="0"/>
          <w:numId w:val="2"/>
        </w:numPr>
        <w:tabs>
          <w:tab w:val="clear" w:pos="1080"/>
          <w:tab w:val="num" w:pos="0"/>
          <w:tab w:val="left" w:pos="993"/>
        </w:tabs>
        <w:overflowPunct w:val="0"/>
        <w:autoSpaceDE w:val="0"/>
        <w:autoSpaceDN w:val="0"/>
        <w:adjustRightInd w:val="0"/>
        <w:spacing w:after="120"/>
        <w:ind w:left="0" w:firstLine="709"/>
        <w:jc w:val="both"/>
        <w:rPr>
          <w:sz w:val="24"/>
          <w:szCs w:val="24"/>
        </w:rPr>
      </w:pPr>
      <w:bookmarkStart w:id="11" w:name="_Ref128402007"/>
      <w:bookmarkStart w:id="12" w:name="_Ref32243518"/>
      <w:r w:rsidRPr="00014751">
        <w:rPr>
          <w:spacing w:val="-2"/>
          <w:sz w:val="24"/>
          <w:szCs w:val="24"/>
        </w:rPr>
        <w:t xml:space="preserve">Обслужването на плащанията в СЕБРА, транзитните сметки  и сметките за </w:t>
      </w:r>
      <w:proofErr w:type="spellStart"/>
      <w:r w:rsidRPr="00014751">
        <w:rPr>
          <w:spacing w:val="-2"/>
          <w:sz w:val="24"/>
          <w:szCs w:val="24"/>
        </w:rPr>
        <w:t>налич</w:t>
      </w:r>
      <w:r w:rsidR="005F1C20" w:rsidRPr="00014751">
        <w:rPr>
          <w:spacing w:val="-2"/>
          <w:sz w:val="24"/>
          <w:szCs w:val="24"/>
        </w:rPr>
        <w:t>-</w:t>
      </w:r>
      <w:r w:rsidRPr="00014751">
        <w:rPr>
          <w:spacing w:val="-2"/>
          <w:sz w:val="24"/>
          <w:szCs w:val="24"/>
        </w:rPr>
        <w:t>ности</w:t>
      </w:r>
      <w:proofErr w:type="spellEnd"/>
      <w:r w:rsidRPr="00014751">
        <w:rPr>
          <w:spacing w:val="-2"/>
          <w:sz w:val="24"/>
          <w:szCs w:val="24"/>
        </w:rPr>
        <w:t xml:space="preserve"> мо</w:t>
      </w:r>
      <w:r w:rsidRPr="00014751">
        <w:rPr>
          <w:sz w:val="24"/>
        </w:rPr>
        <w:t xml:space="preserve">же да се извършва само от банки, които имат подписан договор с МФ съгласно </w:t>
      </w:r>
      <w:r w:rsidRPr="00014751">
        <w:rPr>
          <w:i/>
          <w:sz w:val="24"/>
        </w:rPr>
        <w:t>чл. 154, ал. 9</w:t>
      </w:r>
      <w:r w:rsidRPr="00014751">
        <w:rPr>
          <w:sz w:val="24"/>
        </w:rPr>
        <w:t xml:space="preserve"> от </w:t>
      </w:r>
      <w:r w:rsidRPr="00014751">
        <w:rPr>
          <w:i/>
          <w:sz w:val="24"/>
        </w:rPr>
        <w:t>ЗПФ</w:t>
      </w:r>
      <w:r w:rsidRPr="00014751">
        <w:rPr>
          <w:sz w:val="24"/>
        </w:rPr>
        <w:t>.</w:t>
      </w:r>
      <w:bookmarkEnd w:id="11"/>
      <w:r w:rsidRPr="00014751">
        <w:rPr>
          <w:sz w:val="24"/>
        </w:rPr>
        <w:t xml:space="preserve"> Всички банки (включително клонове на чуждестранни банки, из</w:t>
      </w:r>
      <w:r w:rsidR="007510F0" w:rsidRPr="00014751">
        <w:rPr>
          <w:sz w:val="24"/>
        </w:rPr>
        <w:t>-</w:t>
      </w:r>
      <w:proofErr w:type="spellStart"/>
      <w:r w:rsidRPr="00014751">
        <w:rPr>
          <w:sz w:val="24"/>
        </w:rPr>
        <w:t>вършващи</w:t>
      </w:r>
      <w:proofErr w:type="spellEnd"/>
      <w:r w:rsidRPr="00014751">
        <w:rPr>
          <w:sz w:val="24"/>
        </w:rPr>
        <w:t xml:space="preserve"> по съответния законов ред банкова дейност на територията на страната) имат право да сключат договор с МФ за такова обслужване, което се заплаща от МФ на </w:t>
      </w:r>
      <w:proofErr w:type="spellStart"/>
      <w:r w:rsidRPr="00014751">
        <w:rPr>
          <w:sz w:val="24"/>
        </w:rPr>
        <w:t>съответ</w:t>
      </w:r>
      <w:r w:rsidR="007510F0" w:rsidRPr="00014751">
        <w:rPr>
          <w:sz w:val="24"/>
        </w:rPr>
        <w:t>-</w:t>
      </w:r>
      <w:r w:rsidRPr="00014751">
        <w:rPr>
          <w:sz w:val="24"/>
        </w:rPr>
        <w:t>ната</w:t>
      </w:r>
      <w:proofErr w:type="spellEnd"/>
      <w:r w:rsidRPr="00014751">
        <w:rPr>
          <w:sz w:val="24"/>
        </w:rPr>
        <w:t xml:space="preserve"> банка съгласно размери, срокове и тарифни позиции, посочени в договора и приложи</w:t>
      </w:r>
      <w:r w:rsidR="007510F0" w:rsidRPr="00014751">
        <w:rPr>
          <w:sz w:val="24"/>
        </w:rPr>
        <w:t>-</w:t>
      </w:r>
      <w:r w:rsidRPr="00014751">
        <w:rPr>
          <w:sz w:val="24"/>
        </w:rPr>
        <w:t>ми за всички банки. Бюджетните организации не заплащат на банката за това обслужване.</w:t>
      </w:r>
      <w:bookmarkEnd w:id="12"/>
    </w:p>
    <w:p w:rsidR="006755A7" w:rsidRPr="00014751" w:rsidRDefault="006755A7" w:rsidP="006C524E">
      <w:pPr>
        <w:widowControl w:val="0"/>
        <w:numPr>
          <w:ilvl w:val="0"/>
          <w:numId w:val="2"/>
        </w:numPr>
        <w:tabs>
          <w:tab w:val="clear" w:pos="1080"/>
          <w:tab w:val="num" w:pos="0"/>
          <w:tab w:val="left" w:pos="990"/>
        </w:tabs>
        <w:overflowPunct w:val="0"/>
        <w:autoSpaceDE w:val="0"/>
        <w:autoSpaceDN w:val="0"/>
        <w:adjustRightInd w:val="0"/>
        <w:spacing w:after="120"/>
        <w:ind w:left="0" w:firstLine="709"/>
        <w:jc w:val="both"/>
        <w:rPr>
          <w:sz w:val="24"/>
        </w:rPr>
      </w:pPr>
      <w:r w:rsidRPr="00014751">
        <w:rPr>
          <w:sz w:val="24"/>
        </w:rPr>
        <w:t>Приравнява се на обслужване на сметки и плащания на бюджетни организации:</w:t>
      </w:r>
    </w:p>
    <w:p w:rsidR="006755A7" w:rsidRPr="00014751" w:rsidRDefault="006755A7" w:rsidP="006755A7">
      <w:pPr>
        <w:widowControl w:val="0"/>
        <w:tabs>
          <w:tab w:val="left" w:pos="0"/>
        </w:tabs>
        <w:overflowPunct w:val="0"/>
        <w:autoSpaceDE w:val="0"/>
        <w:autoSpaceDN w:val="0"/>
        <w:adjustRightInd w:val="0"/>
        <w:spacing w:after="120"/>
        <w:ind w:firstLine="709"/>
        <w:jc w:val="both"/>
        <w:rPr>
          <w:sz w:val="24"/>
        </w:rPr>
      </w:pPr>
      <w:r w:rsidRPr="00014751">
        <w:rPr>
          <w:b/>
          <w:sz w:val="24"/>
        </w:rPr>
        <w:t>а)</w:t>
      </w:r>
      <w:r w:rsidRPr="00014751">
        <w:rPr>
          <w:sz w:val="24"/>
        </w:rPr>
        <w:t xml:space="preserve"> обслужването на средства, постъпления и плащания на лицата по </w:t>
      </w:r>
      <w:r w:rsidRPr="00014751">
        <w:rPr>
          <w:i/>
          <w:sz w:val="24"/>
        </w:rPr>
        <w:t>чл. 156</w:t>
      </w:r>
      <w:r w:rsidRPr="00014751">
        <w:rPr>
          <w:sz w:val="24"/>
        </w:rPr>
        <w:t xml:space="preserve"> от </w:t>
      </w:r>
      <w:r w:rsidRPr="00014751">
        <w:rPr>
          <w:i/>
          <w:sz w:val="24"/>
        </w:rPr>
        <w:t>ЗПФ</w:t>
      </w:r>
      <w:r w:rsidRPr="00014751">
        <w:rPr>
          <w:sz w:val="24"/>
        </w:rPr>
        <w:t xml:space="preserve"> - само по отношение на транзитни сметки, сметките за наличности и плащания чрез </w:t>
      </w:r>
      <w:r w:rsidR="00795520" w:rsidRPr="00014751">
        <w:rPr>
          <w:sz w:val="24"/>
        </w:rPr>
        <w:t>съответните</w:t>
      </w:r>
      <w:r w:rsidRPr="00014751">
        <w:rPr>
          <w:sz w:val="24"/>
        </w:rPr>
        <w:t xml:space="preserve"> кодове в СЕБРА, не</w:t>
      </w:r>
      <w:r w:rsidR="008F4C34" w:rsidRPr="00014751">
        <w:rPr>
          <w:sz w:val="24"/>
        </w:rPr>
        <w:t xml:space="preserve">зависимо от това, кой е </w:t>
      </w:r>
      <w:proofErr w:type="spellStart"/>
      <w:r w:rsidR="008F4C34" w:rsidRPr="00014751">
        <w:rPr>
          <w:sz w:val="24"/>
        </w:rPr>
        <w:t>титулярът</w:t>
      </w:r>
      <w:proofErr w:type="spellEnd"/>
      <w:r w:rsidRPr="00014751">
        <w:rPr>
          <w:sz w:val="24"/>
        </w:rPr>
        <w:t xml:space="preserve"> на тези сметки и кодове;</w:t>
      </w:r>
    </w:p>
    <w:p w:rsidR="006755A7" w:rsidRPr="00014751" w:rsidRDefault="006755A7" w:rsidP="006755A7">
      <w:pPr>
        <w:widowControl w:val="0"/>
        <w:tabs>
          <w:tab w:val="left" w:pos="0"/>
        </w:tabs>
        <w:overflowPunct w:val="0"/>
        <w:autoSpaceDE w:val="0"/>
        <w:autoSpaceDN w:val="0"/>
        <w:adjustRightInd w:val="0"/>
        <w:spacing w:after="120"/>
        <w:ind w:firstLine="709"/>
        <w:jc w:val="both"/>
        <w:rPr>
          <w:sz w:val="24"/>
        </w:rPr>
      </w:pPr>
      <w:r w:rsidRPr="00014751">
        <w:rPr>
          <w:b/>
          <w:sz w:val="24"/>
        </w:rPr>
        <w:lastRenderedPageBreak/>
        <w:t>б)</w:t>
      </w:r>
      <w:r w:rsidRPr="00014751">
        <w:rPr>
          <w:sz w:val="24"/>
        </w:rPr>
        <w:t xml:space="preserve"> обслужването за плащания съгласно </w:t>
      </w:r>
      <w:r w:rsidRPr="00014751">
        <w:rPr>
          <w:i/>
          <w:sz w:val="24"/>
        </w:rPr>
        <w:t>чл. 154, ал. 15</w:t>
      </w:r>
      <w:r w:rsidRPr="00014751">
        <w:rPr>
          <w:sz w:val="24"/>
        </w:rPr>
        <w:t xml:space="preserve"> от </w:t>
      </w:r>
      <w:r w:rsidRPr="00014751">
        <w:rPr>
          <w:i/>
          <w:sz w:val="24"/>
        </w:rPr>
        <w:t>ЗПФ</w:t>
      </w:r>
      <w:r w:rsidRPr="00014751">
        <w:rPr>
          <w:sz w:val="24"/>
        </w:rPr>
        <w:t xml:space="preserve"> чрез десетразряден код в СЕБРА с титуляр – лице, което не е бюджетна организация.</w:t>
      </w:r>
    </w:p>
    <w:p w:rsidR="008F4C34" w:rsidRPr="00014751" w:rsidRDefault="008F4C34" w:rsidP="008F4C34">
      <w:pPr>
        <w:jc w:val="both"/>
        <w:rPr>
          <w:rFonts w:eastAsia="Times New Roman" w:cs="Times New Roman Bold"/>
          <w:bCs/>
          <w:sz w:val="24"/>
          <w:szCs w:val="24"/>
        </w:rPr>
      </w:pPr>
    </w:p>
    <w:p w:rsidR="008F4C34" w:rsidRPr="00014751" w:rsidRDefault="008F4C34" w:rsidP="008F4C34">
      <w:pPr>
        <w:rPr>
          <w:rFonts w:ascii="Times New Roman" w:eastAsia="Times New Roman" w:hAnsi="Times New Roman" w:cs="Times New Roman"/>
          <w:sz w:val="12"/>
          <w:szCs w:val="24"/>
        </w:rPr>
      </w:pPr>
    </w:p>
    <w:p w:rsidR="0055459B" w:rsidRPr="00014751" w:rsidRDefault="0055459B" w:rsidP="0055459B">
      <w:pPr>
        <w:widowControl w:val="0"/>
        <w:autoSpaceDE w:val="0"/>
        <w:autoSpaceDN w:val="0"/>
        <w:adjustRightInd w:val="0"/>
        <w:outlineLvl w:val="1"/>
        <w:rPr>
          <w:rFonts w:ascii="Times New Roman" w:eastAsia="Times New Roman" w:hAnsi="Times New Roman" w:cs="Times New Roman"/>
          <w:b/>
          <w:sz w:val="24"/>
          <w:szCs w:val="24"/>
        </w:rPr>
      </w:pPr>
      <w:r w:rsidRPr="00014751">
        <w:rPr>
          <w:rFonts w:ascii="Times New Roman" w:eastAsia="Times New Roman" w:hAnsi="Times New Roman" w:cs="Times New Roman"/>
          <w:b/>
          <w:sz w:val="24"/>
          <w:szCs w:val="24"/>
        </w:rPr>
        <w:tab/>
      </w:r>
      <w:bookmarkStart w:id="13" w:name="_Hlk127355352"/>
      <w:bookmarkStart w:id="14" w:name="_Toc138418680"/>
      <w:r w:rsidRPr="00014751">
        <w:rPr>
          <w:rFonts w:ascii="Times New Roman" w:eastAsia="Times New Roman" w:hAnsi="Times New Roman" w:cs="Times New Roman"/>
          <w:b/>
          <w:sz w:val="24"/>
          <w:szCs w:val="24"/>
        </w:rPr>
        <w:t>III</w:t>
      </w:r>
      <w:bookmarkEnd w:id="13"/>
      <w:r w:rsidRPr="00014751">
        <w:rPr>
          <w:rFonts w:ascii="Times New Roman" w:eastAsia="Times New Roman" w:hAnsi="Times New Roman" w:cs="Times New Roman"/>
          <w:b/>
          <w:sz w:val="24"/>
          <w:szCs w:val="24"/>
        </w:rPr>
        <w:t xml:space="preserve">. </w:t>
      </w:r>
      <w:r w:rsidRPr="00014751">
        <w:rPr>
          <w:rFonts w:ascii="Times New Roman" w:eastAsia="Times New Roman" w:hAnsi="Times New Roman" w:cs="Times New Roman"/>
          <w:b/>
          <w:sz w:val="24"/>
          <w:szCs w:val="24"/>
          <w:u w:val="single"/>
        </w:rPr>
        <w:t>Сметки и плащания на бюджетни организации, обслужвани от БНБ</w:t>
      </w:r>
      <w:bookmarkEnd w:id="14"/>
    </w:p>
    <w:p w:rsidR="0055459B" w:rsidRPr="00014751" w:rsidRDefault="0055459B" w:rsidP="005F1C20">
      <w:pPr>
        <w:jc w:val="both"/>
        <w:rPr>
          <w:rFonts w:ascii="Times New Roman" w:eastAsia="Times New Roman" w:hAnsi="Times New Roman" w:cs="Times New Roman"/>
          <w:b/>
          <w:sz w:val="20"/>
          <w:szCs w:val="24"/>
        </w:rPr>
      </w:pPr>
    </w:p>
    <w:p w:rsidR="0055459B" w:rsidRPr="00014751" w:rsidRDefault="0055459B" w:rsidP="006C524E">
      <w:pPr>
        <w:widowControl w:val="0"/>
        <w:numPr>
          <w:ilvl w:val="0"/>
          <w:numId w:val="2"/>
        </w:numPr>
        <w:tabs>
          <w:tab w:val="clear" w:pos="1080"/>
          <w:tab w:val="num" w:pos="0"/>
          <w:tab w:val="left" w:pos="990"/>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0"/>
        </w:rPr>
        <w:t>Подлежат на обслужване в БНБ всички първостепенни разпоредители с бюджет по държавния бюджет, Националния осигур</w:t>
      </w:r>
      <w:r w:rsidR="005C05BE" w:rsidRPr="00014751">
        <w:rPr>
          <w:rFonts w:ascii="Times New Roman" w:eastAsia="Times New Roman" w:hAnsi="Times New Roman" w:cs="Times New Roman"/>
          <w:sz w:val="24"/>
          <w:szCs w:val="20"/>
        </w:rPr>
        <w:t>ителен институт (НОИ), Национал</w:t>
      </w:r>
      <w:r w:rsidRPr="00014751">
        <w:rPr>
          <w:rFonts w:ascii="Times New Roman" w:eastAsia="Times New Roman" w:hAnsi="Times New Roman" w:cs="Times New Roman"/>
          <w:sz w:val="24"/>
          <w:szCs w:val="20"/>
        </w:rPr>
        <w:t xml:space="preserve">ната здравноосигурителна каса (НЗОК) и други </w:t>
      </w:r>
      <w:proofErr w:type="spellStart"/>
      <w:r w:rsidRPr="00014751">
        <w:rPr>
          <w:rFonts w:ascii="Times New Roman" w:eastAsia="Times New Roman" w:hAnsi="Times New Roman" w:cs="Times New Roman"/>
          <w:sz w:val="24"/>
          <w:szCs w:val="20"/>
        </w:rPr>
        <w:t>социалноосигурителни</w:t>
      </w:r>
      <w:proofErr w:type="spellEnd"/>
      <w:r w:rsidRPr="00014751">
        <w:rPr>
          <w:rFonts w:ascii="Times New Roman" w:eastAsia="Times New Roman" w:hAnsi="Times New Roman" w:cs="Times New Roman"/>
          <w:sz w:val="24"/>
          <w:szCs w:val="20"/>
        </w:rPr>
        <w:t xml:space="preserve"> фондове по смисъла на </w:t>
      </w:r>
      <w:r w:rsidRPr="00014751">
        <w:rPr>
          <w:rFonts w:ascii="Times New Roman" w:eastAsia="Calibri" w:hAnsi="Times New Roman" w:cs="Times New Roman"/>
          <w:bCs/>
          <w:i/>
          <w:sz w:val="24"/>
          <w:szCs w:val="24"/>
          <w:lang w:eastAsia="bg-BG"/>
        </w:rPr>
        <w:t>§ 1, т. 34</w:t>
      </w:r>
      <w:r w:rsidRPr="00014751">
        <w:rPr>
          <w:rFonts w:ascii="Times New Roman" w:eastAsia="Times New Roman" w:hAnsi="Times New Roman" w:cs="Times New Roman"/>
          <w:sz w:val="24"/>
          <w:szCs w:val="20"/>
        </w:rPr>
        <w:t xml:space="preserve"> от </w:t>
      </w:r>
      <w:r w:rsidRPr="00014751">
        <w:rPr>
          <w:rFonts w:ascii="Times New Roman" w:eastAsia="Calibri" w:hAnsi="Times New Roman" w:cs="Times New Roman"/>
          <w:bCs/>
          <w:i/>
          <w:sz w:val="24"/>
          <w:szCs w:val="24"/>
          <w:lang w:eastAsia="bg-BG"/>
        </w:rPr>
        <w:t>ЗПФ</w:t>
      </w:r>
      <w:r w:rsidRPr="00014751">
        <w:rPr>
          <w:rFonts w:ascii="Times New Roman" w:eastAsia="Times New Roman" w:hAnsi="Times New Roman" w:cs="Times New Roman"/>
          <w:sz w:val="24"/>
          <w:szCs w:val="20"/>
        </w:rPr>
        <w:t xml:space="preserve">, Българската национална телевизия (БНТ), Българското национално радио (БНР), Българската телеграфна агенция (БТА), Българската академия на науките (БАН), както и държавните висши училища и лицата по </w:t>
      </w:r>
      <w:r w:rsidRPr="00014751">
        <w:rPr>
          <w:rFonts w:ascii="Times New Roman" w:eastAsia="Calibri" w:hAnsi="Times New Roman" w:cs="Times New Roman"/>
          <w:bCs/>
          <w:i/>
          <w:sz w:val="24"/>
          <w:szCs w:val="24"/>
          <w:lang w:eastAsia="bg-BG"/>
        </w:rPr>
        <w:t>чл. 13, ал. 4</w:t>
      </w:r>
      <w:r w:rsidRPr="00014751">
        <w:rPr>
          <w:rFonts w:ascii="Times New Roman" w:eastAsia="Times New Roman" w:hAnsi="Times New Roman" w:cs="Times New Roman"/>
          <w:sz w:val="24"/>
          <w:szCs w:val="20"/>
        </w:rPr>
        <w:t xml:space="preserve"> от </w:t>
      </w:r>
      <w:r w:rsidRPr="00014751">
        <w:rPr>
          <w:rFonts w:ascii="Times New Roman" w:eastAsia="Calibri" w:hAnsi="Times New Roman" w:cs="Times New Roman"/>
          <w:bCs/>
          <w:i/>
          <w:sz w:val="24"/>
          <w:szCs w:val="24"/>
          <w:lang w:eastAsia="bg-BG"/>
        </w:rPr>
        <w:t>ЗПФ</w:t>
      </w:r>
      <w:r w:rsidRPr="00014751">
        <w:rPr>
          <w:rFonts w:ascii="Times New Roman" w:eastAsia="Times New Roman" w:hAnsi="Times New Roman" w:cs="Times New Roman"/>
          <w:sz w:val="24"/>
          <w:szCs w:val="20"/>
        </w:rPr>
        <w:t xml:space="preserve"> със седалище град София.</w:t>
      </w:r>
    </w:p>
    <w:p w:rsidR="0055459B" w:rsidRPr="00014751" w:rsidRDefault="0055459B" w:rsidP="006C524E">
      <w:pPr>
        <w:widowControl w:val="0"/>
        <w:numPr>
          <w:ilvl w:val="0"/>
          <w:numId w:val="2"/>
        </w:numPr>
        <w:tabs>
          <w:tab w:val="clear" w:pos="1080"/>
          <w:tab w:val="num" w:pos="0"/>
          <w:tab w:val="left" w:pos="990"/>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bookmarkStart w:id="15" w:name="_Ref32505052"/>
      <w:r w:rsidRPr="00014751">
        <w:rPr>
          <w:rFonts w:ascii="Times New Roman" w:eastAsia="Times New Roman" w:hAnsi="Times New Roman" w:cs="Times New Roman"/>
          <w:sz w:val="24"/>
          <w:szCs w:val="20"/>
        </w:rPr>
        <w:t xml:space="preserve">Средствата на държавните висши училища и лицата по </w:t>
      </w:r>
      <w:r w:rsidRPr="00014751">
        <w:rPr>
          <w:rFonts w:ascii="Times New Roman" w:eastAsia="Calibri" w:hAnsi="Times New Roman" w:cs="Times New Roman"/>
          <w:bCs/>
          <w:i/>
          <w:sz w:val="24"/>
          <w:szCs w:val="24"/>
          <w:lang w:eastAsia="bg-BG"/>
        </w:rPr>
        <w:t>чл. 13, ал. 4</w:t>
      </w:r>
      <w:r w:rsidRPr="00014751">
        <w:rPr>
          <w:rFonts w:ascii="Times New Roman" w:eastAsia="Times New Roman" w:hAnsi="Times New Roman" w:cs="Times New Roman"/>
          <w:sz w:val="24"/>
          <w:szCs w:val="20"/>
        </w:rPr>
        <w:t xml:space="preserve"> от </w:t>
      </w:r>
      <w:r w:rsidRPr="00014751">
        <w:rPr>
          <w:rFonts w:ascii="Times New Roman" w:eastAsia="Calibri" w:hAnsi="Times New Roman" w:cs="Times New Roman"/>
          <w:bCs/>
          <w:i/>
          <w:sz w:val="24"/>
          <w:szCs w:val="24"/>
          <w:lang w:eastAsia="bg-BG"/>
        </w:rPr>
        <w:t>ЗПФ</w:t>
      </w:r>
      <w:r w:rsidRPr="00014751">
        <w:rPr>
          <w:rFonts w:ascii="Times New Roman" w:eastAsia="Times New Roman" w:hAnsi="Times New Roman" w:cs="Times New Roman"/>
          <w:sz w:val="24"/>
          <w:szCs w:val="20"/>
        </w:rPr>
        <w:t xml:space="preserve"> със седалище извън град София (без средствата в чуждестранна валута) се съхраняват и отчитат по обслужвани от БНБ сметки след включването в СЕБРА на плащанията на съответните държавни висши училища и централизирането на средствата чрез транзитни сметки по съответната сметка с лимити.</w:t>
      </w:r>
      <w:bookmarkEnd w:id="15"/>
    </w:p>
    <w:p w:rsidR="0055459B" w:rsidRPr="00014751" w:rsidRDefault="0055459B" w:rsidP="00F63DEF">
      <w:pPr>
        <w:widowControl w:val="0"/>
        <w:numPr>
          <w:ilvl w:val="0"/>
          <w:numId w:val="2"/>
        </w:numPr>
        <w:tabs>
          <w:tab w:val="num" w:pos="0"/>
          <w:tab w:val="left" w:pos="1080"/>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bookmarkStart w:id="16" w:name="_Ref32505056"/>
      <w:r w:rsidRPr="00014751">
        <w:rPr>
          <w:rFonts w:ascii="Times New Roman" w:eastAsia="Times New Roman" w:hAnsi="Times New Roman" w:cs="Times New Roman"/>
          <w:sz w:val="24"/>
          <w:szCs w:val="20"/>
        </w:rPr>
        <w:t xml:space="preserve">БНБ може да обслужва средства на общини и на лица по </w:t>
      </w:r>
      <w:r w:rsidRPr="00014751">
        <w:rPr>
          <w:rFonts w:ascii="Times New Roman" w:eastAsia="Calibri" w:hAnsi="Times New Roman" w:cs="Times New Roman"/>
          <w:bCs/>
          <w:i/>
          <w:sz w:val="24"/>
          <w:szCs w:val="24"/>
          <w:lang w:eastAsia="bg-BG"/>
        </w:rPr>
        <w:t>чл. 13, ал. 4</w:t>
      </w:r>
      <w:r w:rsidRPr="00014751">
        <w:rPr>
          <w:rFonts w:ascii="Times New Roman" w:eastAsia="Times New Roman" w:hAnsi="Times New Roman" w:cs="Times New Roman"/>
          <w:sz w:val="24"/>
          <w:szCs w:val="20"/>
        </w:rPr>
        <w:t xml:space="preserve"> от </w:t>
      </w:r>
      <w:r w:rsidRPr="00014751">
        <w:rPr>
          <w:rFonts w:ascii="Times New Roman" w:eastAsia="Calibri" w:hAnsi="Times New Roman" w:cs="Times New Roman"/>
          <w:bCs/>
          <w:i/>
          <w:sz w:val="24"/>
          <w:szCs w:val="24"/>
          <w:lang w:eastAsia="bg-BG"/>
        </w:rPr>
        <w:t>ЗПФ</w:t>
      </w:r>
      <w:r w:rsidRPr="00014751">
        <w:rPr>
          <w:rFonts w:ascii="Times New Roman" w:eastAsia="Times New Roman" w:hAnsi="Times New Roman" w:cs="Times New Roman"/>
          <w:sz w:val="24"/>
          <w:szCs w:val="20"/>
        </w:rPr>
        <w:t xml:space="preserve"> със седалище извън град София, доколкото за съответните средства е приложен ред за централизация по сметка в БНБ и извършване на плащания чрез СЕБРА или такива сред</w:t>
      </w:r>
      <w:r w:rsidR="00A03786" w:rsidRPr="00014751">
        <w:rPr>
          <w:rFonts w:ascii="Times New Roman" w:eastAsia="Times New Roman" w:hAnsi="Times New Roman" w:cs="Times New Roman"/>
          <w:sz w:val="24"/>
          <w:szCs w:val="20"/>
        </w:rPr>
        <w:t>-</w:t>
      </w:r>
      <w:proofErr w:type="spellStart"/>
      <w:r w:rsidRPr="00014751">
        <w:rPr>
          <w:rFonts w:ascii="Times New Roman" w:eastAsia="Times New Roman" w:hAnsi="Times New Roman" w:cs="Times New Roman"/>
          <w:sz w:val="24"/>
          <w:szCs w:val="20"/>
        </w:rPr>
        <w:t>ства</w:t>
      </w:r>
      <w:proofErr w:type="spellEnd"/>
      <w:r w:rsidRPr="00014751">
        <w:rPr>
          <w:rFonts w:ascii="Times New Roman" w:eastAsia="Times New Roman" w:hAnsi="Times New Roman" w:cs="Times New Roman"/>
          <w:sz w:val="24"/>
          <w:szCs w:val="20"/>
        </w:rPr>
        <w:t xml:space="preserve"> и операции с тях се извършват чрез сметки в БНБ на други бюджетни организации.</w:t>
      </w:r>
      <w:bookmarkEnd w:id="16"/>
    </w:p>
    <w:p w:rsidR="0055459B" w:rsidRPr="00014751" w:rsidRDefault="0055459B" w:rsidP="00F63DEF">
      <w:pPr>
        <w:widowControl w:val="0"/>
        <w:numPr>
          <w:ilvl w:val="0"/>
          <w:numId w:val="2"/>
        </w:numPr>
        <w:tabs>
          <w:tab w:val="num" w:pos="0"/>
          <w:tab w:val="left" w:pos="1080"/>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bookmarkStart w:id="17" w:name="_Ref128489822"/>
      <w:r w:rsidRPr="00014751">
        <w:rPr>
          <w:rFonts w:ascii="Times New Roman" w:eastAsia="Times New Roman" w:hAnsi="Times New Roman" w:cs="Times New Roman"/>
          <w:sz w:val="24"/>
          <w:szCs w:val="20"/>
        </w:rPr>
        <w:t>БНБ може да обслужва сметки и плащания на второстепенни и от по-ниска степен разпоредители с бюджет</w:t>
      </w:r>
      <w:bookmarkEnd w:id="17"/>
      <w:r w:rsidRPr="00014751">
        <w:rPr>
          <w:rFonts w:ascii="Times New Roman" w:eastAsia="Times New Roman" w:hAnsi="Times New Roman" w:cs="Times New Roman"/>
          <w:sz w:val="24"/>
          <w:szCs w:val="20"/>
        </w:rPr>
        <w:t xml:space="preserve">, както и други сметки и плащания на бюджетните организации по </w:t>
      </w:r>
      <w:r w:rsidRPr="00014751">
        <w:rPr>
          <w:rFonts w:ascii="Times New Roman" w:eastAsia="Times New Roman" w:hAnsi="Times New Roman" w:cs="Times New Roman"/>
          <w:b/>
          <w:sz w:val="24"/>
          <w:szCs w:val="20"/>
        </w:rPr>
        <w:t xml:space="preserve">т. </w:t>
      </w:r>
      <w:r w:rsidRPr="00014751">
        <w:rPr>
          <w:rFonts w:ascii="Times New Roman" w:eastAsia="Times New Roman" w:hAnsi="Times New Roman" w:cs="Times New Roman"/>
          <w:b/>
          <w:sz w:val="24"/>
          <w:szCs w:val="20"/>
          <w:u w:val="single"/>
        </w:rPr>
        <w:fldChar w:fldCharType="begin"/>
      </w:r>
      <w:r w:rsidRPr="00014751">
        <w:rPr>
          <w:rFonts w:ascii="Times New Roman" w:eastAsia="Times New Roman" w:hAnsi="Times New Roman" w:cs="Times New Roman"/>
          <w:b/>
          <w:sz w:val="24"/>
          <w:szCs w:val="20"/>
          <w:u w:val="single"/>
        </w:rPr>
        <w:instrText xml:space="preserve"> REF _Ref32505052 \r \h  \* MERGEFORMAT </w:instrText>
      </w:r>
      <w:r w:rsidRPr="00014751">
        <w:rPr>
          <w:rFonts w:ascii="Times New Roman" w:eastAsia="Times New Roman" w:hAnsi="Times New Roman" w:cs="Times New Roman"/>
          <w:b/>
          <w:sz w:val="24"/>
          <w:szCs w:val="20"/>
          <w:u w:val="single"/>
        </w:rPr>
      </w:r>
      <w:r w:rsidRPr="00014751">
        <w:rPr>
          <w:rFonts w:ascii="Times New Roman" w:eastAsia="Times New Roman" w:hAnsi="Times New Roman" w:cs="Times New Roman"/>
          <w:b/>
          <w:sz w:val="24"/>
          <w:szCs w:val="20"/>
          <w:u w:val="single"/>
        </w:rPr>
        <w:fldChar w:fldCharType="separate"/>
      </w:r>
      <w:r w:rsidR="00EF4231">
        <w:rPr>
          <w:rFonts w:ascii="Times New Roman" w:eastAsia="Times New Roman" w:hAnsi="Times New Roman" w:cs="Times New Roman"/>
          <w:b/>
          <w:sz w:val="24"/>
          <w:szCs w:val="20"/>
          <w:u w:val="single"/>
        </w:rPr>
        <w:t>9</w:t>
      </w:r>
      <w:r w:rsidRPr="00014751">
        <w:rPr>
          <w:rFonts w:ascii="Times New Roman" w:eastAsia="Times New Roman" w:hAnsi="Times New Roman" w:cs="Times New Roman"/>
          <w:b/>
          <w:sz w:val="24"/>
          <w:szCs w:val="20"/>
          <w:u w:val="single"/>
        </w:rPr>
        <w:fldChar w:fldCharType="end"/>
      </w:r>
      <w:r w:rsidRPr="00014751">
        <w:rPr>
          <w:rFonts w:ascii="Times New Roman" w:eastAsia="Times New Roman" w:hAnsi="Times New Roman" w:cs="Times New Roman"/>
          <w:sz w:val="24"/>
          <w:szCs w:val="20"/>
        </w:rPr>
        <w:t xml:space="preserve"> и </w:t>
      </w:r>
      <w:r w:rsidRPr="00014751">
        <w:rPr>
          <w:rFonts w:ascii="Times New Roman" w:eastAsia="Times New Roman" w:hAnsi="Times New Roman" w:cs="Times New Roman"/>
          <w:b/>
          <w:sz w:val="24"/>
          <w:szCs w:val="20"/>
          <w:u w:val="single"/>
        </w:rPr>
        <w:fldChar w:fldCharType="begin"/>
      </w:r>
      <w:r w:rsidRPr="00014751">
        <w:rPr>
          <w:rFonts w:ascii="Times New Roman" w:eastAsia="Times New Roman" w:hAnsi="Times New Roman" w:cs="Times New Roman"/>
          <w:b/>
          <w:sz w:val="24"/>
          <w:szCs w:val="20"/>
          <w:u w:val="single"/>
        </w:rPr>
        <w:instrText xml:space="preserve"> REF _Ref32505056 \r \h  \* MERGEFORMAT </w:instrText>
      </w:r>
      <w:r w:rsidRPr="00014751">
        <w:rPr>
          <w:rFonts w:ascii="Times New Roman" w:eastAsia="Times New Roman" w:hAnsi="Times New Roman" w:cs="Times New Roman"/>
          <w:b/>
          <w:sz w:val="24"/>
          <w:szCs w:val="20"/>
          <w:u w:val="single"/>
        </w:rPr>
      </w:r>
      <w:r w:rsidRPr="00014751">
        <w:rPr>
          <w:rFonts w:ascii="Times New Roman" w:eastAsia="Times New Roman" w:hAnsi="Times New Roman" w:cs="Times New Roman"/>
          <w:b/>
          <w:sz w:val="24"/>
          <w:szCs w:val="20"/>
          <w:u w:val="single"/>
        </w:rPr>
        <w:fldChar w:fldCharType="separate"/>
      </w:r>
      <w:r w:rsidR="00EF4231">
        <w:rPr>
          <w:rFonts w:ascii="Times New Roman" w:eastAsia="Times New Roman" w:hAnsi="Times New Roman" w:cs="Times New Roman"/>
          <w:b/>
          <w:sz w:val="24"/>
          <w:szCs w:val="20"/>
          <w:u w:val="single"/>
        </w:rPr>
        <w:t>10</w:t>
      </w:r>
      <w:r w:rsidRPr="00014751">
        <w:rPr>
          <w:rFonts w:ascii="Times New Roman" w:eastAsia="Times New Roman" w:hAnsi="Times New Roman" w:cs="Times New Roman"/>
          <w:b/>
          <w:sz w:val="24"/>
          <w:szCs w:val="20"/>
          <w:u w:val="single"/>
        </w:rPr>
        <w:fldChar w:fldCharType="end"/>
      </w:r>
      <w:r w:rsidRPr="00014751">
        <w:rPr>
          <w:rFonts w:ascii="Times New Roman" w:eastAsia="Times New Roman" w:hAnsi="Times New Roman" w:cs="Times New Roman"/>
          <w:sz w:val="24"/>
          <w:szCs w:val="20"/>
        </w:rPr>
        <w:t xml:space="preserve">. На основание на </w:t>
      </w:r>
      <w:r w:rsidRPr="00014751">
        <w:rPr>
          <w:rFonts w:ascii="Times New Roman" w:eastAsia="Calibri" w:hAnsi="Times New Roman" w:cs="Times New Roman"/>
          <w:bCs/>
          <w:i/>
          <w:sz w:val="24"/>
          <w:szCs w:val="24"/>
          <w:lang w:eastAsia="bg-BG"/>
        </w:rPr>
        <w:t>чл. 153, ал. 4</w:t>
      </w:r>
      <w:r w:rsidRPr="00014751">
        <w:rPr>
          <w:rFonts w:ascii="Times New Roman" w:eastAsia="Times New Roman" w:hAnsi="Times New Roman" w:cs="Times New Roman"/>
          <w:sz w:val="24"/>
          <w:szCs w:val="20"/>
        </w:rPr>
        <w:t xml:space="preserve"> от </w:t>
      </w:r>
      <w:r w:rsidRPr="00014751">
        <w:rPr>
          <w:rFonts w:ascii="Times New Roman" w:eastAsia="Calibri" w:hAnsi="Times New Roman" w:cs="Times New Roman"/>
          <w:bCs/>
          <w:i/>
          <w:sz w:val="24"/>
          <w:szCs w:val="24"/>
          <w:lang w:eastAsia="bg-BG"/>
        </w:rPr>
        <w:t>ЗПФ</w:t>
      </w:r>
      <w:r w:rsidRPr="00014751">
        <w:rPr>
          <w:rFonts w:ascii="Times New Roman" w:eastAsia="Times New Roman" w:hAnsi="Times New Roman" w:cs="Times New Roman"/>
          <w:sz w:val="24"/>
          <w:szCs w:val="20"/>
        </w:rPr>
        <w:t xml:space="preserve"> БНБ може да обслужва сметки и плащания и на лицата по </w:t>
      </w:r>
      <w:r w:rsidRPr="00014751">
        <w:rPr>
          <w:rFonts w:ascii="Times New Roman" w:eastAsia="Calibri" w:hAnsi="Times New Roman" w:cs="Times New Roman"/>
          <w:bCs/>
          <w:i/>
          <w:sz w:val="24"/>
          <w:szCs w:val="24"/>
          <w:lang w:eastAsia="bg-BG"/>
        </w:rPr>
        <w:t>чл. 171</w:t>
      </w:r>
      <w:r w:rsidRPr="00014751">
        <w:rPr>
          <w:rFonts w:ascii="Times New Roman" w:eastAsia="Times New Roman" w:hAnsi="Times New Roman" w:cs="Times New Roman"/>
          <w:sz w:val="24"/>
          <w:szCs w:val="20"/>
        </w:rPr>
        <w:t xml:space="preserve"> от </w:t>
      </w:r>
      <w:r w:rsidRPr="00014751">
        <w:rPr>
          <w:rFonts w:ascii="Times New Roman" w:eastAsia="Calibri" w:hAnsi="Times New Roman" w:cs="Times New Roman"/>
          <w:bCs/>
          <w:i/>
          <w:sz w:val="24"/>
          <w:szCs w:val="24"/>
          <w:lang w:eastAsia="bg-BG"/>
        </w:rPr>
        <w:t>ЗПФ</w:t>
      </w:r>
      <w:r w:rsidRPr="00014751">
        <w:rPr>
          <w:rFonts w:ascii="Times New Roman" w:eastAsia="Times New Roman" w:hAnsi="Times New Roman" w:cs="Times New Roman"/>
          <w:sz w:val="24"/>
          <w:szCs w:val="20"/>
        </w:rPr>
        <w:t>.</w:t>
      </w:r>
    </w:p>
    <w:p w:rsidR="0055459B" w:rsidRPr="00014751" w:rsidRDefault="0055459B" w:rsidP="00F63DEF">
      <w:pPr>
        <w:widowControl w:val="0"/>
        <w:numPr>
          <w:ilvl w:val="0"/>
          <w:numId w:val="2"/>
        </w:numPr>
        <w:tabs>
          <w:tab w:val="num" w:pos="0"/>
          <w:tab w:val="left" w:pos="1080"/>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Сметките и плащанията, включени в системата на единна сметка, се обслужват от БНБ от името на МФ и за сметка на централния бюджет.</w:t>
      </w:r>
    </w:p>
    <w:p w:rsidR="0055459B" w:rsidRPr="00014751" w:rsidRDefault="0055459B" w:rsidP="005E5CDF">
      <w:pPr>
        <w:widowControl w:val="0"/>
        <w:numPr>
          <w:ilvl w:val="0"/>
          <w:numId w:val="2"/>
        </w:numPr>
        <w:tabs>
          <w:tab w:val="num" w:pos="0"/>
          <w:tab w:val="left" w:pos="1080"/>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БНБ обслужва и плащанията в СЕБРА на бюджетните организации, чиито сметки се водят при нея, доколкото не е предвидено по съответния ред (в нормативен акт, писмо на МФ или чрез друг регламентиран ред) определени плащания в СЕБРА на обслужвани от БНБ бюджетни организации да се извършват чрез банки или обслужващи организации.</w:t>
      </w:r>
    </w:p>
    <w:p w:rsidR="0055459B" w:rsidRPr="00014751" w:rsidRDefault="0055459B" w:rsidP="005E5CDF">
      <w:pPr>
        <w:widowControl w:val="0"/>
        <w:numPr>
          <w:ilvl w:val="0"/>
          <w:numId w:val="2"/>
        </w:numPr>
        <w:tabs>
          <w:tab w:val="num" w:pos="0"/>
          <w:tab w:val="left" w:pos="1080"/>
        </w:tabs>
        <w:overflowPunct w:val="0"/>
        <w:autoSpaceDE w:val="0"/>
        <w:autoSpaceDN w:val="0"/>
        <w:adjustRightInd w:val="0"/>
        <w:spacing w:after="120"/>
        <w:ind w:left="0" w:firstLine="709"/>
        <w:jc w:val="both"/>
        <w:rPr>
          <w:rFonts w:ascii="Times New Roman" w:eastAsia="Times New Roman" w:hAnsi="Times New Roman" w:cs="Times New Roman"/>
          <w:spacing w:val="-4"/>
          <w:sz w:val="24"/>
          <w:szCs w:val="24"/>
        </w:rPr>
      </w:pPr>
      <w:bookmarkStart w:id="18" w:name="_Ref130645137"/>
      <w:r w:rsidRPr="00014751">
        <w:rPr>
          <w:rFonts w:ascii="Times New Roman" w:eastAsia="Times New Roman" w:hAnsi="Times New Roman" w:cs="Times New Roman"/>
          <w:spacing w:val="-4"/>
          <w:sz w:val="24"/>
          <w:szCs w:val="24"/>
        </w:rPr>
        <w:t>Когато получатели на средствата от Европейския съюз и по други международни споразумения, програми</w:t>
      </w:r>
      <w:r w:rsidR="005C05BE" w:rsidRPr="00014751">
        <w:rPr>
          <w:rFonts w:ascii="Times New Roman" w:eastAsia="Times New Roman" w:hAnsi="Times New Roman" w:cs="Times New Roman"/>
          <w:spacing w:val="-4"/>
          <w:sz w:val="24"/>
          <w:szCs w:val="24"/>
        </w:rPr>
        <w:t>,</w:t>
      </w:r>
      <w:r w:rsidRPr="00014751">
        <w:rPr>
          <w:rFonts w:ascii="Times New Roman" w:eastAsia="Times New Roman" w:hAnsi="Times New Roman" w:cs="Times New Roman"/>
          <w:spacing w:val="-4"/>
          <w:sz w:val="24"/>
          <w:szCs w:val="24"/>
        </w:rPr>
        <w:t xml:space="preserve"> дарения и др. са обслужвани от БНБ бюджетни организации, тези средства и плащания с тях се обслужват в БНБ, освен в предвидените в </w:t>
      </w:r>
      <w:r w:rsidRPr="00014751">
        <w:rPr>
          <w:rFonts w:ascii="Times New Roman" w:eastAsia="Calibri" w:hAnsi="Times New Roman" w:cs="Times New Roman"/>
          <w:bCs/>
          <w:i/>
          <w:sz w:val="24"/>
          <w:szCs w:val="24"/>
          <w:lang w:eastAsia="bg-BG"/>
        </w:rPr>
        <w:t>чл. 153, ал. 8</w:t>
      </w:r>
      <w:r w:rsidRPr="00014751">
        <w:rPr>
          <w:rFonts w:ascii="Times New Roman" w:eastAsia="Times New Roman" w:hAnsi="Times New Roman" w:cs="Times New Roman"/>
          <w:spacing w:val="-4"/>
          <w:sz w:val="24"/>
          <w:szCs w:val="24"/>
        </w:rPr>
        <w:t xml:space="preserve"> и </w:t>
      </w:r>
      <w:r w:rsidRPr="00014751">
        <w:rPr>
          <w:rFonts w:ascii="Times New Roman" w:eastAsia="Calibri" w:hAnsi="Times New Roman" w:cs="Times New Roman"/>
          <w:bCs/>
          <w:i/>
          <w:sz w:val="24"/>
          <w:szCs w:val="24"/>
          <w:lang w:eastAsia="bg-BG"/>
        </w:rPr>
        <w:t>9</w:t>
      </w:r>
      <w:r w:rsidRPr="00014751">
        <w:rPr>
          <w:rFonts w:ascii="Times New Roman" w:eastAsia="Times New Roman" w:hAnsi="Times New Roman" w:cs="Times New Roman"/>
          <w:spacing w:val="-4"/>
          <w:sz w:val="24"/>
          <w:szCs w:val="24"/>
        </w:rPr>
        <w:t xml:space="preserve"> от </w:t>
      </w:r>
      <w:r w:rsidRPr="00014751">
        <w:rPr>
          <w:rFonts w:ascii="Times New Roman" w:eastAsia="Calibri" w:hAnsi="Times New Roman" w:cs="Times New Roman"/>
          <w:bCs/>
          <w:i/>
          <w:sz w:val="24"/>
          <w:szCs w:val="24"/>
          <w:lang w:eastAsia="bg-BG"/>
        </w:rPr>
        <w:t>ЗПФ</w:t>
      </w:r>
      <w:r w:rsidRPr="00014751">
        <w:rPr>
          <w:rFonts w:ascii="Times New Roman" w:eastAsia="Times New Roman" w:hAnsi="Times New Roman" w:cs="Times New Roman"/>
          <w:spacing w:val="-4"/>
          <w:sz w:val="24"/>
          <w:szCs w:val="24"/>
        </w:rPr>
        <w:t xml:space="preserve"> случаи, като например (списъкът не е изчерпателен):</w:t>
      </w:r>
      <w:bookmarkEnd w:id="18"/>
    </w:p>
    <w:p w:rsidR="0055459B" w:rsidRPr="00014751" w:rsidRDefault="0055459B" w:rsidP="0055459B">
      <w:pPr>
        <w:widowControl w:val="0"/>
        <w:pBdr>
          <w:top w:val="single" w:sz="4" w:space="1" w:color="auto"/>
          <w:left w:val="single" w:sz="4" w:space="4" w:color="auto"/>
          <w:bottom w:val="single" w:sz="4" w:space="1" w:color="auto"/>
          <w:right w:val="single" w:sz="4" w:space="4" w:color="auto"/>
        </w:pBdr>
        <w:tabs>
          <w:tab w:val="left" w:pos="0"/>
          <w:tab w:val="left" w:pos="709"/>
        </w:tabs>
        <w:overflowPunct w:val="0"/>
        <w:autoSpaceDE w:val="0"/>
        <w:autoSpaceDN w:val="0"/>
        <w:adjustRightInd w:val="0"/>
        <w:spacing w:after="120"/>
        <w:jc w:val="both"/>
        <w:rPr>
          <w:rFonts w:ascii="Times New Roman" w:eastAsia="Times New Roman" w:hAnsi="Times New Roman" w:cs="Times New Roman"/>
          <w:spacing w:val="-2"/>
          <w:sz w:val="24"/>
          <w:szCs w:val="24"/>
        </w:rPr>
      </w:pPr>
      <w:r w:rsidRPr="00014751">
        <w:rPr>
          <w:rFonts w:ascii="Times New Roman" w:eastAsia="Times New Roman" w:hAnsi="Times New Roman" w:cs="Times New Roman"/>
          <w:spacing w:val="-2"/>
          <w:sz w:val="24"/>
          <w:szCs w:val="24"/>
        </w:rPr>
        <w:tab/>
      </w:r>
      <w:r w:rsidRPr="00014751">
        <w:rPr>
          <w:rFonts w:ascii="Times New Roman" w:eastAsia="Times New Roman" w:hAnsi="Times New Roman" w:cs="Times New Roman"/>
          <w:b/>
          <w:spacing w:val="-2"/>
          <w:sz w:val="24"/>
          <w:szCs w:val="24"/>
        </w:rPr>
        <w:t>а)</w:t>
      </w:r>
      <w:r w:rsidRPr="00014751">
        <w:rPr>
          <w:rFonts w:ascii="Times New Roman" w:eastAsia="Times New Roman" w:hAnsi="Times New Roman" w:cs="Times New Roman"/>
          <w:spacing w:val="-2"/>
          <w:sz w:val="24"/>
          <w:szCs w:val="24"/>
        </w:rPr>
        <w:t xml:space="preserve"> в условията за предоставяне на тези средства изрично е посочено, че те ще се обслужват от конкретни банки или от всяка банка освен БНБ;</w:t>
      </w:r>
    </w:p>
    <w:p w:rsidR="0055459B" w:rsidRPr="00014751" w:rsidRDefault="0055459B" w:rsidP="0055459B">
      <w:pPr>
        <w:widowControl w:val="0"/>
        <w:pBdr>
          <w:top w:val="single" w:sz="4" w:space="1" w:color="auto"/>
          <w:left w:val="single" w:sz="4" w:space="4" w:color="auto"/>
          <w:bottom w:val="single" w:sz="4" w:space="1" w:color="auto"/>
          <w:right w:val="single" w:sz="4" w:space="4" w:color="auto"/>
        </w:pBdr>
        <w:tabs>
          <w:tab w:val="left" w:pos="0"/>
          <w:tab w:val="left" w:pos="709"/>
        </w:tabs>
        <w:overflowPunct w:val="0"/>
        <w:autoSpaceDE w:val="0"/>
        <w:autoSpaceDN w:val="0"/>
        <w:adjustRightInd w:val="0"/>
        <w:spacing w:after="120"/>
        <w:jc w:val="both"/>
        <w:rPr>
          <w:rFonts w:ascii="Times New Roman" w:eastAsia="Times New Roman" w:hAnsi="Times New Roman" w:cs="Times New Roman"/>
          <w:sz w:val="24"/>
          <w:szCs w:val="20"/>
        </w:rPr>
      </w:pPr>
      <w:r w:rsidRPr="00014751">
        <w:rPr>
          <w:rFonts w:ascii="Times New Roman" w:eastAsia="Times New Roman" w:hAnsi="Times New Roman" w:cs="Times New Roman"/>
          <w:sz w:val="24"/>
          <w:szCs w:val="20"/>
        </w:rPr>
        <w:tab/>
      </w:r>
      <w:r w:rsidRPr="00014751">
        <w:rPr>
          <w:rFonts w:ascii="Times New Roman" w:eastAsia="Times New Roman" w:hAnsi="Times New Roman" w:cs="Times New Roman"/>
          <w:b/>
          <w:sz w:val="24"/>
          <w:szCs w:val="20"/>
        </w:rPr>
        <w:t>б)</w:t>
      </w:r>
      <w:r w:rsidRPr="00014751">
        <w:rPr>
          <w:rFonts w:ascii="Times New Roman" w:eastAsia="Times New Roman" w:hAnsi="Times New Roman" w:cs="Times New Roman"/>
          <w:sz w:val="24"/>
          <w:szCs w:val="20"/>
        </w:rPr>
        <w:t xml:space="preserve"> обслужването на тези средства е съпроводено и с осъществяването на операции, </w:t>
      </w:r>
      <w:proofErr w:type="spellStart"/>
      <w:r w:rsidRPr="00014751">
        <w:rPr>
          <w:rFonts w:ascii="Times New Roman" w:eastAsia="Times New Roman" w:hAnsi="Times New Roman" w:cs="Times New Roman"/>
          <w:sz w:val="24"/>
          <w:szCs w:val="20"/>
        </w:rPr>
        <w:t>неизвършвани</w:t>
      </w:r>
      <w:proofErr w:type="spellEnd"/>
      <w:r w:rsidRPr="00014751">
        <w:rPr>
          <w:rFonts w:ascii="Times New Roman" w:eastAsia="Times New Roman" w:hAnsi="Times New Roman" w:cs="Times New Roman"/>
          <w:sz w:val="24"/>
          <w:szCs w:val="20"/>
        </w:rPr>
        <w:t xml:space="preserve"> от БНБ;</w:t>
      </w:r>
    </w:p>
    <w:p w:rsidR="0055459B" w:rsidRPr="00014751" w:rsidRDefault="0055459B" w:rsidP="0055459B">
      <w:pPr>
        <w:widowControl w:val="0"/>
        <w:pBdr>
          <w:top w:val="single" w:sz="4" w:space="1" w:color="auto"/>
          <w:left w:val="single" w:sz="4" w:space="4" w:color="auto"/>
          <w:bottom w:val="single" w:sz="4" w:space="1" w:color="auto"/>
          <w:right w:val="single" w:sz="4" w:space="4" w:color="auto"/>
        </w:pBdr>
        <w:tabs>
          <w:tab w:val="left" w:pos="0"/>
          <w:tab w:val="left" w:pos="709"/>
        </w:tabs>
        <w:overflowPunct w:val="0"/>
        <w:autoSpaceDE w:val="0"/>
        <w:autoSpaceDN w:val="0"/>
        <w:adjustRightInd w:val="0"/>
        <w:spacing w:after="120"/>
        <w:jc w:val="both"/>
        <w:rPr>
          <w:rFonts w:ascii="Times New Roman" w:eastAsia="Times New Roman" w:hAnsi="Times New Roman" w:cs="Times New Roman"/>
          <w:spacing w:val="-2"/>
          <w:sz w:val="24"/>
          <w:szCs w:val="24"/>
        </w:rPr>
      </w:pPr>
      <w:r w:rsidRPr="00014751">
        <w:rPr>
          <w:rFonts w:ascii="Times New Roman" w:eastAsia="Times New Roman" w:hAnsi="Times New Roman" w:cs="Times New Roman"/>
          <w:spacing w:val="-2"/>
          <w:sz w:val="24"/>
          <w:szCs w:val="24"/>
        </w:rPr>
        <w:tab/>
      </w:r>
      <w:r w:rsidRPr="00014751">
        <w:rPr>
          <w:rFonts w:ascii="Times New Roman" w:eastAsia="Times New Roman" w:hAnsi="Times New Roman" w:cs="Times New Roman"/>
          <w:b/>
          <w:spacing w:val="-2"/>
          <w:sz w:val="24"/>
          <w:szCs w:val="24"/>
        </w:rPr>
        <w:t>в)</w:t>
      </w:r>
      <w:r w:rsidRPr="00014751">
        <w:rPr>
          <w:rFonts w:ascii="Times New Roman" w:eastAsia="Times New Roman" w:hAnsi="Times New Roman" w:cs="Times New Roman"/>
          <w:spacing w:val="-2"/>
          <w:sz w:val="24"/>
          <w:szCs w:val="24"/>
        </w:rPr>
        <w:t xml:space="preserve"> БНБ писмено е уведомило МФ, че не може да поеме обслужването на тези средства (доколкото няма изрично законово изискване БНБ да обслужва такива средства);</w:t>
      </w:r>
    </w:p>
    <w:p w:rsidR="0055459B" w:rsidRPr="00014751" w:rsidRDefault="0055459B" w:rsidP="0055459B">
      <w:pPr>
        <w:widowControl w:val="0"/>
        <w:pBdr>
          <w:top w:val="single" w:sz="4" w:space="1" w:color="auto"/>
          <w:left w:val="single" w:sz="4" w:space="4" w:color="auto"/>
          <w:bottom w:val="single" w:sz="4" w:space="1" w:color="auto"/>
          <w:right w:val="single" w:sz="4" w:space="4" w:color="auto"/>
        </w:pBdr>
        <w:tabs>
          <w:tab w:val="left" w:pos="0"/>
        </w:tabs>
        <w:overflowPunct w:val="0"/>
        <w:autoSpaceDE w:val="0"/>
        <w:autoSpaceDN w:val="0"/>
        <w:adjustRightInd w:val="0"/>
        <w:spacing w:after="120"/>
        <w:jc w:val="both"/>
        <w:rPr>
          <w:rFonts w:ascii="Times New Roman" w:eastAsia="Times New Roman" w:hAnsi="Times New Roman" w:cs="Times New Roman"/>
          <w:sz w:val="24"/>
          <w:szCs w:val="20"/>
        </w:rPr>
      </w:pPr>
      <w:r w:rsidRPr="00014751">
        <w:rPr>
          <w:rFonts w:ascii="Times New Roman" w:eastAsia="Times New Roman" w:hAnsi="Times New Roman" w:cs="Times New Roman"/>
          <w:sz w:val="24"/>
          <w:szCs w:val="20"/>
        </w:rPr>
        <w:t xml:space="preserve"> </w:t>
      </w:r>
      <w:r w:rsidRPr="00014751">
        <w:rPr>
          <w:rFonts w:ascii="Times New Roman" w:eastAsia="Times New Roman" w:hAnsi="Times New Roman" w:cs="Times New Roman"/>
          <w:sz w:val="24"/>
          <w:szCs w:val="20"/>
        </w:rPr>
        <w:tab/>
      </w:r>
      <w:r w:rsidRPr="00014751">
        <w:rPr>
          <w:rFonts w:ascii="Times New Roman" w:eastAsia="Times New Roman" w:hAnsi="Times New Roman" w:cs="Times New Roman"/>
          <w:b/>
          <w:sz w:val="24"/>
          <w:szCs w:val="20"/>
        </w:rPr>
        <w:t>г)</w:t>
      </w:r>
      <w:r w:rsidRPr="00014751">
        <w:rPr>
          <w:rFonts w:ascii="Times New Roman" w:eastAsia="Times New Roman" w:hAnsi="Times New Roman" w:cs="Times New Roman"/>
          <w:sz w:val="24"/>
          <w:szCs w:val="20"/>
        </w:rPr>
        <w:t xml:space="preserve"> по преценка на МФ обслужването на тези средства от БНБ ще бъде сериозно затруднено поради специфичните изисквания за обслужване и водене на тези сметки или поради значителния обем на тези операции.</w:t>
      </w:r>
    </w:p>
    <w:p w:rsidR="0055459B" w:rsidRPr="00014751" w:rsidRDefault="0055459B" w:rsidP="005E5CDF">
      <w:pPr>
        <w:widowControl w:val="0"/>
        <w:numPr>
          <w:ilvl w:val="0"/>
          <w:numId w:val="2"/>
        </w:numPr>
        <w:tabs>
          <w:tab w:val="num" w:pos="0"/>
          <w:tab w:val="left" w:pos="1080"/>
        </w:tabs>
        <w:overflowPunct w:val="0"/>
        <w:autoSpaceDE w:val="0"/>
        <w:autoSpaceDN w:val="0"/>
        <w:adjustRightInd w:val="0"/>
        <w:spacing w:after="120"/>
        <w:ind w:left="0" w:firstLine="709"/>
        <w:jc w:val="both"/>
        <w:rPr>
          <w:rFonts w:ascii="Times New Roman" w:eastAsia="Times New Roman" w:hAnsi="Times New Roman" w:cs="Times New Roman"/>
          <w:spacing w:val="-4"/>
          <w:sz w:val="24"/>
          <w:szCs w:val="24"/>
        </w:rPr>
      </w:pPr>
      <w:r w:rsidRPr="00014751">
        <w:rPr>
          <w:rFonts w:ascii="Times New Roman" w:eastAsia="Times New Roman" w:hAnsi="Times New Roman" w:cs="Times New Roman"/>
          <w:spacing w:val="-4"/>
          <w:sz w:val="24"/>
          <w:szCs w:val="24"/>
        </w:rPr>
        <w:t xml:space="preserve">Разпоредбата на </w:t>
      </w:r>
      <w:r w:rsidRPr="00014751">
        <w:rPr>
          <w:rFonts w:ascii="Times New Roman" w:eastAsia="Times New Roman" w:hAnsi="Times New Roman" w:cs="Times New Roman"/>
          <w:b/>
          <w:spacing w:val="-4"/>
          <w:sz w:val="24"/>
          <w:szCs w:val="24"/>
        </w:rPr>
        <w:t xml:space="preserve">т. </w:t>
      </w:r>
      <w:r w:rsidRPr="00014751">
        <w:rPr>
          <w:rFonts w:ascii="Times New Roman" w:eastAsia="Times New Roman" w:hAnsi="Times New Roman" w:cs="Times New Roman"/>
          <w:b/>
          <w:sz w:val="24"/>
          <w:szCs w:val="20"/>
          <w:u w:val="single"/>
        </w:rPr>
        <w:fldChar w:fldCharType="begin"/>
      </w:r>
      <w:r w:rsidRPr="00014751">
        <w:rPr>
          <w:rFonts w:ascii="Times New Roman" w:eastAsia="Times New Roman" w:hAnsi="Times New Roman" w:cs="Times New Roman"/>
          <w:b/>
          <w:sz w:val="24"/>
          <w:szCs w:val="20"/>
          <w:u w:val="single"/>
        </w:rPr>
        <w:instrText xml:space="preserve"> REF _Ref130645137 \r \h  \* MERGEFORMAT </w:instrText>
      </w:r>
      <w:r w:rsidRPr="00014751">
        <w:rPr>
          <w:rFonts w:ascii="Times New Roman" w:eastAsia="Times New Roman" w:hAnsi="Times New Roman" w:cs="Times New Roman"/>
          <w:b/>
          <w:sz w:val="24"/>
          <w:szCs w:val="20"/>
          <w:u w:val="single"/>
        </w:rPr>
      </w:r>
      <w:r w:rsidRPr="00014751">
        <w:rPr>
          <w:rFonts w:ascii="Times New Roman" w:eastAsia="Times New Roman" w:hAnsi="Times New Roman" w:cs="Times New Roman"/>
          <w:b/>
          <w:sz w:val="24"/>
          <w:szCs w:val="20"/>
          <w:u w:val="single"/>
        </w:rPr>
        <w:fldChar w:fldCharType="separate"/>
      </w:r>
      <w:r w:rsidR="00EF4231">
        <w:rPr>
          <w:rFonts w:ascii="Times New Roman" w:eastAsia="Times New Roman" w:hAnsi="Times New Roman" w:cs="Times New Roman"/>
          <w:b/>
          <w:sz w:val="24"/>
          <w:szCs w:val="20"/>
          <w:u w:val="single"/>
        </w:rPr>
        <w:t>14</w:t>
      </w:r>
      <w:r w:rsidRPr="00014751">
        <w:rPr>
          <w:rFonts w:ascii="Times New Roman" w:eastAsia="Times New Roman" w:hAnsi="Times New Roman" w:cs="Times New Roman"/>
          <w:b/>
          <w:sz w:val="24"/>
          <w:szCs w:val="20"/>
          <w:u w:val="single"/>
        </w:rPr>
        <w:fldChar w:fldCharType="end"/>
      </w:r>
      <w:r w:rsidRPr="00014751">
        <w:rPr>
          <w:rFonts w:ascii="Times New Roman" w:eastAsia="Times New Roman" w:hAnsi="Times New Roman" w:cs="Times New Roman"/>
          <w:spacing w:val="-4"/>
          <w:sz w:val="24"/>
          <w:szCs w:val="24"/>
        </w:rPr>
        <w:t xml:space="preserve"> се прилага и по отношение на обслужването на специално обособени отделни кодове в СЕБРА</w:t>
      </w:r>
      <w:r w:rsidR="00795520" w:rsidRPr="00014751">
        <w:rPr>
          <w:rFonts w:ascii="Times New Roman" w:eastAsia="Times New Roman" w:hAnsi="Times New Roman" w:cs="Times New Roman"/>
          <w:spacing w:val="-4"/>
          <w:sz w:val="24"/>
          <w:szCs w:val="24"/>
        </w:rPr>
        <w:t xml:space="preserve"> </w:t>
      </w:r>
      <w:r w:rsidRPr="00014751">
        <w:rPr>
          <w:rFonts w:ascii="Times New Roman" w:eastAsia="Times New Roman" w:hAnsi="Times New Roman" w:cs="Times New Roman"/>
          <w:spacing w:val="-4"/>
          <w:sz w:val="24"/>
          <w:szCs w:val="24"/>
        </w:rPr>
        <w:t xml:space="preserve">за плащания по програми и фондове на Европейския </w:t>
      </w:r>
      <w:r w:rsidRPr="00014751">
        <w:rPr>
          <w:rFonts w:ascii="Times New Roman" w:eastAsia="Times New Roman" w:hAnsi="Times New Roman" w:cs="Times New Roman"/>
          <w:spacing w:val="-4"/>
          <w:sz w:val="24"/>
          <w:szCs w:val="24"/>
        </w:rPr>
        <w:lastRenderedPageBreak/>
        <w:t>съюз или по други международни програми и проекти (включително и за частта за националното съфинансиране) на бюджетни организации, обслужвани от БНБ.</w:t>
      </w:r>
    </w:p>
    <w:p w:rsidR="0055459B" w:rsidRPr="00014751" w:rsidRDefault="0055459B" w:rsidP="006A0A05">
      <w:pPr>
        <w:widowControl w:val="0"/>
        <w:numPr>
          <w:ilvl w:val="0"/>
          <w:numId w:val="2"/>
        </w:numPr>
        <w:tabs>
          <w:tab w:val="num" w:pos="0"/>
          <w:tab w:val="left" w:pos="1080"/>
        </w:tabs>
        <w:overflowPunct w:val="0"/>
        <w:autoSpaceDE w:val="0"/>
        <w:autoSpaceDN w:val="0"/>
        <w:adjustRightInd w:val="0"/>
        <w:spacing w:after="120"/>
        <w:ind w:left="0" w:firstLine="709"/>
        <w:jc w:val="both"/>
        <w:rPr>
          <w:rFonts w:ascii="Times New Roman" w:eastAsia="Times New Roman" w:hAnsi="Times New Roman" w:cs="Times New Roman"/>
          <w:spacing w:val="-2"/>
          <w:sz w:val="24"/>
          <w:szCs w:val="24"/>
        </w:rPr>
      </w:pPr>
      <w:r w:rsidRPr="00014751">
        <w:rPr>
          <w:rFonts w:ascii="Times New Roman" w:eastAsia="Times New Roman" w:hAnsi="Times New Roman" w:cs="Times New Roman"/>
          <w:spacing w:val="-2"/>
          <w:sz w:val="24"/>
          <w:szCs w:val="24"/>
        </w:rPr>
        <w:t xml:space="preserve">При необходимост от откриване на сметки за </w:t>
      </w:r>
      <w:r w:rsidR="006A0A05" w:rsidRPr="00014751">
        <w:rPr>
          <w:rFonts w:ascii="Times New Roman" w:eastAsia="Times New Roman" w:hAnsi="Times New Roman" w:cs="Times New Roman"/>
          <w:spacing w:val="-2"/>
          <w:sz w:val="24"/>
          <w:szCs w:val="24"/>
        </w:rPr>
        <w:t xml:space="preserve">обслужване на </w:t>
      </w:r>
      <w:r w:rsidRPr="00014751">
        <w:rPr>
          <w:rFonts w:ascii="Times New Roman" w:eastAsia="Times New Roman" w:hAnsi="Times New Roman" w:cs="Times New Roman"/>
          <w:spacing w:val="-2"/>
          <w:sz w:val="24"/>
          <w:szCs w:val="24"/>
        </w:rPr>
        <w:t xml:space="preserve">картови операции или други операции, </w:t>
      </w:r>
      <w:proofErr w:type="spellStart"/>
      <w:r w:rsidRPr="00014751">
        <w:rPr>
          <w:rFonts w:ascii="Times New Roman" w:eastAsia="Times New Roman" w:hAnsi="Times New Roman" w:cs="Times New Roman"/>
          <w:spacing w:val="-2"/>
          <w:sz w:val="24"/>
          <w:szCs w:val="24"/>
        </w:rPr>
        <w:t>неизвършвани</w:t>
      </w:r>
      <w:proofErr w:type="spellEnd"/>
      <w:r w:rsidRPr="00014751">
        <w:rPr>
          <w:rFonts w:ascii="Times New Roman" w:eastAsia="Times New Roman" w:hAnsi="Times New Roman" w:cs="Times New Roman"/>
          <w:spacing w:val="-2"/>
          <w:sz w:val="24"/>
          <w:szCs w:val="24"/>
        </w:rPr>
        <w:t xml:space="preserve"> от БНБ или на сметки, чието естество, характер и режим на обслужване не попадат в обхвата на обслужваните от </w:t>
      </w:r>
      <w:r w:rsidR="00114C58" w:rsidRPr="00014751">
        <w:rPr>
          <w:rFonts w:ascii="Times New Roman" w:eastAsia="Times New Roman" w:hAnsi="Times New Roman" w:cs="Times New Roman"/>
          <w:spacing w:val="-2"/>
          <w:sz w:val="24"/>
          <w:szCs w:val="24"/>
        </w:rPr>
        <w:t>БНБ сметки на бюджетни организа</w:t>
      </w:r>
      <w:r w:rsidRPr="00014751">
        <w:rPr>
          <w:rFonts w:ascii="Times New Roman" w:eastAsia="Times New Roman" w:hAnsi="Times New Roman" w:cs="Times New Roman"/>
          <w:spacing w:val="-2"/>
          <w:sz w:val="24"/>
          <w:szCs w:val="24"/>
        </w:rPr>
        <w:t xml:space="preserve">ции се прилага </w:t>
      </w:r>
      <w:r w:rsidRPr="00014751">
        <w:rPr>
          <w:rFonts w:ascii="Times New Roman" w:eastAsia="Times New Roman" w:hAnsi="Times New Roman" w:cs="Times New Roman"/>
          <w:i/>
          <w:spacing w:val="-2"/>
          <w:sz w:val="24"/>
          <w:szCs w:val="24"/>
        </w:rPr>
        <w:t>чл. 153, ал. 7</w:t>
      </w:r>
      <w:r w:rsidRPr="00014751">
        <w:rPr>
          <w:rFonts w:ascii="Times New Roman" w:eastAsia="Times New Roman" w:hAnsi="Times New Roman" w:cs="Times New Roman"/>
          <w:spacing w:val="-2"/>
          <w:sz w:val="24"/>
          <w:szCs w:val="24"/>
        </w:rPr>
        <w:t xml:space="preserve"> от </w:t>
      </w:r>
      <w:r w:rsidRPr="00014751">
        <w:rPr>
          <w:rFonts w:ascii="Times New Roman" w:eastAsia="Times New Roman" w:hAnsi="Times New Roman" w:cs="Times New Roman"/>
          <w:i/>
          <w:spacing w:val="-2"/>
          <w:sz w:val="24"/>
          <w:szCs w:val="24"/>
        </w:rPr>
        <w:t>ЗПФ</w:t>
      </w:r>
      <w:r w:rsidRPr="00014751">
        <w:rPr>
          <w:rFonts w:ascii="Times New Roman" w:eastAsia="Times New Roman" w:hAnsi="Times New Roman" w:cs="Times New Roman"/>
          <w:spacing w:val="-2"/>
          <w:sz w:val="24"/>
          <w:szCs w:val="24"/>
        </w:rPr>
        <w:t>.</w:t>
      </w:r>
    </w:p>
    <w:p w:rsidR="0055459B" w:rsidRPr="00014751" w:rsidRDefault="0055459B" w:rsidP="005E5CDF">
      <w:pPr>
        <w:widowControl w:val="0"/>
        <w:numPr>
          <w:ilvl w:val="0"/>
          <w:numId w:val="2"/>
        </w:numPr>
        <w:tabs>
          <w:tab w:val="num" w:pos="0"/>
          <w:tab w:val="left" w:pos="1080"/>
        </w:tabs>
        <w:overflowPunct w:val="0"/>
        <w:autoSpaceDE w:val="0"/>
        <w:autoSpaceDN w:val="0"/>
        <w:adjustRightInd w:val="0"/>
        <w:spacing w:after="120"/>
        <w:ind w:left="0" w:firstLine="709"/>
        <w:jc w:val="both"/>
        <w:rPr>
          <w:rFonts w:ascii="Times New Roman" w:eastAsia="Times New Roman" w:hAnsi="Times New Roman" w:cs="Times New Roman"/>
          <w:spacing w:val="-2"/>
          <w:sz w:val="24"/>
          <w:szCs w:val="24"/>
        </w:rPr>
      </w:pPr>
      <w:r w:rsidRPr="00014751">
        <w:rPr>
          <w:rFonts w:ascii="Times New Roman" w:eastAsia="Times New Roman" w:hAnsi="Times New Roman" w:cs="Times New Roman"/>
          <w:spacing w:val="-2"/>
          <w:sz w:val="24"/>
          <w:szCs w:val="24"/>
        </w:rPr>
        <w:t xml:space="preserve">Разпоредбата на </w:t>
      </w:r>
      <w:r w:rsidRPr="00014751">
        <w:rPr>
          <w:rFonts w:ascii="Times New Roman" w:eastAsia="Times New Roman" w:hAnsi="Times New Roman" w:cs="Times New Roman"/>
          <w:i/>
          <w:spacing w:val="-2"/>
          <w:sz w:val="24"/>
          <w:szCs w:val="24"/>
        </w:rPr>
        <w:t>чл. 153, ал. 7</w:t>
      </w:r>
      <w:r w:rsidRPr="00014751">
        <w:rPr>
          <w:rFonts w:ascii="Times New Roman" w:eastAsia="Times New Roman" w:hAnsi="Times New Roman" w:cs="Times New Roman"/>
          <w:spacing w:val="-2"/>
          <w:sz w:val="24"/>
          <w:szCs w:val="24"/>
        </w:rPr>
        <w:t xml:space="preserve"> от </w:t>
      </w:r>
      <w:r w:rsidRPr="00014751">
        <w:rPr>
          <w:rFonts w:ascii="Times New Roman" w:eastAsia="Times New Roman" w:hAnsi="Times New Roman" w:cs="Times New Roman"/>
          <w:i/>
          <w:spacing w:val="-2"/>
          <w:sz w:val="24"/>
          <w:szCs w:val="24"/>
        </w:rPr>
        <w:t>ЗПФ</w:t>
      </w:r>
      <w:r w:rsidRPr="00014751">
        <w:rPr>
          <w:rFonts w:ascii="Times New Roman" w:eastAsia="Times New Roman" w:hAnsi="Times New Roman" w:cs="Times New Roman"/>
          <w:spacing w:val="-2"/>
          <w:sz w:val="24"/>
          <w:szCs w:val="24"/>
        </w:rPr>
        <w:t xml:space="preserve"> може да се прилага и за случаи, когато за </w:t>
      </w:r>
      <w:proofErr w:type="spellStart"/>
      <w:r w:rsidRPr="00014751">
        <w:rPr>
          <w:rFonts w:ascii="Times New Roman" w:eastAsia="Times New Roman" w:hAnsi="Times New Roman" w:cs="Times New Roman"/>
          <w:spacing w:val="-2"/>
          <w:sz w:val="24"/>
          <w:szCs w:val="24"/>
        </w:rPr>
        <w:t>новооткривана</w:t>
      </w:r>
      <w:proofErr w:type="spellEnd"/>
      <w:r w:rsidRPr="00014751">
        <w:rPr>
          <w:rFonts w:ascii="Times New Roman" w:eastAsia="Times New Roman" w:hAnsi="Times New Roman" w:cs="Times New Roman"/>
          <w:spacing w:val="-2"/>
          <w:sz w:val="24"/>
          <w:szCs w:val="24"/>
        </w:rPr>
        <w:t xml:space="preserve"> сметка, попадаща в обхвата на обслужваните от БНБ сметки на бюджетни организации (например транзитна сметка), се очаква значителен обем на трансакции или на операции по внасяне на пари в брой (например за плащания на държавни такси от значителен брой физически лица), които по преценка на МФ или на БНБ биха </w:t>
      </w:r>
      <w:proofErr w:type="spellStart"/>
      <w:r w:rsidRPr="00014751">
        <w:rPr>
          <w:rFonts w:ascii="Times New Roman" w:eastAsia="Times New Roman" w:hAnsi="Times New Roman" w:cs="Times New Roman"/>
          <w:spacing w:val="-2"/>
          <w:sz w:val="24"/>
          <w:szCs w:val="24"/>
        </w:rPr>
        <w:t>възпрепят-ствали</w:t>
      </w:r>
      <w:proofErr w:type="spellEnd"/>
      <w:r w:rsidRPr="00014751">
        <w:rPr>
          <w:rFonts w:ascii="Times New Roman" w:eastAsia="Times New Roman" w:hAnsi="Times New Roman" w:cs="Times New Roman"/>
          <w:spacing w:val="-2"/>
          <w:sz w:val="24"/>
          <w:szCs w:val="24"/>
        </w:rPr>
        <w:t xml:space="preserve"> своевременното обслужване и обработка на информацията в БНБ за сметки на бюджетните организации. При такива случаи БНБ може да откаже обслужване по реда на </w:t>
      </w:r>
      <w:r w:rsidRPr="00014751">
        <w:rPr>
          <w:rFonts w:ascii="Times New Roman" w:eastAsia="Times New Roman" w:hAnsi="Times New Roman" w:cs="Times New Roman"/>
          <w:i/>
          <w:spacing w:val="-2"/>
          <w:sz w:val="24"/>
          <w:szCs w:val="24"/>
        </w:rPr>
        <w:t>чл. 39, ал. 2</w:t>
      </w:r>
      <w:r w:rsidRPr="00014751">
        <w:rPr>
          <w:rFonts w:ascii="Times New Roman" w:eastAsia="Times New Roman" w:hAnsi="Times New Roman" w:cs="Times New Roman"/>
          <w:spacing w:val="-2"/>
          <w:sz w:val="24"/>
          <w:szCs w:val="24"/>
        </w:rPr>
        <w:t xml:space="preserve"> от </w:t>
      </w:r>
      <w:r w:rsidRPr="00014751">
        <w:rPr>
          <w:rFonts w:ascii="Times New Roman" w:eastAsia="Times New Roman" w:hAnsi="Times New Roman" w:cs="Times New Roman"/>
          <w:i/>
          <w:spacing w:val="-2"/>
          <w:sz w:val="24"/>
          <w:szCs w:val="24"/>
        </w:rPr>
        <w:t>Закона за Българската народна банка</w:t>
      </w:r>
      <w:r w:rsidRPr="00014751">
        <w:rPr>
          <w:rFonts w:ascii="Times New Roman" w:eastAsia="Times New Roman" w:hAnsi="Times New Roman" w:cs="Times New Roman"/>
          <w:spacing w:val="-2"/>
          <w:sz w:val="24"/>
          <w:szCs w:val="24"/>
        </w:rPr>
        <w:t>, включително и след като такава сметка вече е била открита.</w:t>
      </w:r>
    </w:p>
    <w:p w:rsidR="0055459B" w:rsidRPr="00014751" w:rsidRDefault="0055459B" w:rsidP="005E5CDF">
      <w:pPr>
        <w:widowControl w:val="0"/>
        <w:numPr>
          <w:ilvl w:val="0"/>
          <w:numId w:val="2"/>
        </w:numPr>
        <w:tabs>
          <w:tab w:val="num" w:pos="0"/>
          <w:tab w:val="left" w:pos="1080"/>
        </w:tabs>
        <w:overflowPunct w:val="0"/>
        <w:autoSpaceDE w:val="0"/>
        <w:autoSpaceDN w:val="0"/>
        <w:adjustRightInd w:val="0"/>
        <w:spacing w:after="120"/>
        <w:ind w:left="0" w:firstLine="709"/>
        <w:jc w:val="both"/>
        <w:rPr>
          <w:rFonts w:ascii="Times New Roman" w:eastAsia="Times New Roman" w:hAnsi="Times New Roman" w:cs="Times New Roman"/>
          <w:spacing w:val="-2"/>
          <w:sz w:val="24"/>
          <w:szCs w:val="24"/>
        </w:rPr>
      </w:pPr>
      <w:r w:rsidRPr="00014751">
        <w:rPr>
          <w:rFonts w:ascii="Times New Roman" w:eastAsia="Times New Roman" w:hAnsi="Times New Roman" w:cs="Times New Roman"/>
          <w:spacing w:val="-2"/>
          <w:sz w:val="24"/>
          <w:szCs w:val="24"/>
        </w:rPr>
        <w:t xml:space="preserve">Разпоредбата на </w:t>
      </w:r>
      <w:r w:rsidRPr="00014751">
        <w:rPr>
          <w:rFonts w:ascii="Times New Roman" w:eastAsia="Times New Roman" w:hAnsi="Times New Roman" w:cs="Times New Roman"/>
          <w:i/>
          <w:spacing w:val="-2"/>
          <w:sz w:val="24"/>
          <w:szCs w:val="24"/>
        </w:rPr>
        <w:t>чл. 153, ал. 7</w:t>
      </w:r>
      <w:r w:rsidRPr="00014751">
        <w:rPr>
          <w:rFonts w:ascii="Times New Roman" w:eastAsia="Times New Roman" w:hAnsi="Times New Roman" w:cs="Times New Roman"/>
          <w:spacing w:val="-2"/>
          <w:sz w:val="24"/>
          <w:szCs w:val="24"/>
        </w:rPr>
        <w:t xml:space="preserve"> от </w:t>
      </w:r>
      <w:r w:rsidRPr="00014751">
        <w:rPr>
          <w:rFonts w:ascii="Times New Roman" w:eastAsia="Times New Roman" w:hAnsi="Times New Roman" w:cs="Times New Roman"/>
          <w:i/>
          <w:spacing w:val="-2"/>
          <w:sz w:val="24"/>
          <w:szCs w:val="24"/>
        </w:rPr>
        <w:t>ЗПФ</w:t>
      </w:r>
      <w:r w:rsidRPr="00014751">
        <w:rPr>
          <w:rFonts w:ascii="Times New Roman" w:eastAsia="Times New Roman" w:hAnsi="Times New Roman" w:cs="Times New Roman"/>
          <w:spacing w:val="-2"/>
          <w:sz w:val="24"/>
          <w:szCs w:val="24"/>
        </w:rPr>
        <w:t xml:space="preserve"> може да се прилага и за клиентски разплащания във валути, различни от евро и щатски долари, когато БНБ не извършва разплащания в качеството </w:t>
      </w:r>
      <w:r w:rsidR="006A0A05" w:rsidRPr="00014751">
        <w:rPr>
          <w:rFonts w:ascii="Times New Roman" w:eastAsia="Times New Roman" w:hAnsi="Times New Roman" w:cs="Times New Roman"/>
          <w:spacing w:val="-2"/>
          <w:sz w:val="24"/>
          <w:szCs w:val="24"/>
        </w:rPr>
        <w:t xml:space="preserve">ѝ </w:t>
      </w:r>
      <w:r w:rsidRPr="00014751">
        <w:rPr>
          <w:rFonts w:ascii="Times New Roman" w:eastAsia="Times New Roman" w:hAnsi="Times New Roman" w:cs="Times New Roman"/>
          <w:spacing w:val="-2"/>
          <w:sz w:val="24"/>
          <w:szCs w:val="24"/>
        </w:rPr>
        <w:t>на централна банка по управление на резерви, системни плащания и други подобни и доколкото не се касае за обслужване на плащания по държавен, държавно гарантиран дълг или друг дълг на единици от сектор „Държавно управление“, за чиито плащания предварително е съгласувано или договорено с БНБ да се обслужват чрез БНБ.</w:t>
      </w:r>
    </w:p>
    <w:p w:rsidR="0055459B" w:rsidRPr="00014751" w:rsidRDefault="0055459B" w:rsidP="005E5CDF">
      <w:pPr>
        <w:widowControl w:val="0"/>
        <w:numPr>
          <w:ilvl w:val="0"/>
          <w:numId w:val="2"/>
        </w:numPr>
        <w:tabs>
          <w:tab w:val="num" w:pos="0"/>
          <w:tab w:val="left" w:pos="1080"/>
        </w:tabs>
        <w:overflowPunct w:val="0"/>
        <w:autoSpaceDE w:val="0"/>
        <w:autoSpaceDN w:val="0"/>
        <w:adjustRightInd w:val="0"/>
        <w:spacing w:after="120"/>
        <w:ind w:left="0" w:firstLine="709"/>
        <w:jc w:val="both"/>
        <w:rPr>
          <w:rFonts w:ascii="Times New Roman" w:eastAsia="Times New Roman" w:hAnsi="Times New Roman" w:cs="Times New Roman"/>
          <w:spacing w:val="-2"/>
          <w:sz w:val="24"/>
          <w:szCs w:val="24"/>
        </w:rPr>
      </w:pPr>
      <w:r w:rsidRPr="00014751">
        <w:rPr>
          <w:rFonts w:ascii="Times New Roman" w:eastAsia="Times New Roman" w:hAnsi="Times New Roman" w:cs="Times New Roman"/>
          <w:spacing w:val="-2"/>
          <w:sz w:val="24"/>
          <w:szCs w:val="24"/>
        </w:rPr>
        <w:t xml:space="preserve">Обслужваните от БНБ сметки и плащания в СЕБРА на бюджетни организации не може да се прехвърлят за обслужване в други банки, освен в случаите по </w:t>
      </w:r>
      <w:r w:rsidRPr="00014751">
        <w:rPr>
          <w:rFonts w:ascii="Times New Roman" w:eastAsia="Times New Roman" w:hAnsi="Times New Roman" w:cs="Times New Roman"/>
          <w:i/>
          <w:spacing w:val="-2"/>
          <w:sz w:val="24"/>
          <w:szCs w:val="24"/>
        </w:rPr>
        <w:t>чл. 153, ал. 6</w:t>
      </w:r>
      <w:r w:rsidRPr="00014751">
        <w:rPr>
          <w:rFonts w:ascii="Times New Roman" w:eastAsia="Times New Roman" w:hAnsi="Times New Roman" w:cs="Times New Roman"/>
          <w:spacing w:val="-2"/>
          <w:sz w:val="24"/>
          <w:szCs w:val="24"/>
        </w:rPr>
        <w:t xml:space="preserve"> от </w:t>
      </w:r>
      <w:r w:rsidRPr="00014751">
        <w:rPr>
          <w:rFonts w:ascii="Times New Roman" w:eastAsia="Times New Roman" w:hAnsi="Times New Roman" w:cs="Times New Roman"/>
          <w:i/>
          <w:spacing w:val="-2"/>
          <w:sz w:val="24"/>
          <w:szCs w:val="24"/>
        </w:rPr>
        <w:t>ЗПФ</w:t>
      </w:r>
      <w:r w:rsidRPr="00014751">
        <w:rPr>
          <w:rFonts w:ascii="Times New Roman" w:eastAsia="Times New Roman" w:hAnsi="Times New Roman" w:cs="Times New Roman"/>
          <w:spacing w:val="-2"/>
          <w:sz w:val="24"/>
          <w:szCs w:val="24"/>
        </w:rPr>
        <w:t xml:space="preserve">. При прилагане на </w:t>
      </w:r>
      <w:r w:rsidRPr="00014751">
        <w:rPr>
          <w:rFonts w:ascii="Times New Roman" w:eastAsia="Times New Roman" w:hAnsi="Times New Roman" w:cs="Times New Roman"/>
          <w:i/>
          <w:spacing w:val="-2"/>
          <w:sz w:val="24"/>
          <w:szCs w:val="24"/>
        </w:rPr>
        <w:t>чл. 153, ал. 6</w:t>
      </w:r>
      <w:r w:rsidRPr="00014751">
        <w:rPr>
          <w:rFonts w:ascii="Times New Roman" w:eastAsia="Times New Roman" w:hAnsi="Times New Roman" w:cs="Times New Roman"/>
          <w:spacing w:val="-2"/>
          <w:sz w:val="24"/>
          <w:szCs w:val="24"/>
        </w:rPr>
        <w:t xml:space="preserve"> от </w:t>
      </w:r>
      <w:r w:rsidRPr="00014751">
        <w:rPr>
          <w:rFonts w:ascii="Times New Roman" w:eastAsia="Times New Roman" w:hAnsi="Times New Roman" w:cs="Times New Roman"/>
          <w:i/>
          <w:spacing w:val="-2"/>
          <w:sz w:val="24"/>
          <w:szCs w:val="24"/>
        </w:rPr>
        <w:t>ЗПФ</w:t>
      </w:r>
      <w:r w:rsidRPr="00014751">
        <w:rPr>
          <w:rFonts w:ascii="Times New Roman" w:eastAsia="Times New Roman" w:hAnsi="Times New Roman" w:cs="Times New Roman"/>
          <w:spacing w:val="-2"/>
          <w:sz w:val="24"/>
          <w:szCs w:val="24"/>
        </w:rPr>
        <w:t>, със съвместно писмо на МФ и БНБ се опре</w:t>
      </w:r>
      <w:r w:rsidR="00A03786" w:rsidRPr="00014751">
        <w:rPr>
          <w:rFonts w:ascii="Times New Roman" w:eastAsia="Times New Roman" w:hAnsi="Times New Roman" w:cs="Times New Roman"/>
          <w:spacing w:val="-2"/>
          <w:sz w:val="24"/>
          <w:szCs w:val="24"/>
        </w:rPr>
        <w:t>-</w:t>
      </w:r>
      <w:r w:rsidRPr="00014751">
        <w:rPr>
          <w:rFonts w:ascii="Times New Roman" w:eastAsia="Times New Roman" w:hAnsi="Times New Roman" w:cs="Times New Roman"/>
          <w:spacing w:val="-2"/>
          <w:sz w:val="24"/>
          <w:szCs w:val="24"/>
        </w:rPr>
        <w:t>делят реда и сроковете за прехвърляне на обслужването на съответните подведомствени разпоредители с бюджет от БНБ в други банки.</w:t>
      </w:r>
    </w:p>
    <w:p w:rsidR="0055459B" w:rsidRPr="00014751" w:rsidRDefault="0055459B" w:rsidP="005E5CDF">
      <w:pPr>
        <w:widowControl w:val="0"/>
        <w:numPr>
          <w:ilvl w:val="0"/>
          <w:numId w:val="2"/>
        </w:numPr>
        <w:tabs>
          <w:tab w:val="num" w:pos="0"/>
          <w:tab w:val="left" w:pos="1080"/>
        </w:tabs>
        <w:overflowPunct w:val="0"/>
        <w:autoSpaceDE w:val="0"/>
        <w:autoSpaceDN w:val="0"/>
        <w:adjustRightInd w:val="0"/>
        <w:spacing w:after="120"/>
        <w:ind w:left="0" w:firstLine="709"/>
        <w:jc w:val="both"/>
        <w:rPr>
          <w:rFonts w:ascii="Times New Roman" w:eastAsia="Times New Roman" w:hAnsi="Times New Roman" w:cs="Times New Roman"/>
          <w:spacing w:val="-2"/>
          <w:sz w:val="24"/>
          <w:szCs w:val="24"/>
        </w:rPr>
      </w:pPr>
      <w:r w:rsidRPr="00014751">
        <w:rPr>
          <w:rFonts w:ascii="Times New Roman" w:eastAsia="Times New Roman" w:hAnsi="Times New Roman" w:cs="Times New Roman"/>
          <w:spacing w:val="-2"/>
          <w:sz w:val="24"/>
          <w:szCs w:val="24"/>
        </w:rPr>
        <w:t>За обслужваните от БНБ сметки и плащания на бюджетни организации, включи</w:t>
      </w:r>
      <w:r w:rsidR="00A03786" w:rsidRPr="00014751">
        <w:rPr>
          <w:rFonts w:ascii="Times New Roman" w:eastAsia="Times New Roman" w:hAnsi="Times New Roman" w:cs="Times New Roman"/>
          <w:spacing w:val="-2"/>
          <w:sz w:val="24"/>
          <w:szCs w:val="24"/>
        </w:rPr>
        <w:t>-</w:t>
      </w:r>
      <w:proofErr w:type="spellStart"/>
      <w:r w:rsidR="005C05BE" w:rsidRPr="00014751">
        <w:rPr>
          <w:rFonts w:ascii="Times New Roman" w:eastAsia="Times New Roman" w:hAnsi="Times New Roman" w:cs="Times New Roman"/>
          <w:spacing w:val="-2"/>
          <w:sz w:val="24"/>
          <w:szCs w:val="24"/>
        </w:rPr>
        <w:t>телно</w:t>
      </w:r>
      <w:proofErr w:type="spellEnd"/>
      <w:r w:rsidR="005C05BE" w:rsidRPr="00014751">
        <w:rPr>
          <w:rFonts w:ascii="Times New Roman" w:eastAsia="Times New Roman" w:hAnsi="Times New Roman" w:cs="Times New Roman"/>
          <w:spacing w:val="-2"/>
          <w:sz w:val="24"/>
          <w:szCs w:val="24"/>
        </w:rPr>
        <w:t xml:space="preserve"> и сметките за средства</w:t>
      </w:r>
      <w:r w:rsidRPr="00014751">
        <w:rPr>
          <w:rFonts w:ascii="Times New Roman" w:eastAsia="Times New Roman" w:hAnsi="Times New Roman" w:cs="Times New Roman"/>
          <w:spacing w:val="-2"/>
          <w:sz w:val="24"/>
          <w:szCs w:val="24"/>
        </w:rPr>
        <w:t xml:space="preserve"> на лицата по </w:t>
      </w:r>
      <w:r w:rsidRPr="00014751">
        <w:rPr>
          <w:rFonts w:ascii="Times New Roman" w:eastAsia="Times New Roman" w:hAnsi="Times New Roman" w:cs="Times New Roman"/>
          <w:i/>
          <w:spacing w:val="-2"/>
          <w:sz w:val="24"/>
          <w:szCs w:val="24"/>
        </w:rPr>
        <w:t>чл. 156 от ЗПФ</w:t>
      </w:r>
      <w:r w:rsidRPr="00014751">
        <w:rPr>
          <w:rFonts w:ascii="Times New Roman" w:eastAsia="Times New Roman" w:hAnsi="Times New Roman" w:cs="Times New Roman"/>
          <w:spacing w:val="-2"/>
          <w:sz w:val="24"/>
          <w:szCs w:val="24"/>
        </w:rPr>
        <w:t xml:space="preserve"> се прилага </w:t>
      </w:r>
      <w:r w:rsidR="00700163" w:rsidRPr="00014751">
        <w:rPr>
          <w:rFonts w:ascii="Times New Roman" w:eastAsia="Times New Roman" w:hAnsi="Times New Roman" w:cs="Times New Roman"/>
          <w:spacing w:val="-2"/>
          <w:sz w:val="24"/>
          <w:szCs w:val="24"/>
        </w:rPr>
        <w:t xml:space="preserve">задължително </w:t>
      </w:r>
      <w:proofErr w:type="spellStart"/>
      <w:r w:rsidRPr="00014751">
        <w:rPr>
          <w:rFonts w:ascii="Times New Roman" w:eastAsia="Times New Roman" w:hAnsi="Times New Roman" w:cs="Times New Roman"/>
          <w:spacing w:val="-2"/>
          <w:sz w:val="24"/>
          <w:szCs w:val="24"/>
        </w:rPr>
        <w:t>систе</w:t>
      </w:r>
      <w:proofErr w:type="spellEnd"/>
      <w:r w:rsidR="006C524E" w:rsidRPr="00014751">
        <w:rPr>
          <w:rFonts w:ascii="Times New Roman" w:eastAsia="Times New Roman" w:hAnsi="Times New Roman" w:cs="Times New Roman"/>
          <w:spacing w:val="-2"/>
          <w:sz w:val="24"/>
          <w:szCs w:val="24"/>
        </w:rPr>
        <w:t>-</w:t>
      </w:r>
      <w:r w:rsidRPr="00014751">
        <w:rPr>
          <w:rFonts w:ascii="Times New Roman" w:eastAsia="Times New Roman" w:hAnsi="Times New Roman" w:cs="Times New Roman"/>
          <w:spacing w:val="-2"/>
          <w:sz w:val="24"/>
          <w:szCs w:val="24"/>
        </w:rPr>
        <w:t>мата на електронно банкиране на БНБ</w:t>
      </w:r>
      <w:r w:rsidR="00700163" w:rsidRPr="00014751">
        <w:rPr>
          <w:rFonts w:ascii="Times New Roman" w:eastAsia="Times New Roman" w:hAnsi="Times New Roman" w:cs="Times New Roman"/>
          <w:spacing w:val="-2"/>
          <w:sz w:val="24"/>
          <w:szCs w:val="24"/>
        </w:rPr>
        <w:t xml:space="preserve"> по ред, нач</w:t>
      </w:r>
      <w:r w:rsidR="006C524E" w:rsidRPr="00014751">
        <w:rPr>
          <w:rFonts w:ascii="Times New Roman" w:eastAsia="Times New Roman" w:hAnsi="Times New Roman" w:cs="Times New Roman"/>
          <w:spacing w:val="-2"/>
          <w:sz w:val="24"/>
          <w:szCs w:val="24"/>
        </w:rPr>
        <w:t>ин и обхват, определени със съв</w:t>
      </w:r>
      <w:r w:rsidR="00700163" w:rsidRPr="00014751">
        <w:rPr>
          <w:rFonts w:ascii="Times New Roman" w:eastAsia="Times New Roman" w:hAnsi="Times New Roman" w:cs="Times New Roman"/>
          <w:spacing w:val="-2"/>
          <w:sz w:val="24"/>
          <w:szCs w:val="24"/>
        </w:rPr>
        <w:t xml:space="preserve">местно указание на МФ и БНБ </w:t>
      </w:r>
      <w:r w:rsidRPr="00014751">
        <w:rPr>
          <w:rFonts w:ascii="Times New Roman" w:eastAsia="Times New Roman" w:hAnsi="Times New Roman" w:cs="Times New Roman"/>
          <w:spacing w:val="-2"/>
          <w:sz w:val="24"/>
          <w:szCs w:val="24"/>
        </w:rPr>
        <w:t>.</w:t>
      </w:r>
    </w:p>
    <w:p w:rsidR="0055459B" w:rsidRPr="00014751" w:rsidRDefault="0055459B" w:rsidP="005F1C20">
      <w:pPr>
        <w:jc w:val="both"/>
        <w:rPr>
          <w:rFonts w:eastAsia="Times New Roman" w:cs="Times New Roman Bold"/>
          <w:bCs/>
          <w:sz w:val="24"/>
          <w:szCs w:val="24"/>
        </w:rPr>
      </w:pPr>
    </w:p>
    <w:p w:rsidR="005F1C20" w:rsidRPr="00014751" w:rsidRDefault="005F1C20" w:rsidP="005F1C20">
      <w:pPr>
        <w:jc w:val="both"/>
        <w:rPr>
          <w:rFonts w:eastAsia="Times New Roman" w:cs="Times New Roman Bold"/>
          <w:bCs/>
          <w:sz w:val="24"/>
          <w:szCs w:val="24"/>
        </w:rPr>
      </w:pPr>
    </w:p>
    <w:p w:rsidR="005F1C20" w:rsidRPr="00014751" w:rsidRDefault="005F1C20" w:rsidP="005F1C20">
      <w:pPr>
        <w:jc w:val="both"/>
        <w:rPr>
          <w:rFonts w:eastAsia="Times New Roman" w:cs="Times New Roman Bold"/>
          <w:bCs/>
          <w:sz w:val="24"/>
          <w:szCs w:val="24"/>
        </w:rPr>
      </w:pPr>
    </w:p>
    <w:p w:rsidR="00A03786" w:rsidRPr="00014751" w:rsidRDefault="00A03786">
      <w:pPr>
        <w:rPr>
          <w:rFonts w:ascii="Times New Roman" w:eastAsia="Times New Roman" w:hAnsi="Times New Roman" w:cs="Times New Roman"/>
          <w:b/>
          <w:sz w:val="24"/>
          <w:szCs w:val="24"/>
        </w:rPr>
      </w:pPr>
      <w:r w:rsidRPr="00014751">
        <w:rPr>
          <w:rFonts w:ascii="Times New Roman" w:eastAsia="Times New Roman" w:hAnsi="Times New Roman" w:cs="Times New Roman"/>
          <w:b/>
          <w:sz w:val="24"/>
          <w:szCs w:val="24"/>
        </w:rPr>
        <w:br w:type="page"/>
      </w:r>
    </w:p>
    <w:p w:rsidR="005F1C20" w:rsidRPr="00014751" w:rsidRDefault="005F1C20" w:rsidP="005F1C20">
      <w:pPr>
        <w:widowControl w:val="0"/>
        <w:pBdr>
          <w:top w:val="single" w:sz="4" w:space="1" w:color="auto" w:shadow="1"/>
          <w:left w:val="single" w:sz="4" w:space="4" w:color="auto" w:shadow="1"/>
          <w:bottom w:val="single" w:sz="4" w:space="1" w:color="auto" w:shadow="1"/>
          <w:right w:val="single" w:sz="4" w:space="4" w:color="auto" w:shadow="1"/>
        </w:pBdr>
        <w:shd w:val="clear" w:color="auto" w:fill="FFFFCC"/>
        <w:autoSpaceDE w:val="0"/>
        <w:autoSpaceDN w:val="0"/>
        <w:adjustRightInd w:val="0"/>
        <w:spacing w:line="257" w:lineRule="exact"/>
        <w:jc w:val="center"/>
        <w:outlineLvl w:val="0"/>
        <w:rPr>
          <w:rFonts w:ascii="Times New Roman" w:eastAsia="Times New Roman" w:hAnsi="Times New Roman" w:cs="Times New Roman"/>
          <w:sz w:val="24"/>
          <w:szCs w:val="24"/>
        </w:rPr>
      </w:pPr>
      <w:bookmarkStart w:id="19" w:name="_Toc138418681"/>
      <w:r w:rsidRPr="00014751">
        <w:rPr>
          <w:rFonts w:eastAsia="Times New Roman" w:cs="Times New Roman"/>
          <w:b/>
          <w:i/>
          <w:sz w:val="24"/>
          <w:szCs w:val="20"/>
        </w:rPr>
        <w:lastRenderedPageBreak/>
        <w:t>Б</w:t>
      </w:r>
      <w:r w:rsidRPr="00014751">
        <w:rPr>
          <w:rFonts w:ascii="Times New Roman Bold" w:eastAsia="Times New Roman" w:hAnsi="Times New Roman Bold" w:cs="Times New Roman"/>
          <w:i/>
          <w:sz w:val="24"/>
          <w:szCs w:val="20"/>
        </w:rPr>
        <w:t>.</w:t>
      </w:r>
      <w:r w:rsidRPr="00014751">
        <w:rPr>
          <w:rFonts w:ascii="Times New Roman" w:eastAsia="Times New Roman" w:hAnsi="Times New Roman" w:cs="Times New Roman"/>
          <w:i/>
          <w:sz w:val="24"/>
          <w:szCs w:val="20"/>
        </w:rPr>
        <w:t xml:space="preserve"> </w:t>
      </w:r>
      <w:r w:rsidRPr="00014751">
        <w:rPr>
          <w:rFonts w:ascii="Times New Roman" w:eastAsia="Times New Roman" w:hAnsi="Times New Roman" w:cs="Times New Roman"/>
          <w:b/>
          <w:sz w:val="24"/>
          <w:szCs w:val="20"/>
        </w:rPr>
        <w:t>Банкови сметки на бюджетни организации</w:t>
      </w:r>
      <w:bookmarkEnd w:id="19"/>
    </w:p>
    <w:p w:rsidR="00A03786" w:rsidRPr="00014751" w:rsidRDefault="00A03786" w:rsidP="005F1C20">
      <w:pPr>
        <w:jc w:val="both"/>
        <w:rPr>
          <w:rFonts w:eastAsia="Times New Roman" w:cs="Times New Roman Bold"/>
          <w:bCs/>
          <w:sz w:val="24"/>
          <w:szCs w:val="24"/>
        </w:rPr>
      </w:pPr>
    </w:p>
    <w:p w:rsidR="00A03786" w:rsidRPr="00014751" w:rsidRDefault="00A03786" w:rsidP="005F1C20">
      <w:pPr>
        <w:jc w:val="both"/>
        <w:rPr>
          <w:rFonts w:eastAsia="Times New Roman" w:cs="Times New Roman Bold"/>
          <w:bCs/>
          <w:sz w:val="24"/>
          <w:szCs w:val="24"/>
        </w:rPr>
      </w:pPr>
    </w:p>
    <w:p w:rsidR="00A03786" w:rsidRPr="00014751" w:rsidRDefault="00A03786" w:rsidP="005F1C20">
      <w:pPr>
        <w:jc w:val="both"/>
        <w:rPr>
          <w:rFonts w:eastAsia="Times New Roman" w:cs="Times New Roman Bold"/>
          <w:bCs/>
          <w:sz w:val="24"/>
          <w:szCs w:val="24"/>
        </w:rPr>
      </w:pPr>
    </w:p>
    <w:p w:rsidR="00B172F6" w:rsidRPr="00014751" w:rsidRDefault="00B172F6" w:rsidP="0055459B">
      <w:pPr>
        <w:widowControl w:val="0"/>
        <w:autoSpaceDE w:val="0"/>
        <w:autoSpaceDN w:val="0"/>
        <w:adjustRightInd w:val="0"/>
        <w:outlineLvl w:val="1"/>
        <w:rPr>
          <w:rFonts w:ascii="Times New Roman" w:eastAsia="Times New Roman" w:hAnsi="Times New Roman" w:cs="Times New Roman"/>
          <w:b/>
          <w:sz w:val="24"/>
          <w:szCs w:val="24"/>
        </w:rPr>
      </w:pPr>
      <w:r w:rsidRPr="00014751">
        <w:rPr>
          <w:rFonts w:ascii="Times New Roman" w:eastAsia="Times New Roman" w:hAnsi="Times New Roman" w:cs="Times New Roman"/>
          <w:b/>
          <w:sz w:val="24"/>
          <w:szCs w:val="24"/>
        </w:rPr>
        <w:tab/>
      </w:r>
      <w:bookmarkStart w:id="20" w:name="_Toc138418682"/>
      <w:r w:rsidR="006755A7" w:rsidRPr="00014751">
        <w:rPr>
          <w:rFonts w:ascii="Times New Roman" w:eastAsia="Times New Roman" w:hAnsi="Times New Roman" w:cs="Times New Roman"/>
          <w:b/>
          <w:sz w:val="24"/>
          <w:szCs w:val="24"/>
        </w:rPr>
        <w:t>I</w:t>
      </w:r>
      <w:r w:rsidR="0073730D" w:rsidRPr="00014751">
        <w:rPr>
          <w:rFonts w:ascii="Times New Roman" w:eastAsia="Times New Roman" w:hAnsi="Times New Roman" w:cs="Times New Roman"/>
          <w:b/>
          <w:sz w:val="24"/>
          <w:szCs w:val="24"/>
        </w:rPr>
        <w:t>V</w:t>
      </w:r>
      <w:r w:rsidRPr="00014751">
        <w:rPr>
          <w:rFonts w:ascii="Times New Roman" w:eastAsia="Times New Roman" w:hAnsi="Times New Roman" w:cs="Times New Roman"/>
          <w:b/>
          <w:sz w:val="24"/>
          <w:szCs w:val="24"/>
        </w:rPr>
        <w:t xml:space="preserve">. </w:t>
      </w:r>
      <w:r w:rsidR="005F1C20" w:rsidRPr="00014751">
        <w:rPr>
          <w:rFonts w:ascii="Times New Roman" w:eastAsia="Times New Roman" w:hAnsi="Times New Roman" w:cs="Times New Roman"/>
          <w:b/>
          <w:sz w:val="24"/>
          <w:szCs w:val="24"/>
          <w:u w:val="single"/>
        </w:rPr>
        <w:t>Банкови сметки на бюджетни организации – обща характеристика</w:t>
      </w:r>
      <w:bookmarkEnd w:id="20"/>
    </w:p>
    <w:p w:rsidR="00B172F6" w:rsidRPr="00014751" w:rsidRDefault="00B172F6" w:rsidP="0055459B">
      <w:pPr>
        <w:widowControl w:val="0"/>
        <w:tabs>
          <w:tab w:val="left" w:pos="709"/>
        </w:tabs>
        <w:overflowPunct w:val="0"/>
        <w:autoSpaceDE w:val="0"/>
        <w:autoSpaceDN w:val="0"/>
        <w:adjustRightInd w:val="0"/>
        <w:jc w:val="both"/>
        <w:rPr>
          <w:rFonts w:ascii="Times New Roman" w:eastAsia="Times New Roman" w:hAnsi="Times New Roman" w:cs="Times New Roman"/>
          <w:b/>
          <w:bCs/>
          <w:sz w:val="20"/>
          <w:szCs w:val="24"/>
        </w:rPr>
      </w:pPr>
    </w:p>
    <w:p w:rsidR="005F1C20" w:rsidRPr="00014751" w:rsidRDefault="005F1C20" w:rsidP="005E5CDF">
      <w:pPr>
        <w:widowControl w:val="0"/>
        <w:numPr>
          <w:ilvl w:val="0"/>
          <w:numId w:val="2"/>
        </w:numPr>
        <w:tabs>
          <w:tab w:val="left" w:pos="1080"/>
          <w:tab w:val="num" w:pos="2062"/>
        </w:tabs>
        <w:overflowPunct w:val="0"/>
        <w:autoSpaceDE w:val="0"/>
        <w:autoSpaceDN w:val="0"/>
        <w:adjustRightInd w:val="0"/>
        <w:spacing w:after="120"/>
        <w:ind w:left="0" w:firstLine="709"/>
        <w:jc w:val="both"/>
        <w:rPr>
          <w:spacing w:val="-2"/>
          <w:sz w:val="24"/>
          <w:szCs w:val="24"/>
        </w:rPr>
      </w:pPr>
      <w:bookmarkStart w:id="21" w:name="_Ref33099594"/>
      <w:r w:rsidRPr="00014751">
        <w:rPr>
          <w:spacing w:val="-2"/>
          <w:sz w:val="24"/>
          <w:szCs w:val="24"/>
        </w:rPr>
        <w:t>В зависимост от статута, естеството и функциите на бюджетните организации и свързаните с тяхната дейност касови потоци и наличности се прилагат следните банкови сметки:</w:t>
      </w:r>
      <w:bookmarkEnd w:id="21"/>
    </w:p>
    <w:p w:rsidR="005F1C20" w:rsidRPr="00014751" w:rsidRDefault="005F1C20" w:rsidP="005E5CDF">
      <w:pPr>
        <w:widowControl w:val="0"/>
        <w:tabs>
          <w:tab w:val="left" w:pos="709"/>
          <w:tab w:val="left" w:pos="1080"/>
          <w:tab w:val="left" w:pos="1418"/>
        </w:tabs>
        <w:overflowPunct w:val="0"/>
        <w:autoSpaceDE w:val="0"/>
        <w:autoSpaceDN w:val="0"/>
        <w:adjustRightInd w:val="0"/>
        <w:spacing w:after="120"/>
        <w:jc w:val="both"/>
        <w:rPr>
          <w:spacing w:val="-2"/>
          <w:sz w:val="24"/>
          <w:szCs w:val="24"/>
        </w:rPr>
      </w:pPr>
      <w:bookmarkStart w:id="22" w:name="_Ref131602927"/>
      <w:r w:rsidRPr="00014751">
        <w:rPr>
          <w:b/>
          <w:spacing w:val="-4"/>
          <w:sz w:val="24"/>
          <w:szCs w:val="24"/>
        </w:rPr>
        <w:tab/>
        <w:t>а)</w:t>
      </w:r>
      <w:r w:rsidRPr="00014751">
        <w:rPr>
          <w:spacing w:val="-4"/>
          <w:sz w:val="24"/>
          <w:szCs w:val="24"/>
        </w:rPr>
        <w:t xml:space="preserve"> текущи сметки на бюджетни организации;</w:t>
      </w:r>
      <w:bookmarkEnd w:id="22"/>
    </w:p>
    <w:p w:rsidR="005F1C20" w:rsidRPr="00014751" w:rsidRDefault="005F1C20" w:rsidP="005E5CDF">
      <w:pPr>
        <w:widowControl w:val="0"/>
        <w:tabs>
          <w:tab w:val="left" w:pos="709"/>
          <w:tab w:val="left" w:pos="1080"/>
          <w:tab w:val="left" w:pos="1418"/>
        </w:tabs>
        <w:overflowPunct w:val="0"/>
        <w:autoSpaceDE w:val="0"/>
        <w:autoSpaceDN w:val="0"/>
        <w:adjustRightInd w:val="0"/>
        <w:spacing w:after="120"/>
        <w:jc w:val="both"/>
        <w:rPr>
          <w:spacing w:val="-2"/>
          <w:sz w:val="24"/>
          <w:szCs w:val="24"/>
        </w:rPr>
      </w:pPr>
      <w:r w:rsidRPr="00014751">
        <w:rPr>
          <w:spacing w:val="-2"/>
          <w:sz w:val="24"/>
          <w:szCs w:val="24"/>
        </w:rPr>
        <w:tab/>
      </w:r>
      <w:r w:rsidRPr="00014751">
        <w:rPr>
          <w:b/>
          <w:spacing w:val="-2"/>
          <w:sz w:val="24"/>
          <w:szCs w:val="24"/>
        </w:rPr>
        <w:t>б)</w:t>
      </w:r>
      <w:r w:rsidRPr="00014751">
        <w:rPr>
          <w:spacing w:val="-2"/>
          <w:sz w:val="24"/>
          <w:szCs w:val="24"/>
        </w:rPr>
        <w:t xml:space="preserve"> сметки на администратори на публични вземания;</w:t>
      </w:r>
    </w:p>
    <w:p w:rsidR="005F1C20" w:rsidRPr="00014751" w:rsidRDefault="005F1C20" w:rsidP="005E5CDF">
      <w:pPr>
        <w:widowControl w:val="0"/>
        <w:tabs>
          <w:tab w:val="left" w:pos="709"/>
          <w:tab w:val="left" w:pos="1080"/>
          <w:tab w:val="left" w:pos="1418"/>
        </w:tabs>
        <w:overflowPunct w:val="0"/>
        <w:autoSpaceDE w:val="0"/>
        <w:autoSpaceDN w:val="0"/>
        <w:adjustRightInd w:val="0"/>
        <w:spacing w:after="120"/>
        <w:jc w:val="both"/>
        <w:rPr>
          <w:spacing w:val="-2"/>
          <w:sz w:val="24"/>
          <w:szCs w:val="24"/>
        </w:rPr>
      </w:pPr>
      <w:r w:rsidRPr="00014751">
        <w:rPr>
          <w:spacing w:val="-2"/>
          <w:sz w:val="24"/>
          <w:szCs w:val="24"/>
        </w:rPr>
        <w:tab/>
      </w:r>
      <w:r w:rsidRPr="00014751">
        <w:rPr>
          <w:b/>
          <w:spacing w:val="-2"/>
          <w:sz w:val="24"/>
          <w:szCs w:val="24"/>
        </w:rPr>
        <w:t>в)</w:t>
      </w:r>
      <w:r w:rsidRPr="00014751">
        <w:rPr>
          <w:spacing w:val="-2"/>
          <w:sz w:val="24"/>
          <w:szCs w:val="24"/>
        </w:rPr>
        <w:t xml:space="preserve"> депозитни сметки;</w:t>
      </w:r>
    </w:p>
    <w:p w:rsidR="005F1C20" w:rsidRPr="00014751" w:rsidRDefault="005F1C20" w:rsidP="005E5CDF">
      <w:pPr>
        <w:widowControl w:val="0"/>
        <w:tabs>
          <w:tab w:val="left" w:pos="709"/>
          <w:tab w:val="left" w:pos="1080"/>
          <w:tab w:val="left" w:pos="1418"/>
        </w:tabs>
        <w:overflowPunct w:val="0"/>
        <w:autoSpaceDE w:val="0"/>
        <w:autoSpaceDN w:val="0"/>
        <w:adjustRightInd w:val="0"/>
        <w:spacing w:after="120"/>
        <w:jc w:val="both"/>
        <w:rPr>
          <w:spacing w:val="-2"/>
          <w:sz w:val="24"/>
          <w:szCs w:val="24"/>
        </w:rPr>
      </w:pPr>
      <w:r w:rsidRPr="00014751">
        <w:rPr>
          <w:spacing w:val="-2"/>
          <w:sz w:val="24"/>
          <w:szCs w:val="24"/>
        </w:rPr>
        <w:tab/>
      </w:r>
      <w:r w:rsidRPr="00014751">
        <w:rPr>
          <w:b/>
          <w:spacing w:val="-2"/>
          <w:sz w:val="24"/>
          <w:szCs w:val="24"/>
        </w:rPr>
        <w:t>г)</w:t>
      </w:r>
      <w:r w:rsidRPr="00014751">
        <w:rPr>
          <w:spacing w:val="-2"/>
          <w:sz w:val="24"/>
          <w:szCs w:val="24"/>
        </w:rPr>
        <w:t xml:space="preserve"> акредитивни и технически сметки.</w:t>
      </w:r>
    </w:p>
    <w:p w:rsidR="0012188A" w:rsidRPr="00014751" w:rsidRDefault="0012188A" w:rsidP="005E5CDF">
      <w:pPr>
        <w:widowControl w:val="0"/>
        <w:numPr>
          <w:ilvl w:val="0"/>
          <w:numId w:val="2"/>
        </w:numPr>
        <w:tabs>
          <w:tab w:val="left" w:pos="1080"/>
          <w:tab w:val="num" w:pos="2062"/>
        </w:tabs>
        <w:overflowPunct w:val="0"/>
        <w:autoSpaceDE w:val="0"/>
        <w:autoSpaceDN w:val="0"/>
        <w:adjustRightInd w:val="0"/>
        <w:spacing w:after="120"/>
        <w:ind w:left="0" w:firstLine="709"/>
        <w:jc w:val="both"/>
        <w:rPr>
          <w:spacing w:val="-2"/>
          <w:sz w:val="24"/>
          <w:szCs w:val="24"/>
        </w:rPr>
      </w:pPr>
      <w:bookmarkStart w:id="23" w:name="_Ref32590378"/>
      <w:r w:rsidRPr="00014751">
        <w:rPr>
          <w:spacing w:val="-2"/>
          <w:sz w:val="24"/>
          <w:szCs w:val="24"/>
        </w:rPr>
        <w:t xml:space="preserve">Текущи сметки на бюджетни организации са сметките с </w:t>
      </w:r>
      <w:r w:rsidRPr="00014751">
        <w:rPr>
          <w:i/>
          <w:spacing w:val="-2"/>
          <w:sz w:val="24"/>
          <w:szCs w:val="24"/>
        </w:rPr>
        <w:t xml:space="preserve">идентификатор за вид сметка 30, 31, 32, 33, 34, 35 </w:t>
      </w:r>
      <w:r w:rsidRPr="00014751">
        <w:rPr>
          <w:spacing w:val="-2"/>
          <w:sz w:val="24"/>
          <w:szCs w:val="24"/>
        </w:rPr>
        <w:t>и</w:t>
      </w:r>
      <w:r w:rsidRPr="00014751">
        <w:rPr>
          <w:i/>
          <w:spacing w:val="-2"/>
          <w:sz w:val="24"/>
          <w:szCs w:val="24"/>
        </w:rPr>
        <w:t xml:space="preserve"> 36</w:t>
      </w:r>
      <w:r w:rsidRPr="00014751">
        <w:rPr>
          <w:spacing w:val="-2"/>
          <w:sz w:val="24"/>
          <w:szCs w:val="24"/>
        </w:rPr>
        <w:t xml:space="preserve">, определени с </w:t>
      </w:r>
      <w:r w:rsidRPr="00014751">
        <w:rPr>
          <w:i/>
          <w:spacing w:val="-2"/>
          <w:sz w:val="24"/>
          <w:szCs w:val="24"/>
        </w:rPr>
        <w:t>Указание на БНБ 13-1020</w:t>
      </w:r>
      <w:r w:rsidRPr="00014751">
        <w:rPr>
          <w:spacing w:val="-2"/>
          <w:sz w:val="24"/>
          <w:szCs w:val="24"/>
        </w:rPr>
        <w:t xml:space="preserve">,  които се използват за текущо съхранение на средства и извършване на плащания в </w:t>
      </w:r>
      <w:r w:rsidR="009D5A96" w:rsidRPr="00014751">
        <w:rPr>
          <w:spacing w:val="-2"/>
          <w:sz w:val="24"/>
          <w:szCs w:val="24"/>
        </w:rPr>
        <w:t>национална и чуждестранна</w:t>
      </w:r>
      <w:r w:rsidRPr="00014751">
        <w:rPr>
          <w:spacing w:val="-2"/>
          <w:sz w:val="24"/>
          <w:szCs w:val="24"/>
        </w:rPr>
        <w:t xml:space="preserve"> валута за сметка на:</w:t>
      </w:r>
      <w:bookmarkEnd w:id="23"/>
    </w:p>
    <w:p w:rsidR="005F1C20" w:rsidRPr="00014751" w:rsidRDefault="005F1C20" w:rsidP="005E5CDF">
      <w:pPr>
        <w:widowControl w:val="0"/>
        <w:tabs>
          <w:tab w:val="left" w:pos="709"/>
          <w:tab w:val="left" w:pos="1080"/>
          <w:tab w:val="left" w:pos="1418"/>
        </w:tabs>
        <w:overflowPunct w:val="0"/>
        <w:autoSpaceDE w:val="0"/>
        <w:autoSpaceDN w:val="0"/>
        <w:adjustRightInd w:val="0"/>
        <w:spacing w:after="120"/>
        <w:jc w:val="both"/>
        <w:rPr>
          <w:spacing w:val="-2"/>
          <w:sz w:val="24"/>
          <w:szCs w:val="24"/>
        </w:rPr>
      </w:pPr>
      <w:r w:rsidRPr="00014751">
        <w:rPr>
          <w:spacing w:val="-2"/>
          <w:sz w:val="24"/>
          <w:szCs w:val="24"/>
        </w:rPr>
        <w:tab/>
      </w:r>
      <w:r w:rsidRPr="00014751">
        <w:rPr>
          <w:b/>
          <w:spacing w:val="-2"/>
          <w:sz w:val="24"/>
          <w:szCs w:val="24"/>
        </w:rPr>
        <w:t>а)</w:t>
      </w:r>
      <w:r w:rsidRPr="00014751">
        <w:rPr>
          <w:spacing w:val="-2"/>
          <w:sz w:val="24"/>
          <w:szCs w:val="24"/>
        </w:rPr>
        <w:t xml:space="preserve"> бюджета на бюджетната организация (идентификатори </w:t>
      </w:r>
      <w:r w:rsidRPr="00014751">
        <w:rPr>
          <w:i/>
          <w:spacing w:val="-2"/>
          <w:sz w:val="24"/>
          <w:szCs w:val="24"/>
        </w:rPr>
        <w:t>30, 31</w:t>
      </w:r>
      <w:r w:rsidRPr="00014751">
        <w:rPr>
          <w:spacing w:val="-2"/>
          <w:sz w:val="24"/>
          <w:szCs w:val="24"/>
        </w:rPr>
        <w:t xml:space="preserve"> и </w:t>
      </w:r>
      <w:r w:rsidRPr="00014751">
        <w:rPr>
          <w:i/>
          <w:spacing w:val="-2"/>
          <w:sz w:val="24"/>
          <w:szCs w:val="24"/>
        </w:rPr>
        <w:t>34</w:t>
      </w:r>
      <w:r w:rsidRPr="00014751">
        <w:rPr>
          <w:spacing w:val="-2"/>
          <w:sz w:val="24"/>
          <w:szCs w:val="24"/>
        </w:rPr>
        <w:t>),</w:t>
      </w:r>
    </w:p>
    <w:p w:rsidR="005F1C20" w:rsidRPr="00014751" w:rsidRDefault="005F1C20" w:rsidP="005E5CDF">
      <w:pPr>
        <w:widowControl w:val="0"/>
        <w:tabs>
          <w:tab w:val="left" w:pos="709"/>
          <w:tab w:val="left" w:pos="1080"/>
          <w:tab w:val="left" w:pos="1418"/>
        </w:tabs>
        <w:overflowPunct w:val="0"/>
        <w:autoSpaceDE w:val="0"/>
        <w:autoSpaceDN w:val="0"/>
        <w:adjustRightInd w:val="0"/>
        <w:spacing w:after="120"/>
        <w:jc w:val="both"/>
        <w:rPr>
          <w:spacing w:val="-2"/>
          <w:sz w:val="24"/>
          <w:szCs w:val="24"/>
        </w:rPr>
      </w:pPr>
      <w:r w:rsidRPr="00014751">
        <w:rPr>
          <w:spacing w:val="-2"/>
          <w:sz w:val="24"/>
          <w:szCs w:val="24"/>
        </w:rPr>
        <w:tab/>
      </w:r>
      <w:r w:rsidRPr="00014751">
        <w:rPr>
          <w:b/>
          <w:spacing w:val="-2"/>
          <w:sz w:val="24"/>
          <w:szCs w:val="24"/>
        </w:rPr>
        <w:t>б)</w:t>
      </w:r>
      <w:r w:rsidRPr="00014751">
        <w:rPr>
          <w:spacing w:val="-2"/>
          <w:sz w:val="24"/>
          <w:szCs w:val="24"/>
        </w:rPr>
        <w:t xml:space="preserve"> финансово-правната форма за събиране и разходване на средства „сметки за средства от Европейския съюз“ съгласно </w:t>
      </w:r>
      <w:r w:rsidRPr="00014751">
        <w:rPr>
          <w:i/>
          <w:spacing w:val="-2"/>
          <w:sz w:val="24"/>
          <w:szCs w:val="24"/>
        </w:rPr>
        <w:t>чл. 8</w:t>
      </w:r>
      <w:r w:rsidRPr="00014751">
        <w:rPr>
          <w:spacing w:val="-2"/>
          <w:sz w:val="24"/>
          <w:szCs w:val="24"/>
        </w:rPr>
        <w:t xml:space="preserve"> от </w:t>
      </w:r>
      <w:r w:rsidRPr="00014751">
        <w:rPr>
          <w:i/>
          <w:spacing w:val="-2"/>
          <w:sz w:val="24"/>
          <w:szCs w:val="24"/>
        </w:rPr>
        <w:t>ЗПФ</w:t>
      </w:r>
      <w:r w:rsidRPr="00014751">
        <w:rPr>
          <w:spacing w:val="-2"/>
          <w:sz w:val="24"/>
          <w:szCs w:val="24"/>
        </w:rPr>
        <w:t xml:space="preserve"> (идентификатори </w:t>
      </w:r>
      <w:r w:rsidRPr="00014751">
        <w:rPr>
          <w:i/>
          <w:spacing w:val="-2"/>
          <w:sz w:val="24"/>
          <w:szCs w:val="24"/>
        </w:rPr>
        <w:t>32</w:t>
      </w:r>
      <w:r w:rsidRPr="00014751">
        <w:rPr>
          <w:spacing w:val="-2"/>
          <w:sz w:val="24"/>
          <w:szCs w:val="24"/>
        </w:rPr>
        <w:t xml:space="preserve"> и </w:t>
      </w:r>
      <w:r w:rsidRPr="00014751">
        <w:rPr>
          <w:i/>
          <w:spacing w:val="-2"/>
          <w:sz w:val="24"/>
          <w:szCs w:val="24"/>
        </w:rPr>
        <w:t>35</w:t>
      </w:r>
      <w:r w:rsidRPr="00014751">
        <w:rPr>
          <w:spacing w:val="-2"/>
          <w:sz w:val="24"/>
          <w:szCs w:val="24"/>
        </w:rPr>
        <w:t>) и</w:t>
      </w:r>
    </w:p>
    <w:p w:rsidR="005F1C20" w:rsidRPr="00014751" w:rsidRDefault="005F1C20" w:rsidP="005E5CDF">
      <w:pPr>
        <w:widowControl w:val="0"/>
        <w:tabs>
          <w:tab w:val="left" w:pos="709"/>
          <w:tab w:val="left" w:pos="1080"/>
          <w:tab w:val="left" w:pos="1418"/>
        </w:tabs>
        <w:overflowPunct w:val="0"/>
        <w:autoSpaceDE w:val="0"/>
        <w:autoSpaceDN w:val="0"/>
        <w:adjustRightInd w:val="0"/>
        <w:spacing w:after="120"/>
        <w:jc w:val="both"/>
        <w:rPr>
          <w:spacing w:val="-2"/>
          <w:sz w:val="24"/>
          <w:szCs w:val="24"/>
        </w:rPr>
      </w:pPr>
      <w:r w:rsidRPr="00014751">
        <w:rPr>
          <w:spacing w:val="-2"/>
          <w:sz w:val="24"/>
          <w:szCs w:val="24"/>
        </w:rPr>
        <w:tab/>
      </w:r>
      <w:r w:rsidRPr="00014751">
        <w:rPr>
          <w:b/>
          <w:spacing w:val="-2"/>
          <w:sz w:val="24"/>
          <w:szCs w:val="24"/>
        </w:rPr>
        <w:t>в)</w:t>
      </w:r>
      <w:r w:rsidRPr="00014751">
        <w:rPr>
          <w:spacing w:val="-2"/>
          <w:sz w:val="24"/>
          <w:szCs w:val="24"/>
        </w:rPr>
        <w:t xml:space="preserve"> финансово-правната форма „сметки за чужди средства“ съгласно </w:t>
      </w:r>
      <w:r w:rsidRPr="00014751">
        <w:rPr>
          <w:i/>
          <w:spacing w:val="-2"/>
          <w:sz w:val="24"/>
          <w:szCs w:val="24"/>
        </w:rPr>
        <w:t>чл. 9</w:t>
      </w:r>
      <w:r w:rsidRPr="00014751">
        <w:rPr>
          <w:spacing w:val="-2"/>
          <w:sz w:val="24"/>
          <w:szCs w:val="24"/>
        </w:rPr>
        <w:t xml:space="preserve"> от </w:t>
      </w:r>
      <w:r w:rsidRPr="00014751">
        <w:rPr>
          <w:i/>
          <w:spacing w:val="-2"/>
          <w:sz w:val="24"/>
          <w:szCs w:val="24"/>
        </w:rPr>
        <w:t>ЗПФ</w:t>
      </w:r>
      <w:r w:rsidRPr="00014751">
        <w:rPr>
          <w:spacing w:val="-2"/>
          <w:sz w:val="24"/>
          <w:szCs w:val="24"/>
        </w:rPr>
        <w:t xml:space="preserve"> (идентификатори </w:t>
      </w:r>
      <w:r w:rsidRPr="00014751">
        <w:rPr>
          <w:i/>
          <w:spacing w:val="-2"/>
          <w:sz w:val="24"/>
          <w:szCs w:val="24"/>
        </w:rPr>
        <w:t>33</w:t>
      </w:r>
      <w:r w:rsidRPr="00014751">
        <w:rPr>
          <w:spacing w:val="-2"/>
          <w:sz w:val="24"/>
          <w:szCs w:val="24"/>
        </w:rPr>
        <w:t xml:space="preserve"> и </w:t>
      </w:r>
      <w:r w:rsidRPr="00014751">
        <w:rPr>
          <w:i/>
          <w:spacing w:val="-2"/>
          <w:sz w:val="24"/>
          <w:szCs w:val="24"/>
        </w:rPr>
        <w:t>36</w:t>
      </w:r>
      <w:r w:rsidRPr="00014751">
        <w:rPr>
          <w:spacing w:val="-2"/>
          <w:sz w:val="24"/>
          <w:szCs w:val="24"/>
        </w:rPr>
        <w:t>).</w:t>
      </w:r>
    </w:p>
    <w:p w:rsidR="005F1C20" w:rsidRPr="00014751" w:rsidRDefault="005F1C20" w:rsidP="005E5CDF">
      <w:pPr>
        <w:widowControl w:val="0"/>
        <w:numPr>
          <w:ilvl w:val="0"/>
          <w:numId w:val="2"/>
        </w:numPr>
        <w:tabs>
          <w:tab w:val="left" w:pos="1080"/>
          <w:tab w:val="num" w:pos="2062"/>
        </w:tabs>
        <w:overflowPunct w:val="0"/>
        <w:autoSpaceDE w:val="0"/>
        <w:autoSpaceDN w:val="0"/>
        <w:adjustRightInd w:val="0"/>
        <w:spacing w:after="120"/>
        <w:ind w:left="0" w:firstLine="709"/>
        <w:jc w:val="both"/>
        <w:rPr>
          <w:spacing w:val="-2"/>
          <w:sz w:val="24"/>
          <w:szCs w:val="24"/>
        </w:rPr>
      </w:pPr>
      <w:r w:rsidRPr="00014751">
        <w:rPr>
          <w:spacing w:val="-2"/>
          <w:sz w:val="24"/>
          <w:szCs w:val="24"/>
        </w:rPr>
        <w:t xml:space="preserve">Сметки на администратори на публични вземания са сметките с </w:t>
      </w:r>
      <w:proofErr w:type="spellStart"/>
      <w:r w:rsidRPr="00014751">
        <w:rPr>
          <w:i/>
          <w:spacing w:val="-2"/>
          <w:sz w:val="24"/>
          <w:szCs w:val="24"/>
        </w:rPr>
        <w:t>идентифика</w:t>
      </w:r>
      <w:proofErr w:type="spellEnd"/>
      <w:r w:rsidRPr="00014751">
        <w:rPr>
          <w:i/>
          <w:spacing w:val="-2"/>
          <w:sz w:val="24"/>
          <w:szCs w:val="24"/>
        </w:rPr>
        <w:t>-тор за вид сметка 8х</w:t>
      </w:r>
      <w:r w:rsidRPr="00014751">
        <w:rPr>
          <w:spacing w:val="-2"/>
          <w:sz w:val="24"/>
          <w:szCs w:val="24"/>
        </w:rPr>
        <w:t>, определени с</w:t>
      </w:r>
      <w:r w:rsidR="0012188A" w:rsidRPr="00014751">
        <w:rPr>
          <w:spacing w:val="-2"/>
          <w:sz w:val="24"/>
          <w:szCs w:val="24"/>
        </w:rPr>
        <w:t xml:space="preserve"> </w:t>
      </w:r>
      <w:r w:rsidR="0012188A" w:rsidRPr="00014751">
        <w:rPr>
          <w:i/>
          <w:spacing w:val="-2"/>
          <w:sz w:val="24"/>
          <w:szCs w:val="24"/>
        </w:rPr>
        <w:t>Указание на БНБ 13-1020</w:t>
      </w:r>
      <w:r w:rsidRPr="00014751">
        <w:rPr>
          <w:spacing w:val="-2"/>
          <w:sz w:val="24"/>
          <w:szCs w:val="24"/>
        </w:rPr>
        <w:t>, които се прилагат от НАП, Агенция „Митници“, общини и други определени от МФ бюджетни организации за събиране на публични вземания от данъци, осигурителни вноски, такси, глоби и санкции и други приходи.</w:t>
      </w:r>
    </w:p>
    <w:p w:rsidR="005F1C20" w:rsidRPr="00014751" w:rsidRDefault="005F1C20" w:rsidP="005E5CDF">
      <w:pPr>
        <w:widowControl w:val="0"/>
        <w:numPr>
          <w:ilvl w:val="0"/>
          <w:numId w:val="2"/>
        </w:numPr>
        <w:tabs>
          <w:tab w:val="left" w:pos="1080"/>
          <w:tab w:val="num" w:pos="2062"/>
        </w:tabs>
        <w:overflowPunct w:val="0"/>
        <w:autoSpaceDE w:val="0"/>
        <w:autoSpaceDN w:val="0"/>
        <w:adjustRightInd w:val="0"/>
        <w:spacing w:after="120"/>
        <w:ind w:left="0" w:firstLine="709"/>
        <w:jc w:val="both"/>
        <w:rPr>
          <w:spacing w:val="-2"/>
          <w:sz w:val="24"/>
          <w:szCs w:val="24"/>
        </w:rPr>
      </w:pPr>
      <w:r w:rsidRPr="00014751">
        <w:rPr>
          <w:spacing w:val="-2"/>
          <w:sz w:val="24"/>
          <w:szCs w:val="24"/>
        </w:rPr>
        <w:t xml:space="preserve">Депозитните сметки на бюджетните организации са </w:t>
      </w:r>
      <w:r w:rsidR="009D5A96" w:rsidRPr="00014751">
        <w:rPr>
          <w:spacing w:val="-2"/>
          <w:sz w:val="24"/>
          <w:szCs w:val="24"/>
        </w:rPr>
        <w:t>сметки в национална и чуждестранна валута</w:t>
      </w:r>
      <w:r w:rsidRPr="00014751">
        <w:rPr>
          <w:spacing w:val="-2"/>
          <w:sz w:val="24"/>
          <w:szCs w:val="24"/>
        </w:rPr>
        <w:t xml:space="preserve">, откривани със средства от сметки по </w:t>
      </w:r>
      <w:r w:rsidRPr="00014751">
        <w:rPr>
          <w:b/>
          <w:spacing w:val="-2"/>
          <w:sz w:val="24"/>
          <w:szCs w:val="24"/>
        </w:rPr>
        <w:t>т.</w:t>
      </w:r>
      <w:r w:rsidRPr="00014751">
        <w:rPr>
          <w:spacing w:val="-2"/>
          <w:sz w:val="24"/>
          <w:szCs w:val="24"/>
        </w:rPr>
        <w:t xml:space="preserve"> </w:t>
      </w:r>
      <w:r w:rsidRPr="00014751">
        <w:rPr>
          <w:b/>
          <w:sz w:val="24"/>
          <w:u w:val="single"/>
        </w:rPr>
        <w:fldChar w:fldCharType="begin"/>
      </w:r>
      <w:r w:rsidRPr="00014751">
        <w:rPr>
          <w:b/>
          <w:sz w:val="24"/>
          <w:u w:val="single"/>
        </w:rPr>
        <w:instrText xml:space="preserve"> REF _Ref32590378 \r \h  \* MERGEFORMAT </w:instrText>
      </w:r>
      <w:r w:rsidRPr="00014751">
        <w:rPr>
          <w:b/>
          <w:sz w:val="24"/>
          <w:u w:val="single"/>
        </w:rPr>
      </w:r>
      <w:r w:rsidRPr="00014751">
        <w:rPr>
          <w:b/>
          <w:sz w:val="24"/>
          <w:u w:val="single"/>
        </w:rPr>
        <w:fldChar w:fldCharType="separate"/>
      </w:r>
      <w:r w:rsidR="00EF4231">
        <w:rPr>
          <w:b/>
          <w:sz w:val="24"/>
          <w:u w:val="single"/>
        </w:rPr>
        <w:t>22</w:t>
      </w:r>
      <w:r w:rsidRPr="00014751">
        <w:rPr>
          <w:b/>
          <w:sz w:val="24"/>
          <w:u w:val="single"/>
        </w:rPr>
        <w:fldChar w:fldCharType="end"/>
      </w:r>
      <w:r w:rsidRPr="00014751">
        <w:rPr>
          <w:spacing w:val="-2"/>
          <w:sz w:val="24"/>
          <w:szCs w:val="24"/>
        </w:rPr>
        <w:t xml:space="preserve"> за обособява</w:t>
      </w:r>
      <w:r w:rsidR="009D5A96" w:rsidRPr="00014751">
        <w:rPr>
          <w:spacing w:val="-2"/>
          <w:sz w:val="24"/>
          <w:szCs w:val="24"/>
        </w:rPr>
        <w:t>не на суми извън текущо разпола</w:t>
      </w:r>
      <w:r w:rsidRPr="00014751">
        <w:rPr>
          <w:spacing w:val="-2"/>
          <w:sz w:val="24"/>
          <w:szCs w:val="24"/>
        </w:rPr>
        <w:t xml:space="preserve">гаемите за разплащания средства. Доколкото не е определено друго, структурата на номерата на депозитните сметки се определя от обслужващата банка (т.е. за тези сметки не се прилага унифициран идентификатор за вид сметка). В обхвата на депозитните сметки се включват и сметките по </w:t>
      </w:r>
      <w:r w:rsidRPr="00014751">
        <w:rPr>
          <w:i/>
          <w:spacing w:val="-2"/>
          <w:sz w:val="24"/>
          <w:szCs w:val="24"/>
        </w:rPr>
        <w:t>чл. 154, ал. 20</w:t>
      </w:r>
      <w:r w:rsidRPr="00014751">
        <w:rPr>
          <w:spacing w:val="-2"/>
          <w:sz w:val="24"/>
          <w:szCs w:val="24"/>
        </w:rPr>
        <w:t xml:space="preserve"> от </w:t>
      </w:r>
      <w:r w:rsidRPr="00014751">
        <w:rPr>
          <w:i/>
          <w:spacing w:val="-2"/>
          <w:sz w:val="24"/>
          <w:szCs w:val="24"/>
        </w:rPr>
        <w:t>ЗПФ</w:t>
      </w:r>
      <w:r w:rsidRPr="00014751">
        <w:rPr>
          <w:spacing w:val="-2"/>
          <w:sz w:val="24"/>
          <w:szCs w:val="24"/>
        </w:rPr>
        <w:t>.</w:t>
      </w:r>
    </w:p>
    <w:p w:rsidR="005F1C20" w:rsidRPr="00014751" w:rsidRDefault="008F4C34" w:rsidP="005E5CDF">
      <w:pPr>
        <w:widowControl w:val="0"/>
        <w:numPr>
          <w:ilvl w:val="0"/>
          <w:numId w:val="2"/>
        </w:numPr>
        <w:tabs>
          <w:tab w:val="left" w:pos="1080"/>
          <w:tab w:val="num" w:pos="2062"/>
        </w:tabs>
        <w:overflowPunct w:val="0"/>
        <w:autoSpaceDE w:val="0"/>
        <w:autoSpaceDN w:val="0"/>
        <w:adjustRightInd w:val="0"/>
        <w:spacing w:after="120"/>
        <w:ind w:left="0" w:firstLine="709"/>
        <w:jc w:val="both"/>
        <w:rPr>
          <w:spacing w:val="-2"/>
          <w:sz w:val="24"/>
          <w:szCs w:val="24"/>
        </w:rPr>
      </w:pPr>
      <w:bookmarkStart w:id="24" w:name="_Ref33099496"/>
      <w:r w:rsidRPr="00014751">
        <w:rPr>
          <w:spacing w:val="-2"/>
          <w:sz w:val="24"/>
          <w:szCs w:val="24"/>
        </w:rPr>
        <w:t xml:space="preserve">Акредитивните </w:t>
      </w:r>
      <w:r w:rsidR="005F1C20" w:rsidRPr="00014751">
        <w:rPr>
          <w:spacing w:val="-2"/>
          <w:sz w:val="24"/>
          <w:szCs w:val="24"/>
        </w:rPr>
        <w:t>и технически</w:t>
      </w:r>
      <w:r w:rsidRPr="00014751">
        <w:rPr>
          <w:spacing w:val="-2"/>
          <w:sz w:val="24"/>
          <w:szCs w:val="24"/>
        </w:rPr>
        <w:t>те</w:t>
      </w:r>
      <w:r w:rsidR="005F1C20" w:rsidRPr="00014751">
        <w:rPr>
          <w:spacing w:val="-2"/>
          <w:sz w:val="24"/>
          <w:szCs w:val="24"/>
        </w:rPr>
        <w:t xml:space="preserve"> сметки са платежни сметки на бюджетните </w:t>
      </w:r>
      <w:proofErr w:type="spellStart"/>
      <w:r w:rsidR="005F1C20" w:rsidRPr="00014751">
        <w:rPr>
          <w:spacing w:val="-2"/>
          <w:sz w:val="24"/>
          <w:szCs w:val="24"/>
        </w:rPr>
        <w:t>орга</w:t>
      </w:r>
      <w:r w:rsidRPr="00014751">
        <w:rPr>
          <w:spacing w:val="-2"/>
          <w:sz w:val="24"/>
          <w:szCs w:val="24"/>
        </w:rPr>
        <w:t>-</w:t>
      </w:r>
      <w:r w:rsidR="005F1C20" w:rsidRPr="00014751">
        <w:rPr>
          <w:spacing w:val="-2"/>
          <w:sz w:val="24"/>
          <w:szCs w:val="24"/>
        </w:rPr>
        <w:t>низации</w:t>
      </w:r>
      <w:proofErr w:type="spellEnd"/>
      <w:r w:rsidR="005F1C20" w:rsidRPr="00014751">
        <w:rPr>
          <w:spacing w:val="-2"/>
          <w:sz w:val="24"/>
          <w:szCs w:val="24"/>
        </w:rPr>
        <w:t>, за които се прилагат</w:t>
      </w:r>
      <w:bookmarkEnd w:id="24"/>
      <w:r w:rsidR="005F1C20" w:rsidRPr="00014751">
        <w:rPr>
          <w:spacing w:val="-2"/>
          <w:sz w:val="24"/>
          <w:szCs w:val="24"/>
        </w:rPr>
        <w:t xml:space="preserve"> сметки с иден</w:t>
      </w:r>
      <w:r w:rsidR="005E5CDF" w:rsidRPr="00014751">
        <w:rPr>
          <w:spacing w:val="-2"/>
          <w:sz w:val="24"/>
          <w:szCs w:val="24"/>
        </w:rPr>
        <w:t xml:space="preserve">тификатор за вид сметка </w:t>
      </w:r>
      <w:r w:rsidR="005E5CDF" w:rsidRPr="00014751">
        <w:rPr>
          <w:i/>
          <w:spacing w:val="-2"/>
          <w:sz w:val="24"/>
          <w:szCs w:val="24"/>
        </w:rPr>
        <w:t>38</w:t>
      </w:r>
      <w:r w:rsidR="005E5CDF" w:rsidRPr="00014751">
        <w:rPr>
          <w:spacing w:val="-2"/>
          <w:sz w:val="24"/>
          <w:szCs w:val="24"/>
        </w:rPr>
        <w:t xml:space="preserve"> и </w:t>
      </w:r>
      <w:r w:rsidR="005E5CDF" w:rsidRPr="00014751">
        <w:rPr>
          <w:i/>
          <w:spacing w:val="-2"/>
          <w:sz w:val="24"/>
          <w:szCs w:val="24"/>
        </w:rPr>
        <w:t>39</w:t>
      </w:r>
      <w:r w:rsidR="005E5CDF" w:rsidRPr="00014751">
        <w:rPr>
          <w:spacing w:val="-2"/>
          <w:sz w:val="24"/>
          <w:szCs w:val="24"/>
        </w:rPr>
        <w:t>.</w:t>
      </w:r>
    </w:p>
    <w:p w:rsidR="005F1C20" w:rsidRPr="00014751" w:rsidRDefault="005C05BE" w:rsidP="005E5CDF">
      <w:pPr>
        <w:widowControl w:val="0"/>
        <w:numPr>
          <w:ilvl w:val="0"/>
          <w:numId w:val="2"/>
        </w:numPr>
        <w:tabs>
          <w:tab w:val="left" w:pos="1080"/>
          <w:tab w:val="num" w:pos="2062"/>
        </w:tabs>
        <w:overflowPunct w:val="0"/>
        <w:autoSpaceDE w:val="0"/>
        <w:autoSpaceDN w:val="0"/>
        <w:adjustRightInd w:val="0"/>
        <w:spacing w:after="120"/>
        <w:ind w:left="0" w:firstLine="709"/>
        <w:jc w:val="both"/>
        <w:rPr>
          <w:spacing w:val="-2"/>
          <w:sz w:val="24"/>
          <w:szCs w:val="24"/>
        </w:rPr>
      </w:pPr>
      <w:bookmarkStart w:id="25" w:name="_Ref33206316"/>
      <w:r w:rsidRPr="00014751">
        <w:rPr>
          <w:spacing w:val="-2"/>
          <w:sz w:val="24"/>
          <w:szCs w:val="24"/>
        </w:rPr>
        <w:t xml:space="preserve">За всички банкови сметки на бюджетните организации по т. </w:t>
      </w:r>
      <w:r w:rsidRPr="00014751">
        <w:rPr>
          <w:spacing w:val="-2"/>
          <w:sz w:val="24"/>
          <w:szCs w:val="24"/>
        </w:rPr>
        <w:fldChar w:fldCharType="begin"/>
      </w:r>
      <w:r w:rsidRPr="00014751">
        <w:rPr>
          <w:spacing w:val="-2"/>
          <w:sz w:val="24"/>
          <w:szCs w:val="24"/>
        </w:rPr>
        <w:instrText xml:space="preserve"> REF _Ref33099594 \r \h  \* MERGEFORMAT </w:instrText>
      </w:r>
      <w:r w:rsidRPr="00014751">
        <w:rPr>
          <w:spacing w:val="-2"/>
          <w:sz w:val="24"/>
          <w:szCs w:val="24"/>
        </w:rPr>
      </w:r>
      <w:r w:rsidRPr="00014751">
        <w:rPr>
          <w:spacing w:val="-2"/>
          <w:sz w:val="24"/>
          <w:szCs w:val="24"/>
        </w:rPr>
        <w:fldChar w:fldCharType="separate"/>
      </w:r>
      <w:r w:rsidR="00EF4231">
        <w:rPr>
          <w:spacing w:val="-2"/>
          <w:sz w:val="24"/>
          <w:szCs w:val="24"/>
        </w:rPr>
        <w:t>21</w:t>
      </w:r>
      <w:r w:rsidRPr="00014751">
        <w:rPr>
          <w:spacing w:val="-2"/>
          <w:sz w:val="24"/>
          <w:szCs w:val="24"/>
        </w:rPr>
        <w:fldChar w:fldCharType="end"/>
      </w:r>
      <w:r w:rsidRPr="00014751">
        <w:rPr>
          <w:spacing w:val="-2"/>
          <w:sz w:val="24"/>
          <w:szCs w:val="24"/>
        </w:rPr>
        <w:t xml:space="preserve"> се прилагат </w:t>
      </w:r>
      <w:proofErr w:type="spellStart"/>
      <w:r w:rsidRPr="00014751">
        <w:rPr>
          <w:spacing w:val="-2"/>
          <w:sz w:val="24"/>
          <w:szCs w:val="24"/>
        </w:rPr>
        <w:t>четириразрядни</w:t>
      </w:r>
      <w:proofErr w:type="spellEnd"/>
      <w:r w:rsidRPr="00014751">
        <w:rPr>
          <w:spacing w:val="-2"/>
          <w:sz w:val="24"/>
          <w:szCs w:val="24"/>
        </w:rPr>
        <w:t xml:space="preserve"> кодове съгласно съвместното указание на МФ и БНБ </w:t>
      </w:r>
      <w:r w:rsidRPr="00014751">
        <w:rPr>
          <w:i/>
          <w:spacing w:val="-2"/>
          <w:sz w:val="24"/>
          <w:szCs w:val="24"/>
        </w:rPr>
        <w:t>ДДС № 04/2022 г.</w:t>
      </w:r>
      <w:r w:rsidRPr="00014751">
        <w:rPr>
          <w:spacing w:val="-2"/>
          <w:sz w:val="24"/>
          <w:szCs w:val="24"/>
        </w:rPr>
        <w:t xml:space="preserve"> за целите на банковото обслужване, изготвянето и представянето в БНБ от банките на информация и обезпечаване</w:t>
      </w:r>
      <w:r w:rsidR="00F953A3" w:rsidRPr="00014751">
        <w:rPr>
          <w:spacing w:val="-2"/>
          <w:sz w:val="24"/>
          <w:szCs w:val="24"/>
        </w:rPr>
        <w:t>то на средствата по тези сметки</w:t>
      </w:r>
      <w:r w:rsidRPr="00014751">
        <w:rPr>
          <w:spacing w:val="-2"/>
          <w:sz w:val="24"/>
          <w:szCs w:val="24"/>
        </w:rPr>
        <w:t xml:space="preserve"> по реда на </w:t>
      </w:r>
      <w:r w:rsidRPr="00014751">
        <w:rPr>
          <w:i/>
          <w:spacing w:val="-2"/>
          <w:sz w:val="24"/>
          <w:szCs w:val="24"/>
        </w:rPr>
        <w:t>чл. 152</w:t>
      </w:r>
      <w:r w:rsidRPr="00014751">
        <w:rPr>
          <w:spacing w:val="-2"/>
          <w:sz w:val="24"/>
          <w:szCs w:val="24"/>
        </w:rPr>
        <w:t xml:space="preserve"> от </w:t>
      </w:r>
      <w:r w:rsidRPr="00014751">
        <w:rPr>
          <w:i/>
          <w:spacing w:val="-2"/>
          <w:sz w:val="24"/>
          <w:szCs w:val="24"/>
        </w:rPr>
        <w:t>ЗПФ</w:t>
      </w:r>
      <w:r w:rsidRPr="00014751">
        <w:rPr>
          <w:spacing w:val="-2"/>
          <w:sz w:val="24"/>
          <w:szCs w:val="24"/>
        </w:rPr>
        <w:t>.</w:t>
      </w:r>
      <w:r w:rsidR="005E5CDF" w:rsidRPr="00014751">
        <w:rPr>
          <w:spacing w:val="-2"/>
          <w:sz w:val="24"/>
          <w:szCs w:val="24"/>
        </w:rPr>
        <w:t xml:space="preserve"> </w:t>
      </w:r>
      <w:r w:rsidRPr="00014751">
        <w:rPr>
          <w:spacing w:val="-2"/>
          <w:sz w:val="24"/>
          <w:szCs w:val="24"/>
        </w:rPr>
        <w:t>Сметките на бюджетните организации се класифицират в три разреза:</w:t>
      </w:r>
      <w:bookmarkEnd w:id="25"/>
    </w:p>
    <w:p w:rsidR="005F1C20" w:rsidRPr="00014751" w:rsidRDefault="005F1C20" w:rsidP="005E5CDF">
      <w:pPr>
        <w:widowControl w:val="0"/>
        <w:tabs>
          <w:tab w:val="left" w:pos="709"/>
          <w:tab w:val="left" w:pos="1080"/>
          <w:tab w:val="left" w:pos="1418"/>
        </w:tabs>
        <w:overflowPunct w:val="0"/>
        <w:autoSpaceDE w:val="0"/>
        <w:autoSpaceDN w:val="0"/>
        <w:adjustRightInd w:val="0"/>
        <w:spacing w:after="120"/>
        <w:jc w:val="both"/>
        <w:rPr>
          <w:spacing w:val="-4"/>
          <w:sz w:val="24"/>
        </w:rPr>
      </w:pPr>
      <w:r w:rsidRPr="00014751">
        <w:rPr>
          <w:b/>
          <w:spacing w:val="-4"/>
          <w:sz w:val="24"/>
        </w:rPr>
        <w:tab/>
        <w:t>а)</w:t>
      </w:r>
      <w:r w:rsidRPr="00014751">
        <w:rPr>
          <w:spacing w:val="-4"/>
          <w:sz w:val="24"/>
        </w:rPr>
        <w:t xml:space="preserve"> по видове сметки и характер на средствата;</w:t>
      </w:r>
    </w:p>
    <w:p w:rsidR="005F1C20" w:rsidRPr="00014751" w:rsidRDefault="005F1C20" w:rsidP="005E5CDF">
      <w:pPr>
        <w:widowControl w:val="0"/>
        <w:tabs>
          <w:tab w:val="left" w:pos="709"/>
          <w:tab w:val="left" w:pos="1080"/>
          <w:tab w:val="left" w:pos="1418"/>
        </w:tabs>
        <w:overflowPunct w:val="0"/>
        <w:autoSpaceDE w:val="0"/>
        <w:autoSpaceDN w:val="0"/>
        <w:adjustRightInd w:val="0"/>
        <w:spacing w:after="120"/>
        <w:jc w:val="both"/>
        <w:rPr>
          <w:spacing w:val="-4"/>
          <w:sz w:val="24"/>
        </w:rPr>
      </w:pPr>
      <w:r w:rsidRPr="00014751">
        <w:rPr>
          <w:spacing w:val="-4"/>
          <w:sz w:val="24"/>
        </w:rPr>
        <w:tab/>
      </w:r>
      <w:r w:rsidRPr="00014751">
        <w:rPr>
          <w:b/>
          <w:spacing w:val="-4"/>
          <w:sz w:val="24"/>
        </w:rPr>
        <w:t>б)</w:t>
      </w:r>
      <w:r w:rsidRPr="00014751">
        <w:rPr>
          <w:spacing w:val="-4"/>
          <w:sz w:val="24"/>
        </w:rPr>
        <w:t xml:space="preserve"> </w:t>
      </w:r>
      <w:r w:rsidRPr="00014751">
        <w:rPr>
          <w:sz w:val="24"/>
          <w:szCs w:val="24"/>
        </w:rPr>
        <w:t>в институционално-административен аспект и</w:t>
      </w:r>
    </w:p>
    <w:p w:rsidR="005F1C20" w:rsidRPr="00014751" w:rsidRDefault="005F1C20" w:rsidP="005E5CDF">
      <w:pPr>
        <w:widowControl w:val="0"/>
        <w:tabs>
          <w:tab w:val="left" w:pos="709"/>
          <w:tab w:val="left" w:pos="1080"/>
          <w:tab w:val="left" w:pos="1418"/>
        </w:tabs>
        <w:overflowPunct w:val="0"/>
        <w:autoSpaceDE w:val="0"/>
        <w:autoSpaceDN w:val="0"/>
        <w:adjustRightInd w:val="0"/>
        <w:spacing w:after="120"/>
        <w:jc w:val="both"/>
        <w:rPr>
          <w:spacing w:val="-2"/>
          <w:sz w:val="24"/>
        </w:rPr>
      </w:pPr>
      <w:r w:rsidRPr="00014751">
        <w:rPr>
          <w:spacing w:val="-4"/>
          <w:sz w:val="24"/>
        </w:rPr>
        <w:tab/>
      </w:r>
      <w:r w:rsidRPr="00014751">
        <w:rPr>
          <w:b/>
          <w:spacing w:val="-4"/>
          <w:sz w:val="24"/>
        </w:rPr>
        <w:t>в)</w:t>
      </w:r>
      <w:r w:rsidRPr="00014751">
        <w:rPr>
          <w:spacing w:val="-4"/>
          <w:sz w:val="24"/>
        </w:rPr>
        <w:t xml:space="preserve"> само за случаите по </w:t>
      </w:r>
      <w:r w:rsidRPr="00014751">
        <w:rPr>
          <w:i/>
          <w:spacing w:val="-2"/>
          <w:sz w:val="24"/>
          <w:szCs w:val="24"/>
        </w:rPr>
        <w:t>чл. 152, ал. 12</w:t>
      </w:r>
      <w:r w:rsidRPr="00014751">
        <w:rPr>
          <w:spacing w:val="-4"/>
          <w:sz w:val="24"/>
        </w:rPr>
        <w:t xml:space="preserve"> от </w:t>
      </w:r>
      <w:r w:rsidRPr="00014751">
        <w:rPr>
          <w:i/>
          <w:spacing w:val="-2"/>
          <w:sz w:val="24"/>
          <w:szCs w:val="24"/>
        </w:rPr>
        <w:t>ЗПФ</w:t>
      </w:r>
      <w:r w:rsidRPr="00014751">
        <w:rPr>
          <w:spacing w:val="-4"/>
          <w:sz w:val="24"/>
        </w:rPr>
        <w:t xml:space="preserve"> – че средствата не подлежат на </w:t>
      </w:r>
      <w:proofErr w:type="spellStart"/>
      <w:r w:rsidRPr="00014751">
        <w:rPr>
          <w:spacing w:val="-4"/>
          <w:sz w:val="24"/>
        </w:rPr>
        <w:t>обез-печаване</w:t>
      </w:r>
      <w:proofErr w:type="spellEnd"/>
      <w:r w:rsidRPr="00014751">
        <w:rPr>
          <w:spacing w:val="-4"/>
          <w:sz w:val="24"/>
        </w:rPr>
        <w:t xml:space="preserve"> по реда на </w:t>
      </w:r>
      <w:r w:rsidRPr="00014751">
        <w:rPr>
          <w:i/>
          <w:spacing w:val="-2"/>
          <w:sz w:val="24"/>
          <w:szCs w:val="24"/>
        </w:rPr>
        <w:t>чл. 152, ал. 3-8</w:t>
      </w:r>
      <w:r w:rsidRPr="00014751">
        <w:rPr>
          <w:spacing w:val="-4"/>
          <w:sz w:val="24"/>
        </w:rPr>
        <w:t xml:space="preserve"> от </w:t>
      </w:r>
      <w:r w:rsidRPr="00014751">
        <w:rPr>
          <w:i/>
          <w:spacing w:val="-2"/>
          <w:sz w:val="24"/>
          <w:szCs w:val="24"/>
        </w:rPr>
        <w:t>ЗПФ</w:t>
      </w:r>
      <w:r w:rsidRPr="00014751">
        <w:rPr>
          <w:spacing w:val="-4"/>
          <w:sz w:val="24"/>
        </w:rPr>
        <w:t>.</w:t>
      </w:r>
    </w:p>
    <w:p w:rsidR="005F1C20" w:rsidRPr="00014751" w:rsidRDefault="005F1C20" w:rsidP="005E5CDF">
      <w:pPr>
        <w:widowControl w:val="0"/>
        <w:numPr>
          <w:ilvl w:val="0"/>
          <w:numId w:val="2"/>
        </w:numPr>
        <w:tabs>
          <w:tab w:val="left" w:pos="1080"/>
          <w:tab w:val="num" w:pos="2062"/>
        </w:tabs>
        <w:overflowPunct w:val="0"/>
        <w:autoSpaceDE w:val="0"/>
        <w:autoSpaceDN w:val="0"/>
        <w:adjustRightInd w:val="0"/>
        <w:spacing w:after="120"/>
        <w:ind w:left="0" w:firstLine="709"/>
        <w:jc w:val="both"/>
        <w:rPr>
          <w:sz w:val="24"/>
          <w:szCs w:val="24"/>
        </w:rPr>
      </w:pPr>
      <w:bookmarkStart w:id="26" w:name="_Ref33205181"/>
      <w:r w:rsidRPr="00014751">
        <w:rPr>
          <w:sz w:val="24"/>
          <w:szCs w:val="24"/>
        </w:rPr>
        <w:t xml:space="preserve">Освен ако не са налице обстоятелствата по </w:t>
      </w:r>
      <w:r w:rsidRPr="00014751">
        <w:rPr>
          <w:b/>
          <w:sz w:val="24"/>
          <w:szCs w:val="24"/>
        </w:rPr>
        <w:t>т.</w:t>
      </w:r>
      <w:r w:rsidRPr="00014751">
        <w:rPr>
          <w:sz w:val="24"/>
          <w:szCs w:val="24"/>
        </w:rPr>
        <w:t xml:space="preserve"> </w:t>
      </w:r>
      <w:r w:rsidRPr="00014751">
        <w:rPr>
          <w:b/>
          <w:sz w:val="24"/>
          <w:u w:val="single"/>
        </w:rPr>
        <w:fldChar w:fldCharType="begin"/>
      </w:r>
      <w:r w:rsidRPr="00014751">
        <w:rPr>
          <w:b/>
          <w:sz w:val="24"/>
          <w:szCs w:val="24"/>
          <w:u w:val="single"/>
        </w:rPr>
        <w:instrText xml:space="preserve"> REF _Ref37156894 \r \h </w:instrText>
      </w:r>
      <w:r w:rsidRPr="00014751">
        <w:rPr>
          <w:b/>
          <w:sz w:val="24"/>
          <w:u w:val="single"/>
        </w:rPr>
        <w:instrText xml:space="preserve"> \* MERGEFORMAT </w:instrText>
      </w:r>
      <w:r w:rsidRPr="00014751">
        <w:rPr>
          <w:b/>
          <w:sz w:val="24"/>
          <w:u w:val="single"/>
        </w:rPr>
      </w:r>
      <w:r w:rsidRPr="00014751">
        <w:rPr>
          <w:b/>
          <w:sz w:val="24"/>
          <w:u w:val="single"/>
        </w:rPr>
        <w:fldChar w:fldCharType="separate"/>
      </w:r>
      <w:r w:rsidR="00EF4231">
        <w:rPr>
          <w:b/>
          <w:sz w:val="24"/>
          <w:szCs w:val="24"/>
          <w:u w:val="single"/>
        </w:rPr>
        <w:t>28</w:t>
      </w:r>
      <w:r w:rsidRPr="00014751">
        <w:rPr>
          <w:b/>
          <w:sz w:val="24"/>
          <w:u w:val="single"/>
        </w:rPr>
        <w:fldChar w:fldCharType="end"/>
      </w:r>
      <w:r w:rsidRPr="00014751">
        <w:rPr>
          <w:sz w:val="24"/>
          <w:szCs w:val="24"/>
        </w:rPr>
        <w:t xml:space="preserve">, сметки, по които се </w:t>
      </w:r>
      <w:proofErr w:type="spellStart"/>
      <w:r w:rsidRPr="00014751">
        <w:rPr>
          <w:sz w:val="24"/>
          <w:szCs w:val="24"/>
        </w:rPr>
        <w:t>съхра-няват</w:t>
      </w:r>
      <w:proofErr w:type="spellEnd"/>
      <w:r w:rsidRPr="00014751">
        <w:rPr>
          <w:sz w:val="24"/>
          <w:szCs w:val="24"/>
        </w:rPr>
        <w:t xml:space="preserve"> обособени средства на бюджетна организация (събрани в полза на бюджетна </w:t>
      </w:r>
      <w:r w:rsidRPr="00014751">
        <w:rPr>
          <w:sz w:val="24"/>
          <w:szCs w:val="24"/>
        </w:rPr>
        <w:lastRenderedPageBreak/>
        <w:t>организация или преведени от бюджетната организация за обособено разходване/</w:t>
      </w:r>
      <w:proofErr w:type="spellStart"/>
      <w:r w:rsidRPr="00014751">
        <w:rPr>
          <w:sz w:val="24"/>
          <w:szCs w:val="24"/>
        </w:rPr>
        <w:t>управле</w:t>
      </w:r>
      <w:proofErr w:type="spellEnd"/>
      <w:r w:rsidRPr="00014751">
        <w:rPr>
          <w:sz w:val="24"/>
          <w:szCs w:val="24"/>
        </w:rPr>
        <w:t>-ние/гарантиране и др.), не се включват в обхвата на сметките на бюджетните организации, в следните случаи:</w:t>
      </w:r>
      <w:bookmarkEnd w:id="26"/>
    </w:p>
    <w:p w:rsidR="005F1C20" w:rsidRPr="00014751" w:rsidRDefault="005F1C20" w:rsidP="005E5CDF">
      <w:pPr>
        <w:widowControl w:val="0"/>
        <w:tabs>
          <w:tab w:val="left" w:pos="709"/>
          <w:tab w:val="left" w:pos="1080"/>
          <w:tab w:val="left" w:pos="1418"/>
        </w:tabs>
        <w:overflowPunct w:val="0"/>
        <w:autoSpaceDE w:val="0"/>
        <w:autoSpaceDN w:val="0"/>
        <w:adjustRightInd w:val="0"/>
        <w:spacing w:after="120"/>
        <w:jc w:val="both"/>
        <w:rPr>
          <w:sz w:val="24"/>
          <w:szCs w:val="24"/>
        </w:rPr>
      </w:pPr>
      <w:r w:rsidRPr="00014751">
        <w:rPr>
          <w:sz w:val="24"/>
          <w:szCs w:val="24"/>
        </w:rPr>
        <w:tab/>
      </w:r>
      <w:r w:rsidRPr="00014751">
        <w:rPr>
          <w:b/>
          <w:sz w:val="24"/>
          <w:szCs w:val="24"/>
        </w:rPr>
        <w:t>а)</w:t>
      </w:r>
      <w:r w:rsidRPr="00014751">
        <w:rPr>
          <w:sz w:val="24"/>
          <w:szCs w:val="24"/>
        </w:rPr>
        <w:t xml:space="preserve"> бюджетната организация не е титуляр на сметката;</w:t>
      </w:r>
    </w:p>
    <w:p w:rsidR="005F1C20" w:rsidRPr="00014751" w:rsidRDefault="005F1C20" w:rsidP="005E5CDF">
      <w:pPr>
        <w:widowControl w:val="0"/>
        <w:tabs>
          <w:tab w:val="left" w:pos="709"/>
          <w:tab w:val="left" w:pos="1080"/>
          <w:tab w:val="left" w:pos="1418"/>
        </w:tabs>
        <w:overflowPunct w:val="0"/>
        <w:autoSpaceDE w:val="0"/>
        <w:autoSpaceDN w:val="0"/>
        <w:adjustRightInd w:val="0"/>
        <w:spacing w:after="120"/>
        <w:jc w:val="both"/>
        <w:rPr>
          <w:sz w:val="24"/>
        </w:rPr>
      </w:pPr>
      <w:r w:rsidRPr="00014751">
        <w:rPr>
          <w:sz w:val="24"/>
        </w:rPr>
        <w:tab/>
      </w:r>
      <w:r w:rsidRPr="00014751">
        <w:rPr>
          <w:b/>
          <w:sz w:val="24"/>
        </w:rPr>
        <w:t>б)</w:t>
      </w:r>
      <w:r w:rsidRPr="00014751">
        <w:rPr>
          <w:sz w:val="24"/>
        </w:rPr>
        <w:t xml:space="preserve"> средствата по сметката са под съвместен контрол/управление на бюджетната организация и друго лице, което не е бюджетна организация или</w:t>
      </w:r>
    </w:p>
    <w:p w:rsidR="005F1C20" w:rsidRPr="00014751" w:rsidRDefault="005F1C20" w:rsidP="005E5CDF">
      <w:pPr>
        <w:widowControl w:val="0"/>
        <w:tabs>
          <w:tab w:val="left" w:pos="709"/>
          <w:tab w:val="left" w:pos="1080"/>
          <w:tab w:val="left" w:pos="1418"/>
        </w:tabs>
        <w:overflowPunct w:val="0"/>
        <w:autoSpaceDE w:val="0"/>
        <w:autoSpaceDN w:val="0"/>
        <w:adjustRightInd w:val="0"/>
        <w:spacing w:after="120"/>
        <w:jc w:val="both"/>
        <w:rPr>
          <w:sz w:val="24"/>
          <w:szCs w:val="24"/>
        </w:rPr>
      </w:pPr>
      <w:r w:rsidRPr="00014751">
        <w:rPr>
          <w:sz w:val="24"/>
        </w:rPr>
        <w:tab/>
      </w:r>
      <w:r w:rsidRPr="00014751">
        <w:rPr>
          <w:b/>
          <w:sz w:val="24"/>
        </w:rPr>
        <w:t>в)</w:t>
      </w:r>
      <w:r w:rsidRPr="00014751">
        <w:rPr>
          <w:sz w:val="24"/>
        </w:rPr>
        <w:t xml:space="preserve"> сметката е с режим на „доверителна сметка“ </w:t>
      </w:r>
      <w:r w:rsidRPr="00014751">
        <w:rPr>
          <w:sz w:val="24"/>
          <w:szCs w:val="24"/>
        </w:rPr>
        <w:t>(„</w:t>
      </w:r>
      <w:proofErr w:type="spellStart"/>
      <w:r w:rsidRPr="00014751">
        <w:rPr>
          <w:sz w:val="24"/>
          <w:szCs w:val="24"/>
        </w:rPr>
        <w:t>ескроу</w:t>
      </w:r>
      <w:proofErr w:type="spellEnd"/>
      <w:r w:rsidRPr="00014751">
        <w:rPr>
          <w:sz w:val="24"/>
          <w:szCs w:val="24"/>
        </w:rPr>
        <w:t>-сметка“ или друг тип смет-</w:t>
      </w:r>
      <w:proofErr w:type="spellStart"/>
      <w:r w:rsidRPr="00014751">
        <w:rPr>
          <w:sz w:val="24"/>
          <w:szCs w:val="24"/>
        </w:rPr>
        <w:t>ка</w:t>
      </w:r>
      <w:proofErr w:type="spellEnd"/>
      <w:r w:rsidRPr="00014751">
        <w:rPr>
          <w:sz w:val="24"/>
          <w:szCs w:val="24"/>
        </w:rPr>
        <w:t xml:space="preserve"> с подобен режим), управлявана въз основа на съответно споразумение от банка или друг посредник (доверител). Допускането на възможност за служебни операции само по себе си не е основание за третирането на сметката като „доверителна“ („</w:t>
      </w:r>
      <w:proofErr w:type="spellStart"/>
      <w:r w:rsidRPr="00014751">
        <w:rPr>
          <w:sz w:val="24"/>
          <w:szCs w:val="24"/>
        </w:rPr>
        <w:t>ескроу</w:t>
      </w:r>
      <w:proofErr w:type="spellEnd"/>
      <w:r w:rsidRPr="00014751">
        <w:rPr>
          <w:sz w:val="24"/>
          <w:szCs w:val="24"/>
        </w:rPr>
        <w:t>-сметка“ или друг тип сметка с подобен режим).</w:t>
      </w:r>
    </w:p>
    <w:p w:rsidR="005F1C20" w:rsidRPr="00014751" w:rsidRDefault="005F1C20" w:rsidP="005E5CDF">
      <w:pPr>
        <w:widowControl w:val="0"/>
        <w:numPr>
          <w:ilvl w:val="0"/>
          <w:numId w:val="2"/>
        </w:numPr>
        <w:tabs>
          <w:tab w:val="left" w:pos="1080"/>
          <w:tab w:val="num" w:pos="2062"/>
        </w:tabs>
        <w:overflowPunct w:val="0"/>
        <w:autoSpaceDE w:val="0"/>
        <w:autoSpaceDN w:val="0"/>
        <w:adjustRightInd w:val="0"/>
        <w:spacing w:after="120"/>
        <w:ind w:left="0" w:firstLine="709"/>
        <w:jc w:val="both"/>
        <w:rPr>
          <w:spacing w:val="-2"/>
          <w:sz w:val="24"/>
          <w:szCs w:val="24"/>
        </w:rPr>
      </w:pPr>
      <w:bookmarkStart w:id="27" w:name="_Ref37156894"/>
      <w:bookmarkStart w:id="28" w:name="_Ref129607196"/>
      <w:r w:rsidRPr="00014751">
        <w:rPr>
          <w:sz w:val="24"/>
          <w:szCs w:val="24"/>
        </w:rPr>
        <w:t xml:space="preserve">Сметки с режим на обслужване по </w:t>
      </w:r>
      <w:r w:rsidRPr="00014751">
        <w:rPr>
          <w:b/>
          <w:sz w:val="24"/>
          <w:szCs w:val="24"/>
        </w:rPr>
        <w:t xml:space="preserve">т. </w:t>
      </w:r>
      <w:r w:rsidRPr="00014751">
        <w:rPr>
          <w:b/>
          <w:sz w:val="24"/>
          <w:u w:val="single"/>
        </w:rPr>
        <w:fldChar w:fldCharType="begin"/>
      </w:r>
      <w:r w:rsidRPr="00014751">
        <w:rPr>
          <w:b/>
          <w:sz w:val="24"/>
          <w:u w:val="single"/>
        </w:rPr>
        <w:instrText xml:space="preserve"> REF _Ref33205181 \r \h  \* MERGEFORMAT </w:instrText>
      </w:r>
      <w:r w:rsidRPr="00014751">
        <w:rPr>
          <w:b/>
          <w:sz w:val="24"/>
          <w:u w:val="single"/>
        </w:rPr>
      </w:r>
      <w:r w:rsidRPr="00014751">
        <w:rPr>
          <w:b/>
          <w:sz w:val="24"/>
          <w:u w:val="single"/>
        </w:rPr>
        <w:fldChar w:fldCharType="separate"/>
      </w:r>
      <w:r w:rsidR="00EF4231">
        <w:rPr>
          <w:b/>
          <w:sz w:val="24"/>
          <w:u w:val="single"/>
        </w:rPr>
        <w:t>27</w:t>
      </w:r>
      <w:r w:rsidRPr="00014751">
        <w:rPr>
          <w:b/>
          <w:sz w:val="24"/>
          <w:u w:val="single"/>
        </w:rPr>
        <w:fldChar w:fldCharType="end"/>
      </w:r>
      <w:r w:rsidRPr="00014751">
        <w:rPr>
          <w:sz w:val="24"/>
          <w:szCs w:val="24"/>
        </w:rPr>
        <w:t xml:space="preserve"> се считат за сметки на бюджетни организации, когато</w:t>
      </w:r>
      <w:bookmarkEnd w:id="27"/>
      <w:r w:rsidR="00700163" w:rsidRPr="00014751">
        <w:rPr>
          <w:sz w:val="24"/>
          <w:szCs w:val="24"/>
        </w:rPr>
        <w:t xml:space="preserve"> </w:t>
      </w:r>
      <w:r w:rsidRPr="00014751">
        <w:rPr>
          <w:sz w:val="24"/>
          <w:szCs w:val="24"/>
        </w:rPr>
        <w:t>са открити/обслужвани като сметки с идентификатори за вид сметка определени с</w:t>
      </w:r>
      <w:r w:rsidR="008F4C34" w:rsidRPr="00014751">
        <w:rPr>
          <w:sz w:val="24"/>
          <w:szCs w:val="24"/>
        </w:rPr>
        <w:t xml:space="preserve"> </w:t>
      </w:r>
      <w:r w:rsidRPr="00014751">
        <w:rPr>
          <w:sz w:val="24"/>
          <w:szCs w:val="24"/>
        </w:rPr>
        <w:t xml:space="preserve">указание </w:t>
      </w:r>
      <w:proofErr w:type="spellStart"/>
      <w:r w:rsidR="008F4C34" w:rsidRPr="00014751">
        <w:rPr>
          <w:i/>
          <w:spacing w:val="-2"/>
          <w:sz w:val="24"/>
          <w:szCs w:val="24"/>
        </w:rPr>
        <w:t>Указание</w:t>
      </w:r>
      <w:proofErr w:type="spellEnd"/>
      <w:r w:rsidR="008F4C34" w:rsidRPr="00014751">
        <w:rPr>
          <w:i/>
          <w:spacing w:val="-2"/>
          <w:sz w:val="24"/>
          <w:szCs w:val="24"/>
        </w:rPr>
        <w:t xml:space="preserve"> на БНБ 13-1020</w:t>
      </w:r>
      <w:r w:rsidR="00700163" w:rsidRPr="00014751">
        <w:rPr>
          <w:sz w:val="24"/>
          <w:szCs w:val="24"/>
        </w:rPr>
        <w:t>.</w:t>
      </w:r>
      <w:bookmarkEnd w:id="28"/>
    </w:p>
    <w:p w:rsidR="005F1C20" w:rsidRPr="00014751" w:rsidRDefault="005F1C20" w:rsidP="005E5CDF">
      <w:pPr>
        <w:widowControl w:val="0"/>
        <w:numPr>
          <w:ilvl w:val="0"/>
          <w:numId w:val="2"/>
        </w:numPr>
        <w:tabs>
          <w:tab w:val="left" w:pos="1080"/>
          <w:tab w:val="num" w:pos="2062"/>
        </w:tabs>
        <w:overflowPunct w:val="0"/>
        <w:autoSpaceDE w:val="0"/>
        <w:autoSpaceDN w:val="0"/>
        <w:adjustRightInd w:val="0"/>
        <w:spacing w:after="120"/>
        <w:ind w:left="0" w:firstLine="709"/>
        <w:jc w:val="both"/>
        <w:rPr>
          <w:spacing w:val="-2"/>
          <w:sz w:val="24"/>
          <w:szCs w:val="24"/>
        </w:rPr>
      </w:pPr>
      <w:r w:rsidRPr="00014751">
        <w:rPr>
          <w:spacing w:val="-2"/>
          <w:sz w:val="24"/>
          <w:szCs w:val="24"/>
        </w:rPr>
        <w:t xml:space="preserve">За целите на прилагане на </w:t>
      </w:r>
      <w:r w:rsidRPr="00014751">
        <w:rPr>
          <w:i/>
          <w:spacing w:val="-2"/>
          <w:sz w:val="24"/>
          <w:szCs w:val="24"/>
        </w:rPr>
        <w:t>чл. 152</w:t>
      </w:r>
      <w:r w:rsidRPr="00014751">
        <w:rPr>
          <w:spacing w:val="-2"/>
          <w:sz w:val="24"/>
          <w:szCs w:val="24"/>
        </w:rPr>
        <w:t xml:space="preserve"> и </w:t>
      </w:r>
      <w:r w:rsidRPr="00014751">
        <w:rPr>
          <w:i/>
          <w:spacing w:val="-2"/>
          <w:sz w:val="24"/>
          <w:szCs w:val="24"/>
        </w:rPr>
        <w:t>чл. 152а-152г</w:t>
      </w:r>
      <w:r w:rsidRPr="00014751">
        <w:rPr>
          <w:spacing w:val="-2"/>
          <w:sz w:val="24"/>
          <w:szCs w:val="24"/>
        </w:rPr>
        <w:t xml:space="preserve"> от </w:t>
      </w:r>
      <w:r w:rsidRPr="00014751">
        <w:rPr>
          <w:i/>
          <w:spacing w:val="-2"/>
          <w:sz w:val="24"/>
          <w:szCs w:val="24"/>
        </w:rPr>
        <w:t>ЗПФ</w:t>
      </w:r>
      <w:r w:rsidRPr="00014751">
        <w:rPr>
          <w:spacing w:val="-2"/>
          <w:sz w:val="24"/>
          <w:szCs w:val="24"/>
        </w:rPr>
        <w:t xml:space="preserve"> се считат сметки на бюджетни организации и сметките, които е следвало да бъдат открити на бюджетните организации като сметки по т. </w:t>
      </w:r>
      <w:r w:rsidRPr="00014751">
        <w:rPr>
          <w:b/>
          <w:spacing w:val="-2"/>
          <w:sz w:val="24"/>
          <w:szCs w:val="24"/>
          <w:u w:val="single"/>
        </w:rPr>
        <w:fldChar w:fldCharType="begin"/>
      </w:r>
      <w:r w:rsidRPr="00014751">
        <w:rPr>
          <w:b/>
          <w:spacing w:val="-2"/>
          <w:sz w:val="24"/>
          <w:szCs w:val="24"/>
          <w:u w:val="single"/>
        </w:rPr>
        <w:instrText xml:space="preserve"> REF _Ref33099594 \r \h  \* MERGEFORMAT </w:instrText>
      </w:r>
      <w:r w:rsidRPr="00014751">
        <w:rPr>
          <w:b/>
          <w:spacing w:val="-2"/>
          <w:sz w:val="24"/>
          <w:szCs w:val="24"/>
          <w:u w:val="single"/>
        </w:rPr>
      </w:r>
      <w:r w:rsidRPr="00014751">
        <w:rPr>
          <w:b/>
          <w:spacing w:val="-2"/>
          <w:sz w:val="24"/>
          <w:szCs w:val="24"/>
          <w:u w:val="single"/>
        </w:rPr>
        <w:fldChar w:fldCharType="separate"/>
      </w:r>
      <w:r w:rsidR="00EF4231">
        <w:rPr>
          <w:b/>
          <w:spacing w:val="-2"/>
          <w:sz w:val="24"/>
          <w:szCs w:val="24"/>
          <w:u w:val="single"/>
        </w:rPr>
        <w:t>21</w:t>
      </w:r>
      <w:r w:rsidRPr="00014751">
        <w:rPr>
          <w:b/>
          <w:spacing w:val="-2"/>
          <w:sz w:val="24"/>
          <w:szCs w:val="24"/>
          <w:u w:val="single"/>
        </w:rPr>
        <w:fldChar w:fldCharType="end"/>
      </w:r>
      <w:r w:rsidRPr="00014751">
        <w:rPr>
          <w:spacing w:val="-2"/>
          <w:sz w:val="24"/>
          <w:szCs w:val="24"/>
        </w:rPr>
        <w:t>-</w:t>
      </w:r>
      <w:r w:rsidRPr="00014751">
        <w:rPr>
          <w:b/>
          <w:spacing w:val="-2"/>
          <w:sz w:val="24"/>
          <w:szCs w:val="24"/>
          <w:u w:val="single"/>
        </w:rPr>
        <w:fldChar w:fldCharType="begin"/>
      </w:r>
      <w:r w:rsidRPr="00014751">
        <w:rPr>
          <w:b/>
          <w:spacing w:val="-2"/>
          <w:sz w:val="24"/>
          <w:szCs w:val="24"/>
          <w:u w:val="single"/>
        </w:rPr>
        <w:instrText xml:space="preserve"> REF _Ref33206316 \r \h  \* MERGEFORMAT </w:instrText>
      </w:r>
      <w:r w:rsidRPr="00014751">
        <w:rPr>
          <w:b/>
          <w:spacing w:val="-2"/>
          <w:sz w:val="24"/>
          <w:szCs w:val="24"/>
          <w:u w:val="single"/>
        </w:rPr>
      </w:r>
      <w:r w:rsidRPr="00014751">
        <w:rPr>
          <w:b/>
          <w:spacing w:val="-2"/>
          <w:sz w:val="24"/>
          <w:szCs w:val="24"/>
          <w:u w:val="single"/>
        </w:rPr>
        <w:fldChar w:fldCharType="separate"/>
      </w:r>
      <w:r w:rsidR="00EF4231">
        <w:rPr>
          <w:b/>
          <w:spacing w:val="-2"/>
          <w:sz w:val="24"/>
          <w:szCs w:val="24"/>
          <w:u w:val="single"/>
        </w:rPr>
        <w:t>26</w:t>
      </w:r>
      <w:r w:rsidRPr="00014751">
        <w:rPr>
          <w:b/>
          <w:spacing w:val="-2"/>
          <w:sz w:val="24"/>
          <w:szCs w:val="24"/>
          <w:u w:val="single"/>
        </w:rPr>
        <w:fldChar w:fldCharType="end"/>
      </w:r>
      <w:r w:rsidRPr="00014751">
        <w:rPr>
          <w:spacing w:val="-2"/>
          <w:sz w:val="24"/>
          <w:szCs w:val="24"/>
        </w:rPr>
        <w:t xml:space="preserve"> или </w:t>
      </w:r>
      <w:r w:rsidRPr="00014751">
        <w:rPr>
          <w:b/>
          <w:spacing w:val="-2"/>
          <w:sz w:val="24"/>
          <w:szCs w:val="24"/>
        </w:rPr>
        <w:t xml:space="preserve">т. </w:t>
      </w:r>
      <w:r w:rsidR="00264A03" w:rsidRPr="00014751">
        <w:rPr>
          <w:b/>
          <w:spacing w:val="-2"/>
          <w:sz w:val="24"/>
          <w:szCs w:val="24"/>
          <w:u w:val="single"/>
        </w:rPr>
        <w:fldChar w:fldCharType="begin"/>
      </w:r>
      <w:r w:rsidR="00264A03" w:rsidRPr="00014751">
        <w:rPr>
          <w:b/>
          <w:spacing w:val="-2"/>
          <w:sz w:val="24"/>
          <w:szCs w:val="24"/>
          <w:u w:val="single"/>
        </w:rPr>
        <w:instrText xml:space="preserve"> REF _Ref129607196 \r \h  \* MERGEFORMAT </w:instrText>
      </w:r>
      <w:r w:rsidR="00264A03" w:rsidRPr="00014751">
        <w:rPr>
          <w:b/>
          <w:spacing w:val="-2"/>
          <w:sz w:val="24"/>
          <w:szCs w:val="24"/>
          <w:u w:val="single"/>
        </w:rPr>
      </w:r>
      <w:r w:rsidR="00264A03" w:rsidRPr="00014751">
        <w:rPr>
          <w:b/>
          <w:spacing w:val="-2"/>
          <w:sz w:val="24"/>
          <w:szCs w:val="24"/>
          <w:u w:val="single"/>
        </w:rPr>
        <w:fldChar w:fldCharType="separate"/>
      </w:r>
      <w:r w:rsidR="00EF4231">
        <w:rPr>
          <w:b/>
          <w:spacing w:val="-2"/>
          <w:sz w:val="24"/>
          <w:szCs w:val="24"/>
          <w:u w:val="single"/>
        </w:rPr>
        <w:t>28</w:t>
      </w:r>
      <w:r w:rsidR="00264A03" w:rsidRPr="00014751">
        <w:rPr>
          <w:b/>
          <w:spacing w:val="-2"/>
          <w:sz w:val="24"/>
          <w:szCs w:val="24"/>
          <w:u w:val="single"/>
        </w:rPr>
        <w:fldChar w:fldCharType="end"/>
      </w:r>
      <w:r w:rsidRPr="00014751">
        <w:rPr>
          <w:spacing w:val="-2"/>
          <w:sz w:val="24"/>
          <w:szCs w:val="24"/>
        </w:rPr>
        <w:t xml:space="preserve">, но съответните обслужващи банки погрешно са ги открили като други сметки, приложими за други лица (например вместо текуща бюджетна сметка с идентификатор за вид сметка 31 банката е открила текуща </w:t>
      </w:r>
      <w:proofErr w:type="spellStart"/>
      <w:r w:rsidRPr="00014751">
        <w:rPr>
          <w:spacing w:val="-2"/>
          <w:sz w:val="24"/>
          <w:szCs w:val="24"/>
        </w:rPr>
        <w:t>разплащател</w:t>
      </w:r>
      <w:proofErr w:type="spellEnd"/>
      <w:r w:rsidR="00912A85" w:rsidRPr="00014751">
        <w:rPr>
          <w:spacing w:val="-2"/>
          <w:sz w:val="24"/>
          <w:szCs w:val="24"/>
        </w:rPr>
        <w:t>-</w:t>
      </w:r>
      <w:r w:rsidRPr="00014751">
        <w:rPr>
          <w:spacing w:val="-2"/>
          <w:sz w:val="24"/>
          <w:szCs w:val="24"/>
        </w:rPr>
        <w:t xml:space="preserve">на сметка на бюджетната организация с идентификатор </w:t>
      </w:r>
      <w:r w:rsidRPr="00014751">
        <w:rPr>
          <w:i/>
          <w:spacing w:val="-2"/>
          <w:sz w:val="24"/>
          <w:szCs w:val="24"/>
        </w:rPr>
        <w:t>10</w:t>
      </w:r>
      <w:r w:rsidRPr="00014751">
        <w:rPr>
          <w:spacing w:val="-2"/>
          <w:sz w:val="24"/>
          <w:szCs w:val="24"/>
        </w:rPr>
        <w:t>)</w:t>
      </w:r>
      <w:r w:rsidR="005C05BE" w:rsidRPr="00014751">
        <w:rPr>
          <w:spacing w:val="-2"/>
          <w:sz w:val="24"/>
          <w:szCs w:val="24"/>
        </w:rPr>
        <w:t>, които своевременно следва да се коригират.</w:t>
      </w:r>
    </w:p>
    <w:p w:rsidR="005F1C20" w:rsidRPr="00014751" w:rsidRDefault="005F1C20" w:rsidP="005E5CDF">
      <w:pPr>
        <w:widowControl w:val="0"/>
        <w:numPr>
          <w:ilvl w:val="0"/>
          <w:numId w:val="2"/>
        </w:numPr>
        <w:tabs>
          <w:tab w:val="left" w:pos="1080"/>
          <w:tab w:val="num" w:pos="2062"/>
        </w:tabs>
        <w:overflowPunct w:val="0"/>
        <w:autoSpaceDE w:val="0"/>
        <w:autoSpaceDN w:val="0"/>
        <w:adjustRightInd w:val="0"/>
        <w:spacing w:after="120"/>
        <w:ind w:left="0" w:firstLine="709"/>
        <w:jc w:val="both"/>
        <w:rPr>
          <w:spacing w:val="-2"/>
          <w:sz w:val="24"/>
          <w:szCs w:val="24"/>
        </w:rPr>
      </w:pPr>
      <w:r w:rsidRPr="00014751">
        <w:rPr>
          <w:spacing w:val="-2"/>
          <w:sz w:val="24"/>
          <w:szCs w:val="24"/>
        </w:rPr>
        <w:t xml:space="preserve">При обслужването от БНБ на бюджетни организации и средствата и плащания-та на лицата по </w:t>
      </w:r>
      <w:r w:rsidRPr="00014751">
        <w:rPr>
          <w:i/>
          <w:spacing w:val="-2"/>
          <w:sz w:val="24"/>
          <w:szCs w:val="24"/>
        </w:rPr>
        <w:t xml:space="preserve">чл. 156 </w:t>
      </w:r>
      <w:r w:rsidRPr="00014751">
        <w:rPr>
          <w:spacing w:val="-2"/>
          <w:sz w:val="24"/>
          <w:szCs w:val="24"/>
        </w:rPr>
        <w:t xml:space="preserve">от </w:t>
      </w:r>
      <w:r w:rsidRPr="00014751">
        <w:rPr>
          <w:i/>
          <w:spacing w:val="-2"/>
          <w:sz w:val="24"/>
          <w:szCs w:val="24"/>
        </w:rPr>
        <w:t>ЗПФ</w:t>
      </w:r>
      <w:r w:rsidRPr="00014751">
        <w:rPr>
          <w:spacing w:val="-2"/>
          <w:sz w:val="24"/>
          <w:szCs w:val="24"/>
        </w:rPr>
        <w:t xml:space="preserve"> идентификаторите за вид сметка </w:t>
      </w:r>
      <w:r w:rsidRPr="00014751">
        <w:rPr>
          <w:i/>
          <w:spacing w:val="-2"/>
          <w:sz w:val="24"/>
          <w:szCs w:val="24"/>
        </w:rPr>
        <w:t>38</w:t>
      </w:r>
      <w:r w:rsidRPr="00014751">
        <w:rPr>
          <w:spacing w:val="-2"/>
          <w:sz w:val="24"/>
          <w:szCs w:val="24"/>
        </w:rPr>
        <w:t xml:space="preserve"> и </w:t>
      </w:r>
      <w:r w:rsidRPr="00014751">
        <w:rPr>
          <w:i/>
          <w:spacing w:val="-2"/>
          <w:sz w:val="24"/>
          <w:szCs w:val="24"/>
        </w:rPr>
        <w:t>39</w:t>
      </w:r>
      <w:r w:rsidRPr="00014751">
        <w:rPr>
          <w:spacing w:val="-2"/>
          <w:sz w:val="24"/>
          <w:szCs w:val="24"/>
        </w:rPr>
        <w:t xml:space="preserve">, както и свободните номера от списъка на идентификаторите </w:t>
      </w:r>
      <w:r w:rsidRPr="00014751">
        <w:rPr>
          <w:i/>
          <w:spacing w:val="-2"/>
          <w:sz w:val="24"/>
          <w:szCs w:val="24"/>
        </w:rPr>
        <w:t>3х</w:t>
      </w:r>
      <w:r w:rsidRPr="00014751">
        <w:rPr>
          <w:spacing w:val="-2"/>
          <w:sz w:val="24"/>
          <w:szCs w:val="24"/>
        </w:rPr>
        <w:t xml:space="preserve"> и </w:t>
      </w:r>
      <w:r w:rsidRPr="00014751">
        <w:rPr>
          <w:i/>
          <w:spacing w:val="-2"/>
          <w:sz w:val="24"/>
          <w:szCs w:val="24"/>
        </w:rPr>
        <w:t>8х</w:t>
      </w:r>
      <w:r w:rsidRPr="00014751">
        <w:rPr>
          <w:spacing w:val="-2"/>
          <w:sz w:val="24"/>
          <w:szCs w:val="24"/>
        </w:rPr>
        <w:t xml:space="preserve"> могат да се ползват с различна цел и предназначение, след предварително съгласуване между МФ и БНБ.</w:t>
      </w:r>
    </w:p>
    <w:p w:rsidR="005F1C20" w:rsidRPr="00014751" w:rsidRDefault="005F1C20" w:rsidP="005E5CDF">
      <w:pPr>
        <w:widowControl w:val="0"/>
        <w:numPr>
          <w:ilvl w:val="0"/>
          <w:numId w:val="2"/>
        </w:numPr>
        <w:tabs>
          <w:tab w:val="left" w:pos="1080"/>
          <w:tab w:val="num" w:pos="2062"/>
        </w:tabs>
        <w:overflowPunct w:val="0"/>
        <w:autoSpaceDE w:val="0"/>
        <w:autoSpaceDN w:val="0"/>
        <w:adjustRightInd w:val="0"/>
        <w:spacing w:after="120"/>
        <w:ind w:left="0" w:firstLine="709"/>
        <w:jc w:val="both"/>
        <w:rPr>
          <w:spacing w:val="-2"/>
          <w:sz w:val="24"/>
          <w:szCs w:val="24"/>
        </w:rPr>
      </w:pPr>
      <w:r w:rsidRPr="00014751">
        <w:rPr>
          <w:spacing w:val="-2"/>
          <w:sz w:val="24"/>
          <w:szCs w:val="24"/>
        </w:rPr>
        <w:t>МФ има право да изисква от обслужваща банка да промени вида на сметката, ако по негова преценка в конкретния случай не се прилага подходящия</w:t>
      </w:r>
      <w:r w:rsidR="008F4C34" w:rsidRPr="00014751">
        <w:rPr>
          <w:spacing w:val="-2"/>
          <w:sz w:val="24"/>
          <w:szCs w:val="24"/>
        </w:rPr>
        <w:t>т</w:t>
      </w:r>
      <w:r w:rsidRPr="00014751">
        <w:rPr>
          <w:spacing w:val="-2"/>
          <w:sz w:val="24"/>
          <w:szCs w:val="24"/>
        </w:rPr>
        <w:t xml:space="preserve"> вид сметка (включи</w:t>
      </w:r>
      <w:r w:rsidR="005E5CDF" w:rsidRPr="00014751">
        <w:rPr>
          <w:spacing w:val="-2"/>
          <w:sz w:val="24"/>
          <w:szCs w:val="24"/>
        </w:rPr>
        <w:t>-</w:t>
      </w:r>
      <w:proofErr w:type="spellStart"/>
      <w:r w:rsidRPr="00014751">
        <w:rPr>
          <w:spacing w:val="-2"/>
          <w:sz w:val="24"/>
          <w:szCs w:val="24"/>
        </w:rPr>
        <w:t>телно</w:t>
      </w:r>
      <w:proofErr w:type="spellEnd"/>
      <w:r w:rsidRPr="00014751">
        <w:rPr>
          <w:spacing w:val="-2"/>
          <w:sz w:val="24"/>
          <w:szCs w:val="24"/>
        </w:rPr>
        <w:t xml:space="preserve"> и когато банката прилага разчетна сметка). В тези случаи банката служебно закрива неправилно използваната сметка и служебно открива определената от МФ сметка от съответния вид или като алтернативен вариант може да се допусне неправилно използва</w:t>
      </w:r>
      <w:r w:rsidR="0073730D" w:rsidRPr="00014751">
        <w:rPr>
          <w:spacing w:val="-2"/>
          <w:sz w:val="24"/>
          <w:szCs w:val="24"/>
        </w:rPr>
        <w:t>-</w:t>
      </w:r>
      <w:proofErr w:type="spellStart"/>
      <w:r w:rsidRPr="00014751">
        <w:rPr>
          <w:spacing w:val="-2"/>
          <w:sz w:val="24"/>
          <w:szCs w:val="24"/>
        </w:rPr>
        <w:t>ната</w:t>
      </w:r>
      <w:proofErr w:type="spellEnd"/>
      <w:r w:rsidRPr="00014751">
        <w:rPr>
          <w:spacing w:val="-2"/>
          <w:sz w:val="24"/>
          <w:szCs w:val="24"/>
        </w:rPr>
        <w:t xml:space="preserve"> сметка временно или постоянно да продължи да се прилага като салдото се прехвърля към края на периода (месеца) или в друг срок определен от МФ по другата сметка.</w:t>
      </w:r>
    </w:p>
    <w:p w:rsidR="00174CBD" w:rsidRPr="00014751" w:rsidRDefault="00174CBD" w:rsidP="005E5CDF">
      <w:pPr>
        <w:widowControl w:val="0"/>
        <w:numPr>
          <w:ilvl w:val="0"/>
          <w:numId w:val="2"/>
        </w:numPr>
        <w:tabs>
          <w:tab w:val="left" w:pos="1080"/>
          <w:tab w:val="num" w:pos="2062"/>
        </w:tabs>
        <w:overflowPunct w:val="0"/>
        <w:autoSpaceDE w:val="0"/>
        <w:autoSpaceDN w:val="0"/>
        <w:adjustRightInd w:val="0"/>
        <w:spacing w:after="120"/>
        <w:ind w:left="0" w:firstLine="709"/>
        <w:jc w:val="both"/>
        <w:rPr>
          <w:spacing w:val="-2"/>
          <w:sz w:val="24"/>
          <w:szCs w:val="24"/>
        </w:rPr>
      </w:pPr>
      <w:r w:rsidRPr="00014751">
        <w:rPr>
          <w:spacing w:val="-2"/>
          <w:sz w:val="24"/>
          <w:szCs w:val="24"/>
        </w:rPr>
        <w:t>При откриване от бюджетна организация на сметки в банка</w:t>
      </w:r>
      <w:r w:rsidR="005C05BE" w:rsidRPr="00014751">
        <w:rPr>
          <w:spacing w:val="-2"/>
          <w:sz w:val="24"/>
          <w:szCs w:val="24"/>
        </w:rPr>
        <w:t>,</w:t>
      </w:r>
      <w:r w:rsidRPr="00014751">
        <w:rPr>
          <w:spacing w:val="-2"/>
          <w:sz w:val="24"/>
          <w:szCs w:val="24"/>
        </w:rPr>
        <w:t xml:space="preserve"> съответната сметка следва да се отразява в отчетността на бюджетната организация в само една от трите </w:t>
      </w:r>
      <w:proofErr w:type="spellStart"/>
      <w:r w:rsidRPr="00014751">
        <w:rPr>
          <w:spacing w:val="-2"/>
          <w:sz w:val="24"/>
          <w:szCs w:val="24"/>
        </w:rPr>
        <w:t>финан</w:t>
      </w:r>
      <w:proofErr w:type="spellEnd"/>
      <w:r w:rsidR="00114C58" w:rsidRPr="00014751">
        <w:rPr>
          <w:spacing w:val="-2"/>
          <w:sz w:val="24"/>
          <w:szCs w:val="24"/>
          <w:lang w:val="en-US"/>
        </w:rPr>
        <w:t>-</w:t>
      </w:r>
      <w:r w:rsidRPr="00014751">
        <w:rPr>
          <w:spacing w:val="-2"/>
          <w:sz w:val="24"/>
          <w:szCs w:val="24"/>
        </w:rPr>
        <w:t>сово-правни форми по смисъла на ЗПФ (отчетни групи/стопански области за целите на отчетността) - бюджет, сметки за средства от Европейския съюз или сметки за чужди сред</w:t>
      </w:r>
      <w:r w:rsidR="00114C58" w:rsidRPr="00014751">
        <w:rPr>
          <w:spacing w:val="-2"/>
          <w:sz w:val="24"/>
          <w:szCs w:val="24"/>
          <w:lang w:val="en-US"/>
        </w:rPr>
        <w:t>-</w:t>
      </w:r>
      <w:proofErr w:type="spellStart"/>
      <w:r w:rsidRPr="00014751">
        <w:rPr>
          <w:spacing w:val="-2"/>
          <w:sz w:val="24"/>
          <w:szCs w:val="24"/>
        </w:rPr>
        <w:t>ства</w:t>
      </w:r>
      <w:proofErr w:type="spellEnd"/>
      <w:r w:rsidRPr="00014751">
        <w:rPr>
          <w:spacing w:val="-2"/>
          <w:sz w:val="24"/>
          <w:szCs w:val="24"/>
        </w:rPr>
        <w:t xml:space="preserve"> (отчетна група/стопанска област Други сметки и дейности). Не се допуска салдото по дадена сметка на бюджетната организация да се отнася/разпределя в отчетността на </w:t>
      </w:r>
      <w:proofErr w:type="spellStart"/>
      <w:r w:rsidRPr="00014751">
        <w:rPr>
          <w:spacing w:val="-2"/>
          <w:sz w:val="24"/>
          <w:szCs w:val="24"/>
        </w:rPr>
        <w:t>бюд</w:t>
      </w:r>
      <w:proofErr w:type="spellEnd"/>
      <w:r w:rsidR="00114C58" w:rsidRPr="00014751">
        <w:rPr>
          <w:spacing w:val="-2"/>
          <w:sz w:val="24"/>
          <w:szCs w:val="24"/>
          <w:lang w:val="en-US"/>
        </w:rPr>
        <w:t>-</w:t>
      </w:r>
      <w:proofErr w:type="spellStart"/>
      <w:r w:rsidRPr="00014751">
        <w:rPr>
          <w:spacing w:val="-2"/>
          <w:sz w:val="24"/>
          <w:szCs w:val="24"/>
        </w:rPr>
        <w:t>жетната</w:t>
      </w:r>
      <w:proofErr w:type="spellEnd"/>
      <w:r w:rsidRPr="00014751">
        <w:rPr>
          <w:spacing w:val="-2"/>
          <w:sz w:val="24"/>
          <w:szCs w:val="24"/>
        </w:rPr>
        <w:t xml:space="preserve"> организация едновременно в две или три отчетни групи (стопански области/</w:t>
      </w:r>
      <w:proofErr w:type="spellStart"/>
      <w:r w:rsidRPr="00014751">
        <w:rPr>
          <w:spacing w:val="-2"/>
          <w:sz w:val="24"/>
          <w:szCs w:val="24"/>
        </w:rPr>
        <w:t>финан</w:t>
      </w:r>
      <w:proofErr w:type="spellEnd"/>
      <w:r w:rsidR="00114C58" w:rsidRPr="00014751">
        <w:rPr>
          <w:spacing w:val="-2"/>
          <w:sz w:val="24"/>
          <w:szCs w:val="24"/>
          <w:lang w:val="en-US"/>
        </w:rPr>
        <w:t>-</w:t>
      </w:r>
      <w:r w:rsidRPr="00014751">
        <w:rPr>
          <w:spacing w:val="-2"/>
          <w:sz w:val="24"/>
          <w:szCs w:val="24"/>
        </w:rPr>
        <w:t>сово-правни форми по смисъла на ЗПФ), независимо, че по сметката може да има средства на две или повече финансово-правни форми.</w:t>
      </w:r>
    </w:p>
    <w:p w:rsidR="00681111" w:rsidRPr="00014751" w:rsidRDefault="00681111" w:rsidP="005E5CDF">
      <w:pPr>
        <w:widowControl w:val="0"/>
        <w:numPr>
          <w:ilvl w:val="0"/>
          <w:numId w:val="2"/>
        </w:numPr>
        <w:tabs>
          <w:tab w:val="left" w:pos="1080"/>
          <w:tab w:val="num" w:pos="2062"/>
        </w:tabs>
        <w:overflowPunct w:val="0"/>
        <w:autoSpaceDE w:val="0"/>
        <w:autoSpaceDN w:val="0"/>
        <w:adjustRightInd w:val="0"/>
        <w:spacing w:after="120"/>
        <w:ind w:left="0" w:firstLine="709"/>
        <w:jc w:val="both"/>
        <w:rPr>
          <w:spacing w:val="-2"/>
          <w:sz w:val="24"/>
          <w:szCs w:val="24"/>
        </w:rPr>
      </w:pPr>
      <w:r w:rsidRPr="00014751">
        <w:rPr>
          <w:spacing w:val="-2"/>
          <w:sz w:val="24"/>
          <w:szCs w:val="24"/>
        </w:rPr>
        <w:t xml:space="preserve">За текущите сметки, както и за акредитивните и техническите сметки в </w:t>
      </w:r>
      <w:proofErr w:type="spellStart"/>
      <w:r w:rsidRPr="00014751">
        <w:rPr>
          <w:spacing w:val="-2"/>
          <w:sz w:val="24"/>
          <w:szCs w:val="24"/>
        </w:rPr>
        <w:t>наци</w:t>
      </w:r>
      <w:r w:rsidR="00034D59" w:rsidRPr="00014751">
        <w:rPr>
          <w:spacing w:val="-2"/>
          <w:sz w:val="24"/>
          <w:szCs w:val="24"/>
        </w:rPr>
        <w:t>-</w:t>
      </w:r>
      <w:r w:rsidRPr="00014751">
        <w:rPr>
          <w:spacing w:val="-2"/>
          <w:sz w:val="24"/>
          <w:szCs w:val="24"/>
        </w:rPr>
        <w:t>онална</w:t>
      </w:r>
      <w:proofErr w:type="spellEnd"/>
      <w:r w:rsidRPr="00014751">
        <w:rPr>
          <w:spacing w:val="-2"/>
          <w:sz w:val="24"/>
          <w:szCs w:val="24"/>
        </w:rPr>
        <w:t xml:space="preserve"> и чуждестранна валута не могат да се определят изисквания за поддържане на минимален остатък (наличност).</w:t>
      </w:r>
    </w:p>
    <w:p w:rsidR="006A0A05" w:rsidRPr="00014751" w:rsidRDefault="006A0A05" w:rsidP="0073730D">
      <w:pPr>
        <w:jc w:val="both"/>
        <w:rPr>
          <w:rFonts w:eastAsia="Times New Roman" w:cs="Times New Roman Bold"/>
          <w:bCs/>
          <w:sz w:val="24"/>
          <w:szCs w:val="24"/>
        </w:rPr>
      </w:pPr>
    </w:p>
    <w:p w:rsidR="0073730D" w:rsidRPr="00014751" w:rsidRDefault="0073730D" w:rsidP="0073730D">
      <w:pPr>
        <w:rPr>
          <w:rFonts w:ascii="Times New Roman" w:eastAsia="Times New Roman" w:hAnsi="Times New Roman" w:cs="Times New Roman"/>
          <w:sz w:val="12"/>
          <w:szCs w:val="24"/>
        </w:rPr>
      </w:pPr>
    </w:p>
    <w:p w:rsidR="0073730D" w:rsidRPr="00014751" w:rsidRDefault="0073730D" w:rsidP="0073730D">
      <w:pPr>
        <w:widowControl w:val="0"/>
        <w:autoSpaceDE w:val="0"/>
        <w:autoSpaceDN w:val="0"/>
        <w:adjustRightInd w:val="0"/>
        <w:outlineLvl w:val="1"/>
        <w:rPr>
          <w:rFonts w:ascii="Times New Roman" w:eastAsia="Times New Roman" w:hAnsi="Times New Roman" w:cs="Times New Roman"/>
          <w:b/>
          <w:sz w:val="24"/>
          <w:szCs w:val="24"/>
        </w:rPr>
      </w:pPr>
      <w:r w:rsidRPr="00014751">
        <w:rPr>
          <w:rFonts w:ascii="Times New Roman" w:eastAsia="Times New Roman" w:hAnsi="Times New Roman" w:cs="Times New Roman"/>
          <w:b/>
          <w:sz w:val="24"/>
          <w:szCs w:val="24"/>
        </w:rPr>
        <w:tab/>
      </w:r>
      <w:bookmarkStart w:id="29" w:name="_Hlk127370992"/>
      <w:bookmarkStart w:id="30" w:name="_Toc138418683"/>
      <w:r w:rsidRPr="00014751">
        <w:rPr>
          <w:rFonts w:ascii="Times New Roman" w:eastAsia="Times New Roman" w:hAnsi="Times New Roman" w:cs="Times New Roman"/>
          <w:b/>
          <w:sz w:val="24"/>
          <w:szCs w:val="24"/>
        </w:rPr>
        <w:t>V</w:t>
      </w:r>
      <w:bookmarkEnd w:id="29"/>
      <w:r w:rsidRPr="00014751">
        <w:rPr>
          <w:rFonts w:ascii="Times New Roman" w:eastAsia="Times New Roman" w:hAnsi="Times New Roman" w:cs="Times New Roman"/>
          <w:b/>
          <w:sz w:val="24"/>
          <w:szCs w:val="24"/>
        </w:rPr>
        <w:t xml:space="preserve">. </w:t>
      </w:r>
      <w:r w:rsidR="00A1290A" w:rsidRPr="00014751">
        <w:rPr>
          <w:rFonts w:ascii="Times New Roman" w:eastAsia="Times New Roman" w:hAnsi="Times New Roman" w:cs="Times New Roman"/>
          <w:b/>
          <w:sz w:val="24"/>
          <w:szCs w:val="24"/>
          <w:u w:val="single"/>
        </w:rPr>
        <w:t>Текущи сметки на бюджетни организации</w:t>
      </w:r>
      <w:bookmarkEnd w:id="30"/>
    </w:p>
    <w:p w:rsidR="0073730D" w:rsidRPr="00014751" w:rsidRDefault="0073730D" w:rsidP="0073730D">
      <w:pPr>
        <w:jc w:val="both"/>
        <w:rPr>
          <w:rFonts w:ascii="Times New Roman" w:eastAsia="Times New Roman" w:hAnsi="Times New Roman" w:cs="Times New Roman"/>
          <w:b/>
          <w:sz w:val="20"/>
          <w:szCs w:val="24"/>
        </w:rPr>
      </w:pPr>
    </w:p>
    <w:p w:rsidR="0073730D" w:rsidRPr="00014751" w:rsidRDefault="0073730D" w:rsidP="004E33D5">
      <w:pPr>
        <w:widowControl w:val="0"/>
        <w:numPr>
          <w:ilvl w:val="0"/>
          <w:numId w:val="2"/>
        </w:numPr>
        <w:tabs>
          <w:tab w:val="clear" w:pos="1080"/>
          <w:tab w:val="left" w:pos="1134"/>
          <w:tab w:val="num" w:pos="2062"/>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0"/>
        </w:rPr>
        <w:t xml:space="preserve">Текущите сметки на бюджетните организации са основните сметки за </w:t>
      </w:r>
      <w:proofErr w:type="spellStart"/>
      <w:r w:rsidRPr="00014751">
        <w:rPr>
          <w:rFonts w:ascii="Times New Roman" w:eastAsia="Times New Roman" w:hAnsi="Times New Roman" w:cs="Times New Roman"/>
          <w:sz w:val="24"/>
          <w:szCs w:val="20"/>
        </w:rPr>
        <w:t>извър-</w:t>
      </w:r>
      <w:r w:rsidRPr="00014751">
        <w:rPr>
          <w:rFonts w:ascii="Times New Roman" w:eastAsia="Times New Roman" w:hAnsi="Times New Roman" w:cs="Times New Roman"/>
          <w:sz w:val="24"/>
          <w:szCs w:val="20"/>
        </w:rPr>
        <w:lastRenderedPageBreak/>
        <w:t>шване</w:t>
      </w:r>
      <w:proofErr w:type="spellEnd"/>
      <w:r w:rsidRPr="00014751">
        <w:rPr>
          <w:rFonts w:ascii="Times New Roman" w:eastAsia="Times New Roman" w:hAnsi="Times New Roman" w:cs="Times New Roman"/>
          <w:sz w:val="24"/>
          <w:szCs w:val="20"/>
        </w:rPr>
        <w:t xml:space="preserve"> на операции за трите финансово-правни форми на събиране и разходване на публичните средства съгласно </w:t>
      </w:r>
      <w:r w:rsidRPr="00014751">
        <w:rPr>
          <w:rFonts w:ascii="Times New Roman" w:eastAsia="Times New Roman" w:hAnsi="Times New Roman" w:cs="Times New Roman"/>
          <w:i/>
          <w:spacing w:val="-2"/>
          <w:sz w:val="24"/>
          <w:szCs w:val="24"/>
        </w:rPr>
        <w:t>ЗПФ</w:t>
      </w:r>
      <w:r w:rsidRPr="00014751">
        <w:rPr>
          <w:rFonts w:ascii="Times New Roman" w:eastAsia="Times New Roman" w:hAnsi="Times New Roman" w:cs="Times New Roman"/>
          <w:sz w:val="24"/>
          <w:szCs w:val="20"/>
        </w:rPr>
        <w:t xml:space="preserve"> </w:t>
      </w:r>
      <w:r w:rsidR="00174CBD" w:rsidRPr="00014751">
        <w:rPr>
          <w:rFonts w:ascii="Times New Roman" w:eastAsia="Times New Roman" w:hAnsi="Times New Roman" w:cs="Times New Roman"/>
          <w:sz w:val="24"/>
          <w:szCs w:val="20"/>
        </w:rPr>
        <w:t xml:space="preserve"> - </w:t>
      </w:r>
      <w:r w:rsidRPr="00014751">
        <w:rPr>
          <w:rFonts w:ascii="Times New Roman" w:eastAsia="Times New Roman" w:hAnsi="Times New Roman" w:cs="Times New Roman"/>
          <w:sz w:val="24"/>
          <w:szCs w:val="20"/>
        </w:rPr>
        <w:t xml:space="preserve">бюджети, сметки за средства от </w:t>
      </w:r>
      <w:proofErr w:type="spellStart"/>
      <w:r w:rsidRPr="00014751">
        <w:rPr>
          <w:rFonts w:ascii="Times New Roman" w:eastAsia="Times New Roman" w:hAnsi="Times New Roman" w:cs="Times New Roman"/>
          <w:sz w:val="24"/>
          <w:szCs w:val="20"/>
        </w:rPr>
        <w:t>Eвропейския</w:t>
      </w:r>
      <w:proofErr w:type="spellEnd"/>
      <w:r w:rsidRPr="00014751">
        <w:rPr>
          <w:rFonts w:ascii="Times New Roman" w:eastAsia="Times New Roman" w:hAnsi="Times New Roman" w:cs="Times New Roman"/>
          <w:sz w:val="24"/>
          <w:szCs w:val="20"/>
        </w:rPr>
        <w:t xml:space="preserve"> съюз и сметки за чужди средства, като обичайно съответния</w:t>
      </w:r>
      <w:r w:rsidR="008F4C34" w:rsidRPr="00014751">
        <w:rPr>
          <w:rFonts w:ascii="Times New Roman" w:eastAsia="Times New Roman" w:hAnsi="Times New Roman" w:cs="Times New Roman"/>
          <w:sz w:val="24"/>
          <w:szCs w:val="20"/>
        </w:rPr>
        <w:t>т</w:t>
      </w:r>
      <w:r w:rsidRPr="00014751">
        <w:rPr>
          <w:rFonts w:ascii="Times New Roman" w:eastAsia="Times New Roman" w:hAnsi="Times New Roman" w:cs="Times New Roman"/>
          <w:sz w:val="24"/>
          <w:szCs w:val="20"/>
        </w:rPr>
        <w:t xml:space="preserve"> вид банкова сметка се прилага за съответната финансово-правна форма.</w:t>
      </w:r>
    </w:p>
    <w:p w:rsidR="0073730D" w:rsidRPr="00014751" w:rsidRDefault="0073730D" w:rsidP="004E33D5">
      <w:pPr>
        <w:widowControl w:val="0"/>
        <w:numPr>
          <w:ilvl w:val="0"/>
          <w:numId w:val="2"/>
        </w:numPr>
        <w:tabs>
          <w:tab w:val="clear" w:pos="1080"/>
          <w:tab w:val="left" w:pos="1134"/>
          <w:tab w:val="num" w:pos="2062"/>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В редица случаи, с оглед оптимизиране на касовото управление и контрол на постъпленията и плащанията, наблюдението и контрола на сметките на бюджетните организации,</w:t>
      </w:r>
      <w:r w:rsidR="004E33D5" w:rsidRPr="00014751">
        <w:rPr>
          <w:rFonts w:ascii="Times New Roman" w:eastAsia="Times New Roman" w:hAnsi="Times New Roman" w:cs="Times New Roman"/>
          <w:sz w:val="24"/>
          <w:szCs w:val="24"/>
        </w:rPr>
        <w:t xml:space="preserve"> </w:t>
      </w:r>
      <w:r w:rsidRPr="00014751">
        <w:rPr>
          <w:rFonts w:ascii="Times New Roman" w:eastAsia="Times New Roman" w:hAnsi="Times New Roman" w:cs="Times New Roman"/>
          <w:sz w:val="24"/>
          <w:szCs w:val="24"/>
        </w:rPr>
        <w:t xml:space="preserve">както и с оглед на конкретните обстоятелства на администриране на </w:t>
      </w:r>
      <w:proofErr w:type="spellStart"/>
      <w:r w:rsidRPr="00014751">
        <w:rPr>
          <w:rFonts w:ascii="Times New Roman" w:eastAsia="Times New Roman" w:hAnsi="Times New Roman" w:cs="Times New Roman"/>
          <w:sz w:val="24"/>
          <w:szCs w:val="24"/>
        </w:rPr>
        <w:t>пос-тъпления</w:t>
      </w:r>
      <w:proofErr w:type="spellEnd"/>
      <w:r w:rsidRPr="00014751">
        <w:rPr>
          <w:rFonts w:ascii="Times New Roman" w:eastAsia="Times New Roman" w:hAnsi="Times New Roman" w:cs="Times New Roman"/>
          <w:sz w:val="24"/>
          <w:szCs w:val="24"/>
        </w:rPr>
        <w:t xml:space="preserve"> и плащания, по принцип са възможни различни решения по прилагане на даден вид сметка, произтичащи от нейния режим на обслужване и от други фактори, важни за управлението на публичния ресурс.</w:t>
      </w:r>
    </w:p>
    <w:p w:rsidR="0073730D" w:rsidRPr="00014751" w:rsidRDefault="0073730D" w:rsidP="004E33D5">
      <w:pPr>
        <w:widowControl w:val="0"/>
        <w:numPr>
          <w:ilvl w:val="0"/>
          <w:numId w:val="2"/>
        </w:numPr>
        <w:tabs>
          <w:tab w:val="clear" w:pos="1080"/>
          <w:tab w:val="left" w:pos="1134"/>
          <w:tab w:val="num" w:pos="2062"/>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 xml:space="preserve">Така например, за обслужването на средствата от Европейския съюз на </w:t>
      </w:r>
      <w:proofErr w:type="spellStart"/>
      <w:r w:rsidRPr="00014751">
        <w:rPr>
          <w:rFonts w:ascii="Times New Roman" w:eastAsia="Times New Roman" w:hAnsi="Times New Roman" w:cs="Times New Roman"/>
          <w:sz w:val="24"/>
          <w:szCs w:val="24"/>
        </w:rPr>
        <w:t>бюд-жетни</w:t>
      </w:r>
      <w:proofErr w:type="spellEnd"/>
      <w:r w:rsidRPr="00014751">
        <w:rPr>
          <w:rFonts w:ascii="Times New Roman" w:eastAsia="Times New Roman" w:hAnsi="Times New Roman" w:cs="Times New Roman"/>
          <w:sz w:val="24"/>
          <w:szCs w:val="24"/>
        </w:rPr>
        <w:t xml:space="preserve"> организации, чиито постъпления и плащания са включени в единната сметка и СЕБРА, с оглед избягването на деконцентриране на вече централизиран в единната смет-</w:t>
      </w:r>
      <w:proofErr w:type="spellStart"/>
      <w:r w:rsidRPr="00014751">
        <w:rPr>
          <w:rFonts w:ascii="Times New Roman" w:eastAsia="Times New Roman" w:hAnsi="Times New Roman" w:cs="Times New Roman"/>
          <w:sz w:val="24"/>
          <w:szCs w:val="24"/>
        </w:rPr>
        <w:t>ка</w:t>
      </w:r>
      <w:proofErr w:type="spellEnd"/>
      <w:r w:rsidRPr="00014751">
        <w:rPr>
          <w:rFonts w:ascii="Times New Roman" w:eastAsia="Times New Roman" w:hAnsi="Times New Roman" w:cs="Times New Roman"/>
          <w:sz w:val="24"/>
          <w:szCs w:val="24"/>
        </w:rPr>
        <w:t xml:space="preserve"> публичен ресурс, биха могли да се прилагат съществуващи бюджетни транзитни сметки (сметки с идентификатор </w:t>
      </w:r>
      <w:r w:rsidRPr="00014751">
        <w:rPr>
          <w:rFonts w:ascii="Times New Roman" w:eastAsia="Times New Roman" w:hAnsi="Times New Roman" w:cs="Times New Roman"/>
          <w:i/>
          <w:sz w:val="24"/>
          <w:szCs w:val="24"/>
        </w:rPr>
        <w:t>31</w:t>
      </w:r>
      <w:r w:rsidRPr="00014751">
        <w:rPr>
          <w:rFonts w:ascii="Times New Roman" w:eastAsia="Times New Roman" w:hAnsi="Times New Roman" w:cs="Times New Roman"/>
          <w:sz w:val="24"/>
          <w:szCs w:val="24"/>
        </w:rPr>
        <w:t xml:space="preserve">) и кодове в СЕБРА, вместо да се разкриват отделни банкови сметки с идентификатор </w:t>
      </w:r>
      <w:r w:rsidRPr="00014751">
        <w:rPr>
          <w:rFonts w:ascii="Times New Roman" w:eastAsia="Times New Roman" w:hAnsi="Times New Roman" w:cs="Times New Roman"/>
          <w:i/>
          <w:sz w:val="24"/>
          <w:szCs w:val="24"/>
        </w:rPr>
        <w:t>32</w:t>
      </w:r>
      <w:r w:rsidRPr="00014751">
        <w:rPr>
          <w:rFonts w:ascii="Times New Roman" w:eastAsia="Times New Roman" w:hAnsi="Times New Roman" w:cs="Times New Roman"/>
          <w:sz w:val="24"/>
          <w:szCs w:val="24"/>
        </w:rPr>
        <w:t>, при запазване на</w:t>
      </w:r>
      <w:r w:rsidR="0081285A" w:rsidRPr="00014751">
        <w:rPr>
          <w:rFonts w:ascii="Times New Roman" w:eastAsia="Times New Roman" w:hAnsi="Times New Roman" w:cs="Times New Roman"/>
          <w:sz w:val="24"/>
          <w:szCs w:val="24"/>
        </w:rPr>
        <w:t xml:space="preserve"> изискванията на бюджетното сче</w:t>
      </w:r>
      <w:r w:rsidRPr="00014751">
        <w:rPr>
          <w:rFonts w:ascii="Times New Roman" w:eastAsia="Times New Roman" w:hAnsi="Times New Roman" w:cs="Times New Roman"/>
          <w:sz w:val="24"/>
          <w:szCs w:val="24"/>
        </w:rPr>
        <w:t>товодство за разграничено отчитане на бюджетите и</w:t>
      </w:r>
      <w:r w:rsidR="0081285A" w:rsidRPr="00014751">
        <w:rPr>
          <w:rFonts w:ascii="Times New Roman" w:eastAsia="Times New Roman" w:hAnsi="Times New Roman" w:cs="Times New Roman"/>
          <w:sz w:val="24"/>
          <w:szCs w:val="24"/>
        </w:rPr>
        <w:t xml:space="preserve"> сметките за средствата от Евро</w:t>
      </w:r>
      <w:r w:rsidRPr="00014751">
        <w:rPr>
          <w:rFonts w:ascii="Times New Roman" w:eastAsia="Times New Roman" w:hAnsi="Times New Roman" w:cs="Times New Roman"/>
          <w:sz w:val="24"/>
          <w:szCs w:val="24"/>
        </w:rPr>
        <w:t>пейския съюз в отделни отчетни групи (стопански области).</w:t>
      </w:r>
    </w:p>
    <w:p w:rsidR="0073730D" w:rsidRPr="00014751" w:rsidRDefault="0073730D" w:rsidP="004E33D5">
      <w:pPr>
        <w:widowControl w:val="0"/>
        <w:numPr>
          <w:ilvl w:val="0"/>
          <w:numId w:val="2"/>
        </w:numPr>
        <w:tabs>
          <w:tab w:val="clear" w:pos="1080"/>
          <w:tab w:val="left" w:pos="1134"/>
          <w:tab w:val="num" w:pos="2062"/>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bookmarkStart w:id="31" w:name="_Hlk127618095"/>
      <w:r w:rsidRPr="00014751">
        <w:rPr>
          <w:rFonts w:ascii="Times New Roman" w:eastAsia="Times New Roman" w:hAnsi="Times New Roman" w:cs="Times New Roman"/>
          <w:sz w:val="24"/>
          <w:szCs w:val="24"/>
        </w:rPr>
        <w:t>Когато бюджетна организация е титуляр на текущи сметки с режим на цент-</w:t>
      </w:r>
      <w:proofErr w:type="spellStart"/>
      <w:r w:rsidRPr="00014751">
        <w:rPr>
          <w:rFonts w:ascii="Times New Roman" w:eastAsia="Times New Roman" w:hAnsi="Times New Roman" w:cs="Times New Roman"/>
          <w:sz w:val="24"/>
          <w:szCs w:val="24"/>
        </w:rPr>
        <w:t>рализация</w:t>
      </w:r>
      <w:proofErr w:type="spellEnd"/>
      <w:r w:rsidRPr="00014751">
        <w:rPr>
          <w:rFonts w:ascii="Times New Roman" w:eastAsia="Times New Roman" w:hAnsi="Times New Roman" w:cs="Times New Roman"/>
          <w:sz w:val="24"/>
          <w:szCs w:val="24"/>
        </w:rPr>
        <w:t xml:space="preserve"> и/или извършва плащания чрез СЕБРА, тя не може да използва други нейни сметки, които временно или постоянно са освободени от режим на централизиране, като средство за пренасочване на постъпления, за отклоняване от централизация и/или </w:t>
      </w:r>
      <w:proofErr w:type="spellStart"/>
      <w:r w:rsidRPr="00014751">
        <w:rPr>
          <w:rFonts w:ascii="Times New Roman" w:eastAsia="Times New Roman" w:hAnsi="Times New Roman" w:cs="Times New Roman"/>
          <w:sz w:val="24"/>
          <w:szCs w:val="24"/>
        </w:rPr>
        <w:t>избяг-ване</w:t>
      </w:r>
      <w:proofErr w:type="spellEnd"/>
      <w:r w:rsidRPr="00014751">
        <w:rPr>
          <w:rFonts w:ascii="Times New Roman" w:eastAsia="Times New Roman" w:hAnsi="Times New Roman" w:cs="Times New Roman"/>
          <w:sz w:val="24"/>
          <w:szCs w:val="24"/>
        </w:rPr>
        <w:t xml:space="preserve"> на лимити за плащания.</w:t>
      </w:r>
    </w:p>
    <w:bookmarkEnd w:id="31"/>
    <w:p w:rsidR="0073730D" w:rsidRPr="00014751" w:rsidRDefault="0073730D" w:rsidP="004E33D5">
      <w:pPr>
        <w:widowControl w:val="0"/>
        <w:numPr>
          <w:ilvl w:val="0"/>
          <w:numId w:val="2"/>
        </w:numPr>
        <w:tabs>
          <w:tab w:val="clear" w:pos="1080"/>
          <w:tab w:val="left" w:pos="1134"/>
          <w:tab w:val="num" w:pos="2062"/>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 xml:space="preserve">Аналогично, не се допуска при годишното приключване на сметките на </w:t>
      </w:r>
      <w:proofErr w:type="spellStart"/>
      <w:r w:rsidRPr="00014751">
        <w:rPr>
          <w:rFonts w:ascii="Times New Roman" w:eastAsia="Times New Roman" w:hAnsi="Times New Roman" w:cs="Times New Roman"/>
          <w:sz w:val="24"/>
          <w:szCs w:val="24"/>
        </w:rPr>
        <w:t>бюд-жетните</w:t>
      </w:r>
      <w:proofErr w:type="spellEnd"/>
      <w:r w:rsidRPr="00014751">
        <w:rPr>
          <w:rFonts w:ascii="Times New Roman" w:eastAsia="Times New Roman" w:hAnsi="Times New Roman" w:cs="Times New Roman"/>
          <w:sz w:val="24"/>
          <w:szCs w:val="24"/>
        </w:rPr>
        <w:t xml:space="preserve"> организации резервирането и отклоняването на средства (включително открива-нето на срочни депозити, закупуване на валута и др.) от сметки, подлежащи на занулява-не по сметки, приключващи с остатък, доколкото не е определено друго с писмо на МФ или съвместно писмо/указание на МФ и БНБ. За целите на тази разпоредба не се счита за резервиране и отклоняване на средства откриването на акредитиви по съответния ред, както и в случаите, когато въз основа на закон или акт на Министерския съвет е </w:t>
      </w:r>
      <w:proofErr w:type="spellStart"/>
      <w:r w:rsidRPr="00014751">
        <w:rPr>
          <w:rFonts w:ascii="Times New Roman" w:eastAsia="Times New Roman" w:hAnsi="Times New Roman" w:cs="Times New Roman"/>
          <w:sz w:val="24"/>
          <w:szCs w:val="24"/>
        </w:rPr>
        <w:t>предви-дено</w:t>
      </w:r>
      <w:proofErr w:type="spellEnd"/>
      <w:r w:rsidRPr="00014751">
        <w:rPr>
          <w:rFonts w:ascii="Times New Roman" w:eastAsia="Times New Roman" w:hAnsi="Times New Roman" w:cs="Times New Roman"/>
          <w:sz w:val="24"/>
          <w:szCs w:val="24"/>
        </w:rPr>
        <w:t xml:space="preserve"> отнасянето на средства по сметки за чужди средства за целите на касовото </w:t>
      </w:r>
      <w:proofErr w:type="spellStart"/>
      <w:r w:rsidRPr="00014751">
        <w:rPr>
          <w:rFonts w:ascii="Times New Roman" w:eastAsia="Times New Roman" w:hAnsi="Times New Roman" w:cs="Times New Roman"/>
          <w:sz w:val="24"/>
          <w:szCs w:val="24"/>
        </w:rPr>
        <w:t>изпълне</w:t>
      </w:r>
      <w:proofErr w:type="spellEnd"/>
      <w:r w:rsidRPr="00014751">
        <w:rPr>
          <w:rFonts w:ascii="Times New Roman" w:eastAsia="Times New Roman" w:hAnsi="Times New Roman" w:cs="Times New Roman"/>
          <w:sz w:val="24"/>
          <w:szCs w:val="24"/>
        </w:rPr>
        <w:t xml:space="preserve">-ние на бюджетите и </w:t>
      </w:r>
      <w:r w:rsidR="005C05BE" w:rsidRPr="00014751">
        <w:rPr>
          <w:rFonts w:ascii="Times New Roman" w:eastAsia="Times New Roman" w:hAnsi="Times New Roman" w:cs="Times New Roman"/>
          <w:sz w:val="24"/>
          <w:szCs w:val="24"/>
        </w:rPr>
        <w:t xml:space="preserve">на </w:t>
      </w:r>
      <w:r w:rsidRPr="00014751">
        <w:rPr>
          <w:rFonts w:ascii="Times New Roman" w:eastAsia="Times New Roman" w:hAnsi="Times New Roman" w:cs="Times New Roman"/>
          <w:sz w:val="24"/>
          <w:szCs w:val="24"/>
        </w:rPr>
        <w:t>сметките за средствата от Европейския съюз за съответната година.</w:t>
      </w:r>
    </w:p>
    <w:p w:rsidR="0073730D" w:rsidRPr="00014751" w:rsidRDefault="0073730D" w:rsidP="004E33D5">
      <w:pPr>
        <w:widowControl w:val="0"/>
        <w:numPr>
          <w:ilvl w:val="0"/>
          <w:numId w:val="2"/>
        </w:numPr>
        <w:tabs>
          <w:tab w:val="clear" w:pos="1080"/>
          <w:tab w:val="left" w:pos="1134"/>
          <w:tab w:val="num" w:pos="2062"/>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 xml:space="preserve">Доколкото не е определено друго с писмо на МФ или съвместно писмо/указа-ние на МФ и БНБ, банкова сметка с идентификатор </w:t>
      </w:r>
      <w:r w:rsidRPr="00014751">
        <w:rPr>
          <w:rFonts w:ascii="Times New Roman" w:eastAsia="Times New Roman" w:hAnsi="Times New Roman" w:cs="Times New Roman"/>
          <w:i/>
          <w:sz w:val="24"/>
          <w:szCs w:val="24"/>
        </w:rPr>
        <w:t>30</w:t>
      </w:r>
      <w:r w:rsidRPr="00014751">
        <w:rPr>
          <w:rFonts w:ascii="Times New Roman" w:eastAsia="Times New Roman" w:hAnsi="Times New Roman" w:cs="Times New Roman"/>
          <w:sz w:val="24"/>
          <w:szCs w:val="24"/>
        </w:rPr>
        <w:t xml:space="preserve"> се води само в БНБ и се използва за:</w:t>
      </w:r>
    </w:p>
    <w:p w:rsidR="0073730D" w:rsidRPr="00014751" w:rsidRDefault="0073730D" w:rsidP="0073730D">
      <w:pPr>
        <w:widowControl w:val="0"/>
        <w:tabs>
          <w:tab w:val="left" w:pos="709"/>
          <w:tab w:val="left" w:pos="1418"/>
        </w:tabs>
        <w:overflowPunct w:val="0"/>
        <w:autoSpaceDE w:val="0"/>
        <w:autoSpaceDN w:val="0"/>
        <w:adjustRightInd w:val="0"/>
        <w:spacing w:after="120"/>
        <w:jc w:val="both"/>
        <w:rPr>
          <w:rFonts w:ascii="Times New Roman" w:eastAsia="Times New Roman" w:hAnsi="Times New Roman" w:cs="Times New Roman"/>
          <w:spacing w:val="-4"/>
          <w:sz w:val="24"/>
          <w:szCs w:val="20"/>
        </w:rPr>
      </w:pPr>
      <w:r w:rsidRPr="00014751">
        <w:rPr>
          <w:rFonts w:ascii="Times New Roman" w:eastAsia="Times New Roman" w:hAnsi="Times New Roman" w:cs="Times New Roman"/>
          <w:b/>
          <w:spacing w:val="-4"/>
          <w:sz w:val="24"/>
          <w:szCs w:val="20"/>
        </w:rPr>
        <w:tab/>
        <w:t>а)</w:t>
      </w:r>
      <w:r w:rsidRPr="00014751">
        <w:rPr>
          <w:rFonts w:ascii="Times New Roman" w:eastAsia="Times New Roman" w:hAnsi="Times New Roman" w:cs="Times New Roman"/>
          <w:spacing w:val="-4"/>
          <w:sz w:val="24"/>
          <w:szCs w:val="20"/>
        </w:rPr>
        <w:t xml:space="preserve"> сметки за постъпленията и плащания на централния бюджет с титуляр МФ и други бюджетни организации-администратори на постъпления и плащания на централния бюджет съгласно </w:t>
      </w:r>
      <w:r w:rsidRPr="00014751">
        <w:rPr>
          <w:rFonts w:ascii="Times New Roman" w:eastAsia="Times New Roman" w:hAnsi="Times New Roman" w:cs="Times New Roman"/>
          <w:i/>
          <w:sz w:val="24"/>
          <w:szCs w:val="24"/>
        </w:rPr>
        <w:t>чл. 12, ал. 2</w:t>
      </w:r>
      <w:r w:rsidRPr="00014751">
        <w:rPr>
          <w:rFonts w:ascii="Times New Roman" w:eastAsia="Times New Roman" w:hAnsi="Times New Roman" w:cs="Times New Roman"/>
          <w:spacing w:val="-4"/>
          <w:sz w:val="24"/>
          <w:szCs w:val="20"/>
        </w:rPr>
        <w:t xml:space="preserve"> от </w:t>
      </w:r>
      <w:r w:rsidRPr="00014751">
        <w:rPr>
          <w:rFonts w:ascii="Times New Roman" w:eastAsia="Times New Roman" w:hAnsi="Times New Roman" w:cs="Times New Roman"/>
          <w:i/>
          <w:sz w:val="24"/>
          <w:szCs w:val="24"/>
        </w:rPr>
        <w:t>ЗПФ</w:t>
      </w:r>
      <w:r w:rsidRPr="00014751">
        <w:rPr>
          <w:rFonts w:ascii="Times New Roman" w:eastAsia="Times New Roman" w:hAnsi="Times New Roman" w:cs="Times New Roman"/>
          <w:spacing w:val="-4"/>
          <w:sz w:val="24"/>
          <w:szCs w:val="20"/>
        </w:rPr>
        <w:t xml:space="preserve">, доколкото за целите на администриране на приходи не са обособени сметки с идентификатор </w:t>
      </w:r>
      <w:r w:rsidRPr="00014751">
        <w:rPr>
          <w:rFonts w:ascii="Times New Roman" w:eastAsia="Times New Roman" w:hAnsi="Times New Roman" w:cs="Times New Roman"/>
          <w:i/>
          <w:sz w:val="24"/>
          <w:szCs w:val="24"/>
        </w:rPr>
        <w:t>80</w:t>
      </w:r>
      <w:r w:rsidRPr="00014751">
        <w:rPr>
          <w:rFonts w:ascii="Times New Roman" w:eastAsia="Times New Roman" w:hAnsi="Times New Roman" w:cs="Times New Roman"/>
          <w:spacing w:val="-4"/>
          <w:sz w:val="24"/>
          <w:szCs w:val="20"/>
        </w:rPr>
        <w:t>;</w:t>
      </w:r>
    </w:p>
    <w:p w:rsidR="0073730D" w:rsidRPr="00014751" w:rsidRDefault="0073730D" w:rsidP="0073730D">
      <w:pPr>
        <w:widowControl w:val="0"/>
        <w:tabs>
          <w:tab w:val="left" w:pos="709"/>
          <w:tab w:val="left" w:pos="1418"/>
        </w:tabs>
        <w:overflowPunct w:val="0"/>
        <w:autoSpaceDE w:val="0"/>
        <w:autoSpaceDN w:val="0"/>
        <w:adjustRightInd w:val="0"/>
        <w:spacing w:after="120"/>
        <w:jc w:val="both"/>
        <w:rPr>
          <w:rFonts w:ascii="Times New Roman" w:eastAsia="Times New Roman" w:hAnsi="Times New Roman" w:cs="Times New Roman"/>
          <w:spacing w:val="-4"/>
          <w:sz w:val="24"/>
          <w:szCs w:val="20"/>
        </w:rPr>
      </w:pPr>
      <w:r w:rsidRPr="00014751">
        <w:rPr>
          <w:rFonts w:ascii="Times New Roman" w:eastAsia="Times New Roman" w:hAnsi="Times New Roman" w:cs="Times New Roman"/>
          <w:spacing w:val="-4"/>
          <w:sz w:val="24"/>
          <w:szCs w:val="20"/>
        </w:rPr>
        <w:tab/>
      </w:r>
      <w:r w:rsidRPr="00014751">
        <w:rPr>
          <w:rFonts w:ascii="Times New Roman" w:eastAsia="Times New Roman" w:hAnsi="Times New Roman" w:cs="Times New Roman"/>
          <w:b/>
          <w:spacing w:val="-4"/>
          <w:sz w:val="24"/>
          <w:szCs w:val="20"/>
        </w:rPr>
        <w:t>б)</w:t>
      </w:r>
      <w:r w:rsidRPr="00014751">
        <w:rPr>
          <w:rFonts w:ascii="Times New Roman" w:eastAsia="Times New Roman" w:hAnsi="Times New Roman" w:cs="Times New Roman"/>
          <w:spacing w:val="-4"/>
          <w:sz w:val="24"/>
          <w:szCs w:val="20"/>
        </w:rPr>
        <w:t xml:space="preserve"> </w:t>
      </w:r>
      <w:r w:rsidRPr="00014751">
        <w:rPr>
          <w:rFonts w:ascii="Times New Roman" w:eastAsia="Times New Roman" w:hAnsi="Times New Roman" w:cs="Times New Roman"/>
          <w:sz w:val="24"/>
          <w:szCs w:val="24"/>
        </w:rPr>
        <w:t xml:space="preserve">сметки с лимити на първостепенни разпоредители с бюджет по държавния </w:t>
      </w:r>
      <w:proofErr w:type="spellStart"/>
      <w:r w:rsidRPr="00014751">
        <w:rPr>
          <w:rFonts w:ascii="Times New Roman" w:eastAsia="Times New Roman" w:hAnsi="Times New Roman" w:cs="Times New Roman"/>
          <w:sz w:val="24"/>
          <w:szCs w:val="24"/>
        </w:rPr>
        <w:t>бюд-жет</w:t>
      </w:r>
      <w:proofErr w:type="spellEnd"/>
      <w:r w:rsidRPr="00014751">
        <w:rPr>
          <w:rFonts w:ascii="Times New Roman" w:eastAsia="Times New Roman" w:hAnsi="Times New Roman" w:cs="Times New Roman"/>
          <w:sz w:val="24"/>
          <w:szCs w:val="24"/>
        </w:rPr>
        <w:t xml:space="preserve">, чието бюджетно взаимоотношение с централния бюджет е резултативна и </w:t>
      </w:r>
      <w:proofErr w:type="spellStart"/>
      <w:r w:rsidRPr="00014751">
        <w:rPr>
          <w:rFonts w:ascii="Times New Roman" w:eastAsia="Times New Roman" w:hAnsi="Times New Roman" w:cs="Times New Roman"/>
          <w:sz w:val="24"/>
          <w:szCs w:val="24"/>
        </w:rPr>
        <w:t>индика-тивна</w:t>
      </w:r>
      <w:proofErr w:type="spellEnd"/>
      <w:r w:rsidRPr="00014751">
        <w:rPr>
          <w:rFonts w:ascii="Times New Roman" w:eastAsia="Times New Roman" w:hAnsi="Times New Roman" w:cs="Times New Roman"/>
          <w:sz w:val="24"/>
          <w:szCs w:val="24"/>
        </w:rPr>
        <w:t xml:space="preserve"> величина съгласно </w:t>
      </w:r>
      <w:r w:rsidRPr="00014751">
        <w:rPr>
          <w:rFonts w:ascii="Times New Roman" w:eastAsia="Times New Roman" w:hAnsi="Times New Roman" w:cs="Times New Roman"/>
          <w:i/>
          <w:sz w:val="24"/>
          <w:szCs w:val="24"/>
        </w:rPr>
        <w:t>чл. 15</w:t>
      </w:r>
      <w:r w:rsidRPr="00014751">
        <w:rPr>
          <w:rFonts w:ascii="Times New Roman" w:eastAsia="Times New Roman" w:hAnsi="Times New Roman" w:cs="Times New Roman"/>
          <w:sz w:val="24"/>
          <w:szCs w:val="24"/>
        </w:rPr>
        <w:t xml:space="preserve"> от </w:t>
      </w:r>
      <w:r w:rsidRPr="00014751">
        <w:rPr>
          <w:rFonts w:ascii="Times New Roman" w:eastAsia="Times New Roman" w:hAnsi="Times New Roman" w:cs="Times New Roman"/>
          <w:i/>
          <w:sz w:val="24"/>
          <w:szCs w:val="24"/>
        </w:rPr>
        <w:t>ЗПФ</w:t>
      </w:r>
      <w:r w:rsidRPr="00014751">
        <w:rPr>
          <w:rFonts w:ascii="Times New Roman" w:eastAsia="Times New Roman" w:hAnsi="Times New Roman" w:cs="Times New Roman"/>
          <w:sz w:val="24"/>
          <w:szCs w:val="24"/>
        </w:rPr>
        <w:t xml:space="preserve">. Салдото по такава сметка измерва директно бюджетното взаимоотношение на съответния бюджет с централния бюджет и </w:t>
      </w:r>
      <w:proofErr w:type="spellStart"/>
      <w:r w:rsidRPr="00014751">
        <w:rPr>
          <w:rFonts w:ascii="Times New Roman" w:eastAsia="Times New Roman" w:hAnsi="Times New Roman" w:cs="Times New Roman"/>
          <w:sz w:val="24"/>
          <w:szCs w:val="24"/>
        </w:rPr>
        <w:t>функцио-нално</w:t>
      </w:r>
      <w:proofErr w:type="spellEnd"/>
      <w:r w:rsidRPr="00014751">
        <w:rPr>
          <w:rFonts w:ascii="Times New Roman" w:eastAsia="Times New Roman" w:hAnsi="Times New Roman" w:cs="Times New Roman"/>
          <w:sz w:val="24"/>
          <w:szCs w:val="24"/>
        </w:rPr>
        <w:t xml:space="preserve"> се структурира в системата на единна сметка като подсметка на централния </w:t>
      </w:r>
      <w:proofErr w:type="spellStart"/>
      <w:r w:rsidRPr="00014751">
        <w:rPr>
          <w:rFonts w:ascii="Times New Roman" w:eastAsia="Times New Roman" w:hAnsi="Times New Roman" w:cs="Times New Roman"/>
          <w:sz w:val="24"/>
          <w:szCs w:val="24"/>
        </w:rPr>
        <w:t>бюд-жет</w:t>
      </w:r>
      <w:proofErr w:type="spellEnd"/>
      <w:r w:rsidRPr="00014751">
        <w:rPr>
          <w:rFonts w:ascii="Times New Roman" w:eastAsia="Times New Roman" w:hAnsi="Times New Roman" w:cs="Times New Roman"/>
          <w:sz w:val="24"/>
          <w:szCs w:val="24"/>
        </w:rPr>
        <w:t xml:space="preserve"> с титуляр съответния първостепенен разпоредител с бюджет по държавния бюджет;</w:t>
      </w:r>
    </w:p>
    <w:p w:rsidR="0073730D" w:rsidRPr="00014751" w:rsidRDefault="0073730D" w:rsidP="0073730D">
      <w:pPr>
        <w:widowControl w:val="0"/>
        <w:tabs>
          <w:tab w:val="left" w:pos="709"/>
          <w:tab w:val="left" w:pos="1418"/>
        </w:tabs>
        <w:overflowPunct w:val="0"/>
        <w:autoSpaceDE w:val="0"/>
        <w:autoSpaceDN w:val="0"/>
        <w:adjustRightInd w:val="0"/>
        <w:spacing w:after="120"/>
        <w:jc w:val="both"/>
        <w:rPr>
          <w:rFonts w:ascii="Times New Roman" w:eastAsia="Times New Roman" w:hAnsi="Times New Roman" w:cs="Times New Roman"/>
          <w:spacing w:val="-4"/>
          <w:sz w:val="24"/>
          <w:szCs w:val="20"/>
        </w:rPr>
      </w:pPr>
      <w:r w:rsidRPr="00014751">
        <w:rPr>
          <w:rFonts w:ascii="Times New Roman" w:eastAsia="Times New Roman" w:hAnsi="Times New Roman" w:cs="Times New Roman"/>
          <w:spacing w:val="-4"/>
          <w:sz w:val="24"/>
          <w:szCs w:val="20"/>
        </w:rPr>
        <w:tab/>
      </w:r>
      <w:r w:rsidRPr="00014751">
        <w:rPr>
          <w:rFonts w:ascii="Times New Roman" w:eastAsia="Times New Roman" w:hAnsi="Times New Roman" w:cs="Times New Roman"/>
          <w:b/>
          <w:spacing w:val="-4"/>
          <w:sz w:val="24"/>
          <w:szCs w:val="20"/>
        </w:rPr>
        <w:t>в)</w:t>
      </w:r>
      <w:r w:rsidRPr="00014751">
        <w:rPr>
          <w:rFonts w:ascii="Times New Roman" w:eastAsia="Times New Roman" w:hAnsi="Times New Roman" w:cs="Times New Roman"/>
          <w:spacing w:val="-4"/>
          <w:sz w:val="24"/>
          <w:szCs w:val="20"/>
        </w:rPr>
        <w:t xml:space="preserve"> </w:t>
      </w:r>
      <w:r w:rsidRPr="00014751">
        <w:rPr>
          <w:rFonts w:ascii="Times New Roman" w:eastAsia="Times New Roman" w:hAnsi="Times New Roman" w:cs="Times New Roman"/>
          <w:spacing w:val="-10"/>
          <w:sz w:val="24"/>
          <w:szCs w:val="20"/>
        </w:rPr>
        <w:t xml:space="preserve">сметки на централния бюджет за служебни операции по прилагане на </w:t>
      </w:r>
      <w:r w:rsidRPr="00014751">
        <w:rPr>
          <w:rFonts w:ascii="Times New Roman" w:eastAsia="Times New Roman" w:hAnsi="Times New Roman" w:cs="Times New Roman"/>
          <w:i/>
          <w:spacing w:val="-10"/>
          <w:sz w:val="24"/>
          <w:szCs w:val="24"/>
        </w:rPr>
        <w:t>чл. 43, ал. 4</w:t>
      </w:r>
      <w:r w:rsidRPr="00014751">
        <w:rPr>
          <w:rFonts w:ascii="Times New Roman" w:eastAsia="Times New Roman" w:hAnsi="Times New Roman" w:cs="Times New Roman"/>
          <w:spacing w:val="-10"/>
          <w:sz w:val="24"/>
          <w:szCs w:val="20"/>
        </w:rPr>
        <w:t xml:space="preserve"> от </w:t>
      </w:r>
      <w:r w:rsidRPr="00014751">
        <w:rPr>
          <w:rFonts w:ascii="Times New Roman" w:eastAsia="Times New Roman" w:hAnsi="Times New Roman" w:cs="Times New Roman"/>
          <w:i/>
          <w:spacing w:val="-10"/>
          <w:sz w:val="24"/>
          <w:szCs w:val="24"/>
        </w:rPr>
        <w:t>ЗПФ</w:t>
      </w:r>
      <w:r w:rsidRPr="00014751">
        <w:rPr>
          <w:rFonts w:ascii="Times New Roman" w:eastAsia="Times New Roman" w:hAnsi="Times New Roman" w:cs="Times New Roman"/>
          <w:spacing w:val="-10"/>
          <w:sz w:val="24"/>
          <w:szCs w:val="20"/>
        </w:rPr>
        <w:t>.</w:t>
      </w:r>
    </w:p>
    <w:p w:rsidR="000F27AC" w:rsidRPr="00014751" w:rsidRDefault="000F27AC" w:rsidP="004E33D5">
      <w:pPr>
        <w:widowControl w:val="0"/>
        <w:numPr>
          <w:ilvl w:val="0"/>
          <w:numId w:val="2"/>
        </w:numPr>
        <w:tabs>
          <w:tab w:val="left" w:pos="1134"/>
          <w:tab w:val="left" w:pos="1418"/>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 xml:space="preserve">При включване в СЕБРА на плащания на юридическо лице, което не е </w:t>
      </w:r>
      <w:proofErr w:type="spellStart"/>
      <w:r w:rsidRPr="00014751">
        <w:rPr>
          <w:rFonts w:ascii="Times New Roman" w:eastAsia="Times New Roman" w:hAnsi="Times New Roman" w:cs="Times New Roman"/>
          <w:sz w:val="24"/>
          <w:szCs w:val="24"/>
        </w:rPr>
        <w:t>бюд</w:t>
      </w:r>
      <w:r w:rsidR="00264A03" w:rsidRPr="00014751">
        <w:rPr>
          <w:rFonts w:ascii="Times New Roman" w:eastAsia="Times New Roman" w:hAnsi="Times New Roman" w:cs="Times New Roman"/>
          <w:sz w:val="24"/>
          <w:szCs w:val="24"/>
        </w:rPr>
        <w:t>-</w:t>
      </w:r>
      <w:r w:rsidRPr="00014751">
        <w:rPr>
          <w:rFonts w:ascii="Times New Roman" w:eastAsia="Times New Roman" w:hAnsi="Times New Roman" w:cs="Times New Roman"/>
          <w:sz w:val="24"/>
          <w:szCs w:val="24"/>
        </w:rPr>
        <w:t>жетна</w:t>
      </w:r>
      <w:proofErr w:type="spellEnd"/>
      <w:r w:rsidRPr="00014751">
        <w:rPr>
          <w:rFonts w:ascii="Times New Roman" w:eastAsia="Times New Roman" w:hAnsi="Times New Roman" w:cs="Times New Roman"/>
          <w:sz w:val="24"/>
          <w:szCs w:val="24"/>
        </w:rPr>
        <w:t xml:space="preserve"> организация съгласно </w:t>
      </w:r>
      <w:r w:rsidRPr="00014751">
        <w:rPr>
          <w:rFonts w:ascii="Times New Roman" w:eastAsia="Times New Roman" w:hAnsi="Times New Roman" w:cs="Times New Roman"/>
          <w:i/>
          <w:iCs/>
          <w:sz w:val="24"/>
          <w:szCs w:val="24"/>
        </w:rPr>
        <w:t>чл. 154, ал. 15</w:t>
      </w:r>
      <w:r w:rsidRPr="00014751">
        <w:rPr>
          <w:rFonts w:ascii="Times New Roman" w:eastAsia="Times New Roman" w:hAnsi="Times New Roman" w:cs="Times New Roman"/>
          <w:sz w:val="24"/>
          <w:szCs w:val="24"/>
        </w:rPr>
        <w:t xml:space="preserve"> от </w:t>
      </w:r>
      <w:r w:rsidRPr="00014751">
        <w:rPr>
          <w:rFonts w:ascii="Times New Roman" w:eastAsia="Times New Roman" w:hAnsi="Times New Roman" w:cs="Times New Roman"/>
          <w:i/>
          <w:iCs/>
          <w:sz w:val="24"/>
          <w:szCs w:val="24"/>
        </w:rPr>
        <w:t>ЗПФ</w:t>
      </w:r>
      <w:r w:rsidR="0014295F" w:rsidRPr="00014751">
        <w:rPr>
          <w:rFonts w:ascii="Times New Roman" w:eastAsia="Times New Roman" w:hAnsi="Times New Roman" w:cs="Times New Roman"/>
          <w:sz w:val="24"/>
          <w:szCs w:val="24"/>
        </w:rPr>
        <w:t xml:space="preserve">, </w:t>
      </w:r>
      <w:r w:rsidR="006E4C5B" w:rsidRPr="00014751">
        <w:rPr>
          <w:rFonts w:ascii="Times New Roman" w:eastAsia="Times New Roman" w:hAnsi="Times New Roman" w:cs="Times New Roman"/>
          <w:sz w:val="24"/>
          <w:szCs w:val="24"/>
        </w:rPr>
        <w:t xml:space="preserve">или на по-късен етап, </w:t>
      </w:r>
      <w:r w:rsidR="0014295F" w:rsidRPr="00014751">
        <w:rPr>
          <w:rFonts w:ascii="Times New Roman" w:eastAsia="Times New Roman" w:hAnsi="Times New Roman" w:cs="Times New Roman"/>
          <w:sz w:val="24"/>
          <w:szCs w:val="24"/>
        </w:rPr>
        <w:t>могат да</w:t>
      </w:r>
      <w:r w:rsidRPr="00014751">
        <w:rPr>
          <w:rFonts w:ascii="Times New Roman" w:eastAsia="Times New Roman" w:hAnsi="Times New Roman" w:cs="Times New Roman"/>
          <w:sz w:val="24"/>
          <w:szCs w:val="24"/>
        </w:rPr>
        <w:t xml:space="preserve"> се откриват транзитна сметка и сметка за наличности</w:t>
      </w:r>
      <w:r w:rsidR="0014295F" w:rsidRPr="00014751">
        <w:rPr>
          <w:rFonts w:ascii="Times New Roman" w:eastAsia="Times New Roman" w:hAnsi="Times New Roman" w:cs="Times New Roman"/>
          <w:sz w:val="24"/>
          <w:szCs w:val="24"/>
        </w:rPr>
        <w:t xml:space="preserve"> с титуляр съответното юридическо </w:t>
      </w:r>
      <w:r w:rsidR="0014295F" w:rsidRPr="00014751">
        <w:rPr>
          <w:rFonts w:ascii="Times New Roman" w:eastAsia="Times New Roman" w:hAnsi="Times New Roman" w:cs="Times New Roman"/>
          <w:sz w:val="24"/>
          <w:szCs w:val="24"/>
        </w:rPr>
        <w:lastRenderedPageBreak/>
        <w:t xml:space="preserve">лице или на името </w:t>
      </w:r>
      <w:r w:rsidR="006E4C5B" w:rsidRPr="00014751">
        <w:rPr>
          <w:rFonts w:ascii="Times New Roman" w:eastAsia="Times New Roman" w:hAnsi="Times New Roman" w:cs="Times New Roman"/>
          <w:sz w:val="24"/>
          <w:szCs w:val="24"/>
        </w:rPr>
        <w:t>н</w:t>
      </w:r>
      <w:r w:rsidR="0014295F" w:rsidRPr="00014751">
        <w:rPr>
          <w:rFonts w:ascii="Times New Roman" w:eastAsia="Times New Roman" w:hAnsi="Times New Roman" w:cs="Times New Roman"/>
          <w:sz w:val="24"/>
          <w:szCs w:val="24"/>
        </w:rPr>
        <w:t>а съответна</w:t>
      </w:r>
      <w:r w:rsidR="002670B4" w:rsidRPr="00014751">
        <w:rPr>
          <w:rFonts w:ascii="Times New Roman" w:eastAsia="Times New Roman" w:hAnsi="Times New Roman" w:cs="Times New Roman"/>
          <w:sz w:val="24"/>
          <w:szCs w:val="24"/>
        </w:rPr>
        <w:t>та</w:t>
      </w:r>
      <w:r w:rsidR="0014295F" w:rsidRPr="00014751">
        <w:rPr>
          <w:rFonts w:ascii="Times New Roman" w:eastAsia="Times New Roman" w:hAnsi="Times New Roman" w:cs="Times New Roman"/>
          <w:sz w:val="24"/>
          <w:szCs w:val="24"/>
        </w:rPr>
        <w:t xml:space="preserve"> бюджетна организация</w:t>
      </w:r>
      <w:r w:rsidRPr="00014751">
        <w:rPr>
          <w:rFonts w:ascii="Times New Roman" w:eastAsia="Times New Roman" w:hAnsi="Times New Roman" w:cs="Times New Roman"/>
          <w:sz w:val="24"/>
          <w:szCs w:val="24"/>
        </w:rPr>
        <w:t>,</w:t>
      </w:r>
      <w:r w:rsidR="0014295F" w:rsidRPr="00014751">
        <w:rPr>
          <w:rFonts w:ascii="Times New Roman" w:eastAsia="Times New Roman" w:hAnsi="Times New Roman" w:cs="Times New Roman"/>
          <w:sz w:val="24"/>
          <w:szCs w:val="24"/>
        </w:rPr>
        <w:t xml:space="preserve"> определена от МФ, когато по преценка на МФ прилагането на такива сметки е свързано пряко или индиректно с опре</w:t>
      </w:r>
      <w:r w:rsidR="00264A03" w:rsidRPr="00014751">
        <w:rPr>
          <w:rFonts w:ascii="Times New Roman" w:eastAsia="Times New Roman" w:hAnsi="Times New Roman" w:cs="Times New Roman"/>
          <w:sz w:val="24"/>
          <w:szCs w:val="24"/>
        </w:rPr>
        <w:t>-</w:t>
      </w:r>
      <w:proofErr w:type="spellStart"/>
      <w:r w:rsidR="0014295F" w:rsidRPr="00014751">
        <w:rPr>
          <w:rFonts w:ascii="Times New Roman" w:eastAsia="Times New Roman" w:hAnsi="Times New Roman" w:cs="Times New Roman"/>
          <w:sz w:val="24"/>
          <w:szCs w:val="24"/>
        </w:rPr>
        <w:t>делянето</w:t>
      </w:r>
      <w:proofErr w:type="spellEnd"/>
      <w:r w:rsidR="0014295F" w:rsidRPr="00014751">
        <w:rPr>
          <w:rFonts w:ascii="Times New Roman" w:eastAsia="Times New Roman" w:hAnsi="Times New Roman" w:cs="Times New Roman"/>
          <w:sz w:val="24"/>
          <w:szCs w:val="24"/>
        </w:rPr>
        <w:t xml:space="preserve"> на лимита за плащания в СЕБРА за това лице (например за целите на </w:t>
      </w:r>
      <w:proofErr w:type="spellStart"/>
      <w:r w:rsidR="0014295F" w:rsidRPr="00014751">
        <w:rPr>
          <w:rFonts w:ascii="Times New Roman" w:eastAsia="Times New Roman" w:hAnsi="Times New Roman" w:cs="Times New Roman"/>
          <w:sz w:val="24"/>
          <w:szCs w:val="24"/>
        </w:rPr>
        <w:t>автома</w:t>
      </w:r>
      <w:r w:rsidR="00264A03" w:rsidRPr="00014751">
        <w:rPr>
          <w:rFonts w:ascii="Times New Roman" w:eastAsia="Times New Roman" w:hAnsi="Times New Roman" w:cs="Times New Roman"/>
          <w:sz w:val="24"/>
          <w:szCs w:val="24"/>
        </w:rPr>
        <w:t>-</w:t>
      </w:r>
      <w:r w:rsidR="0014295F" w:rsidRPr="00014751">
        <w:rPr>
          <w:rFonts w:ascii="Times New Roman" w:eastAsia="Times New Roman" w:hAnsi="Times New Roman" w:cs="Times New Roman"/>
          <w:sz w:val="24"/>
          <w:szCs w:val="24"/>
        </w:rPr>
        <w:t>тично</w:t>
      </w:r>
      <w:proofErr w:type="spellEnd"/>
      <w:r w:rsidR="0014295F" w:rsidRPr="00014751">
        <w:rPr>
          <w:rFonts w:ascii="Times New Roman" w:eastAsia="Times New Roman" w:hAnsi="Times New Roman" w:cs="Times New Roman"/>
          <w:sz w:val="24"/>
          <w:szCs w:val="24"/>
        </w:rPr>
        <w:t xml:space="preserve"> формиране на лимит на база на постъпления съгласно </w:t>
      </w:r>
      <w:r w:rsidR="0014295F" w:rsidRPr="00014751">
        <w:rPr>
          <w:rFonts w:ascii="Times New Roman" w:eastAsia="Times New Roman" w:hAnsi="Times New Roman" w:cs="Times New Roman"/>
          <w:i/>
          <w:iCs/>
          <w:sz w:val="24"/>
          <w:szCs w:val="24"/>
        </w:rPr>
        <w:t>чл. 154, ал. 14</w:t>
      </w:r>
      <w:r w:rsidR="0014295F" w:rsidRPr="00014751">
        <w:rPr>
          <w:rFonts w:ascii="Times New Roman" w:eastAsia="Times New Roman" w:hAnsi="Times New Roman" w:cs="Times New Roman"/>
          <w:sz w:val="24"/>
          <w:szCs w:val="24"/>
        </w:rPr>
        <w:t xml:space="preserve"> от </w:t>
      </w:r>
      <w:r w:rsidR="0014295F" w:rsidRPr="00014751">
        <w:rPr>
          <w:rFonts w:ascii="Times New Roman" w:eastAsia="Times New Roman" w:hAnsi="Times New Roman" w:cs="Times New Roman"/>
          <w:i/>
          <w:iCs/>
          <w:sz w:val="24"/>
          <w:szCs w:val="24"/>
        </w:rPr>
        <w:t>ЗПФ</w:t>
      </w:r>
      <w:r w:rsidR="0014295F" w:rsidRPr="00014751">
        <w:rPr>
          <w:rFonts w:ascii="Times New Roman" w:eastAsia="Times New Roman" w:hAnsi="Times New Roman" w:cs="Times New Roman"/>
          <w:sz w:val="24"/>
          <w:szCs w:val="24"/>
        </w:rPr>
        <w:t>)</w:t>
      </w:r>
      <w:r w:rsidR="00CD048F" w:rsidRPr="00014751">
        <w:rPr>
          <w:rFonts w:ascii="Times New Roman" w:eastAsia="Times New Roman" w:hAnsi="Times New Roman" w:cs="Times New Roman"/>
          <w:sz w:val="24"/>
          <w:szCs w:val="24"/>
        </w:rPr>
        <w:t xml:space="preserve"> или се очаква да има средства, които подлежат на възстановяване/превеждане по съответната сметка с лимити</w:t>
      </w:r>
      <w:r w:rsidR="0014295F" w:rsidRPr="00014751">
        <w:rPr>
          <w:rFonts w:ascii="Times New Roman" w:eastAsia="Times New Roman" w:hAnsi="Times New Roman" w:cs="Times New Roman"/>
          <w:sz w:val="24"/>
          <w:szCs w:val="24"/>
        </w:rPr>
        <w:t>.</w:t>
      </w:r>
    </w:p>
    <w:p w:rsidR="0014295F" w:rsidRPr="00014751" w:rsidRDefault="0014295F" w:rsidP="004E33D5">
      <w:pPr>
        <w:widowControl w:val="0"/>
        <w:numPr>
          <w:ilvl w:val="0"/>
          <w:numId w:val="2"/>
        </w:numPr>
        <w:tabs>
          <w:tab w:val="left" w:pos="1134"/>
          <w:tab w:val="left" w:pos="1418"/>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 xml:space="preserve">При включване в СЕБРА/единната сметка на юридически лица по </w:t>
      </w:r>
      <w:r w:rsidRPr="00014751">
        <w:rPr>
          <w:rFonts w:ascii="Times New Roman" w:eastAsia="Times New Roman" w:hAnsi="Times New Roman" w:cs="Times New Roman"/>
          <w:i/>
          <w:iCs/>
          <w:sz w:val="24"/>
          <w:szCs w:val="24"/>
        </w:rPr>
        <w:t>чл. 156</w:t>
      </w:r>
      <w:r w:rsidRPr="00014751">
        <w:rPr>
          <w:rFonts w:ascii="Times New Roman" w:eastAsia="Times New Roman" w:hAnsi="Times New Roman" w:cs="Times New Roman"/>
          <w:sz w:val="24"/>
          <w:szCs w:val="24"/>
        </w:rPr>
        <w:t xml:space="preserve"> от </w:t>
      </w:r>
      <w:r w:rsidRPr="00014751">
        <w:rPr>
          <w:rFonts w:ascii="Times New Roman" w:eastAsia="Times New Roman" w:hAnsi="Times New Roman" w:cs="Times New Roman"/>
          <w:i/>
          <w:iCs/>
          <w:sz w:val="24"/>
          <w:szCs w:val="24"/>
        </w:rPr>
        <w:t>ЗПФ</w:t>
      </w:r>
      <w:r w:rsidR="006E4C5B" w:rsidRPr="00014751">
        <w:rPr>
          <w:rFonts w:ascii="Times New Roman" w:eastAsia="Times New Roman" w:hAnsi="Times New Roman" w:cs="Times New Roman"/>
          <w:sz w:val="24"/>
          <w:szCs w:val="24"/>
        </w:rPr>
        <w:t xml:space="preserve"> или на по-късен етап,</w:t>
      </w:r>
      <w:r w:rsidRPr="00014751">
        <w:rPr>
          <w:rFonts w:ascii="Times New Roman" w:eastAsia="Times New Roman" w:hAnsi="Times New Roman" w:cs="Times New Roman"/>
          <w:sz w:val="24"/>
          <w:szCs w:val="24"/>
        </w:rPr>
        <w:t xml:space="preserve"> те могат да бъдат титуляри на обслужвани в БНБ сметки и кодове в СЕБРА само ако със закон е предвидено, че такова юридическо лице може да се обслужва от БНБ.</w:t>
      </w:r>
      <w:r w:rsidR="001F3B52" w:rsidRPr="00014751">
        <w:rPr>
          <w:rFonts w:ascii="Times New Roman" w:eastAsia="Times New Roman" w:hAnsi="Times New Roman" w:cs="Times New Roman"/>
          <w:sz w:val="24"/>
          <w:szCs w:val="24"/>
        </w:rPr>
        <w:t xml:space="preserve"> Титуляр на сметка с лимити за такива средства и плащания може да бъде само бюджетна организация, освен ако МФ не е определило друго, след съгласуване с БНБ.</w:t>
      </w:r>
    </w:p>
    <w:p w:rsidR="001F3B52" w:rsidRPr="00014751" w:rsidRDefault="006E4C5B" w:rsidP="004E33D5">
      <w:pPr>
        <w:widowControl w:val="0"/>
        <w:numPr>
          <w:ilvl w:val="0"/>
          <w:numId w:val="2"/>
        </w:numPr>
        <w:tabs>
          <w:tab w:val="left" w:pos="1134"/>
          <w:tab w:val="left" w:pos="1418"/>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 xml:space="preserve">При включването в СЕБРА/единната сметка на средства и плащания на юридически лица по </w:t>
      </w:r>
      <w:r w:rsidRPr="00014751">
        <w:rPr>
          <w:rFonts w:ascii="Times New Roman" w:eastAsia="Times New Roman" w:hAnsi="Times New Roman" w:cs="Times New Roman"/>
          <w:i/>
          <w:iCs/>
          <w:sz w:val="24"/>
          <w:szCs w:val="24"/>
        </w:rPr>
        <w:t>чл. 156</w:t>
      </w:r>
      <w:r w:rsidRPr="00014751">
        <w:rPr>
          <w:rFonts w:ascii="Times New Roman" w:eastAsia="Times New Roman" w:hAnsi="Times New Roman" w:cs="Times New Roman"/>
          <w:sz w:val="24"/>
          <w:szCs w:val="24"/>
        </w:rPr>
        <w:t xml:space="preserve"> от </w:t>
      </w:r>
      <w:r w:rsidRPr="00014751">
        <w:rPr>
          <w:rFonts w:ascii="Times New Roman" w:eastAsia="Times New Roman" w:hAnsi="Times New Roman" w:cs="Times New Roman"/>
          <w:i/>
          <w:iCs/>
          <w:sz w:val="24"/>
          <w:szCs w:val="24"/>
        </w:rPr>
        <w:t xml:space="preserve">ЗПФ </w:t>
      </w:r>
      <w:r w:rsidRPr="00014751">
        <w:rPr>
          <w:rFonts w:ascii="Times New Roman" w:eastAsia="Times New Roman" w:hAnsi="Times New Roman" w:cs="Times New Roman"/>
          <w:sz w:val="24"/>
          <w:szCs w:val="24"/>
        </w:rPr>
        <w:t xml:space="preserve">или на по-късен етап, титуляр на съответните транзитна сметка, сметка за наличности или код в СЕБРА може да бъде </w:t>
      </w:r>
      <w:r w:rsidR="00EF2B4C" w:rsidRPr="00014751">
        <w:rPr>
          <w:rFonts w:ascii="Times New Roman" w:eastAsia="Times New Roman" w:hAnsi="Times New Roman" w:cs="Times New Roman"/>
          <w:sz w:val="24"/>
          <w:szCs w:val="24"/>
        </w:rPr>
        <w:t xml:space="preserve">и </w:t>
      </w:r>
      <w:r w:rsidRPr="00014751">
        <w:rPr>
          <w:rFonts w:ascii="Times New Roman" w:eastAsia="Times New Roman" w:hAnsi="Times New Roman" w:cs="Times New Roman"/>
          <w:sz w:val="24"/>
          <w:szCs w:val="24"/>
        </w:rPr>
        <w:t xml:space="preserve">бюджетна организация, като се допуска възможността за разпореждането със средствата от такива сметки и/или за инициирането на бюджетни платежни искания от нейно име да бъдат упълномощени служители на съответното юридическо лице по </w:t>
      </w:r>
      <w:r w:rsidRPr="00014751">
        <w:rPr>
          <w:rFonts w:ascii="Times New Roman" w:eastAsia="Times New Roman" w:hAnsi="Times New Roman" w:cs="Times New Roman"/>
          <w:i/>
          <w:iCs/>
          <w:sz w:val="24"/>
          <w:szCs w:val="24"/>
        </w:rPr>
        <w:t>чл. 156</w:t>
      </w:r>
      <w:r w:rsidRPr="00014751">
        <w:rPr>
          <w:rFonts w:ascii="Times New Roman" w:eastAsia="Times New Roman" w:hAnsi="Times New Roman" w:cs="Times New Roman"/>
          <w:sz w:val="24"/>
          <w:szCs w:val="24"/>
        </w:rPr>
        <w:t xml:space="preserve"> от </w:t>
      </w:r>
      <w:r w:rsidRPr="00014751">
        <w:rPr>
          <w:rFonts w:ascii="Times New Roman" w:eastAsia="Times New Roman" w:hAnsi="Times New Roman" w:cs="Times New Roman"/>
          <w:i/>
          <w:iCs/>
          <w:sz w:val="24"/>
          <w:szCs w:val="24"/>
        </w:rPr>
        <w:t>ЗПФ</w:t>
      </w:r>
      <w:r w:rsidRPr="00014751">
        <w:rPr>
          <w:rFonts w:ascii="Times New Roman" w:eastAsia="Times New Roman" w:hAnsi="Times New Roman" w:cs="Times New Roman"/>
          <w:sz w:val="24"/>
          <w:szCs w:val="24"/>
        </w:rPr>
        <w:t xml:space="preserve">. Прилагането на тази възможност може да бъде прекратено </w:t>
      </w:r>
      <w:r w:rsidR="00EF2B4C" w:rsidRPr="00014751">
        <w:rPr>
          <w:rFonts w:ascii="Times New Roman" w:eastAsia="Times New Roman" w:hAnsi="Times New Roman" w:cs="Times New Roman"/>
          <w:sz w:val="24"/>
          <w:szCs w:val="24"/>
        </w:rPr>
        <w:t>(респективно – отново възобновен</w:t>
      </w:r>
      <w:r w:rsidR="00A20CBF" w:rsidRPr="00014751">
        <w:rPr>
          <w:rFonts w:ascii="Times New Roman" w:eastAsia="Times New Roman" w:hAnsi="Times New Roman" w:cs="Times New Roman"/>
          <w:sz w:val="24"/>
          <w:szCs w:val="24"/>
        </w:rPr>
        <w:t>о</w:t>
      </w:r>
      <w:r w:rsidR="00EF2B4C" w:rsidRPr="00014751">
        <w:rPr>
          <w:rFonts w:ascii="Times New Roman" w:eastAsia="Times New Roman" w:hAnsi="Times New Roman" w:cs="Times New Roman"/>
          <w:sz w:val="24"/>
          <w:szCs w:val="24"/>
        </w:rPr>
        <w:t xml:space="preserve">) </w:t>
      </w:r>
      <w:r w:rsidRPr="00014751">
        <w:rPr>
          <w:rFonts w:ascii="Times New Roman" w:eastAsia="Times New Roman" w:hAnsi="Times New Roman" w:cs="Times New Roman"/>
          <w:sz w:val="24"/>
          <w:szCs w:val="24"/>
        </w:rPr>
        <w:t>въз основа на писмо на МФ до съответната бюджетна организация</w:t>
      </w:r>
      <w:r w:rsidR="00EF2B4C" w:rsidRPr="00014751">
        <w:rPr>
          <w:rFonts w:ascii="Times New Roman" w:eastAsia="Times New Roman" w:hAnsi="Times New Roman" w:cs="Times New Roman"/>
          <w:sz w:val="24"/>
          <w:szCs w:val="24"/>
        </w:rPr>
        <w:t xml:space="preserve"> (</w:t>
      </w:r>
      <w:r w:rsidRPr="00014751">
        <w:rPr>
          <w:rFonts w:ascii="Times New Roman" w:eastAsia="Times New Roman" w:hAnsi="Times New Roman" w:cs="Times New Roman"/>
          <w:sz w:val="24"/>
          <w:szCs w:val="24"/>
        </w:rPr>
        <w:t>титуляр</w:t>
      </w:r>
      <w:r w:rsidR="00EF2B4C" w:rsidRPr="00014751">
        <w:rPr>
          <w:rFonts w:ascii="Times New Roman" w:eastAsia="Times New Roman" w:hAnsi="Times New Roman" w:cs="Times New Roman"/>
          <w:sz w:val="24"/>
          <w:szCs w:val="24"/>
        </w:rPr>
        <w:t>я</w:t>
      </w:r>
      <w:r w:rsidRPr="00014751">
        <w:rPr>
          <w:rFonts w:ascii="Times New Roman" w:eastAsia="Times New Roman" w:hAnsi="Times New Roman" w:cs="Times New Roman"/>
          <w:sz w:val="24"/>
          <w:szCs w:val="24"/>
        </w:rPr>
        <w:t xml:space="preserve"> на сметката с лимити</w:t>
      </w:r>
      <w:r w:rsidR="00EF2B4C" w:rsidRPr="00014751">
        <w:rPr>
          <w:rFonts w:ascii="Times New Roman" w:eastAsia="Times New Roman" w:hAnsi="Times New Roman" w:cs="Times New Roman"/>
          <w:sz w:val="24"/>
          <w:szCs w:val="24"/>
        </w:rPr>
        <w:t>).</w:t>
      </w:r>
    </w:p>
    <w:p w:rsidR="00BE19D6" w:rsidRPr="00014751" w:rsidRDefault="00BE19D6" w:rsidP="00BE19D6">
      <w:pPr>
        <w:jc w:val="both"/>
        <w:rPr>
          <w:rFonts w:eastAsia="Times New Roman" w:cs="Times New Roman Bold"/>
          <w:bCs/>
          <w:sz w:val="24"/>
          <w:szCs w:val="24"/>
        </w:rPr>
      </w:pPr>
    </w:p>
    <w:p w:rsidR="00BE19D6" w:rsidRPr="00014751" w:rsidRDefault="00BE19D6" w:rsidP="00BE19D6">
      <w:pPr>
        <w:rPr>
          <w:rFonts w:ascii="Times New Roman" w:eastAsia="Times New Roman" w:hAnsi="Times New Roman" w:cs="Times New Roman"/>
          <w:sz w:val="12"/>
          <w:szCs w:val="24"/>
        </w:rPr>
      </w:pPr>
    </w:p>
    <w:p w:rsidR="00BE19D6" w:rsidRPr="00014751" w:rsidRDefault="00BE19D6" w:rsidP="00BE19D6">
      <w:pPr>
        <w:widowControl w:val="0"/>
        <w:autoSpaceDE w:val="0"/>
        <w:autoSpaceDN w:val="0"/>
        <w:adjustRightInd w:val="0"/>
        <w:outlineLvl w:val="1"/>
        <w:rPr>
          <w:rFonts w:ascii="Times New Roman" w:eastAsia="Times New Roman" w:hAnsi="Times New Roman" w:cs="Times New Roman"/>
          <w:b/>
          <w:sz w:val="24"/>
          <w:szCs w:val="24"/>
        </w:rPr>
      </w:pPr>
      <w:r w:rsidRPr="00014751">
        <w:rPr>
          <w:rFonts w:ascii="Times New Roman" w:eastAsia="Times New Roman" w:hAnsi="Times New Roman" w:cs="Times New Roman"/>
          <w:b/>
          <w:sz w:val="24"/>
          <w:szCs w:val="24"/>
        </w:rPr>
        <w:tab/>
      </w:r>
      <w:bookmarkStart w:id="32" w:name="_Toc138418684"/>
      <w:r w:rsidRPr="00014751">
        <w:rPr>
          <w:rFonts w:ascii="Times New Roman" w:eastAsia="Times New Roman" w:hAnsi="Times New Roman" w:cs="Times New Roman"/>
          <w:b/>
          <w:sz w:val="24"/>
          <w:szCs w:val="24"/>
        </w:rPr>
        <w:t xml:space="preserve">VI. </w:t>
      </w:r>
      <w:r w:rsidRPr="00014751">
        <w:rPr>
          <w:rFonts w:ascii="Times New Roman" w:eastAsia="Times New Roman" w:hAnsi="Times New Roman" w:cs="Times New Roman"/>
          <w:b/>
          <w:sz w:val="24"/>
          <w:szCs w:val="24"/>
          <w:u w:val="single"/>
        </w:rPr>
        <w:t>Сметки на администратори на публични вземания</w:t>
      </w:r>
      <w:bookmarkEnd w:id="32"/>
    </w:p>
    <w:p w:rsidR="00BE19D6" w:rsidRPr="00014751" w:rsidRDefault="00BE19D6" w:rsidP="00BE19D6">
      <w:pPr>
        <w:jc w:val="both"/>
        <w:rPr>
          <w:rFonts w:ascii="Times New Roman" w:eastAsia="Times New Roman" w:hAnsi="Times New Roman" w:cs="Times New Roman"/>
          <w:b/>
          <w:sz w:val="20"/>
          <w:szCs w:val="24"/>
        </w:rPr>
      </w:pPr>
    </w:p>
    <w:p w:rsidR="00BE19D6" w:rsidRPr="00014751" w:rsidRDefault="00BE19D6" w:rsidP="004E33D5">
      <w:pPr>
        <w:widowControl w:val="0"/>
        <w:numPr>
          <w:ilvl w:val="0"/>
          <w:numId w:val="2"/>
        </w:numPr>
        <w:tabs>
          <w:tab w:val="left" w:pos="1134"/>
          <w:tab w:val="left" w:pos="1418"/>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0"/>
        </w:rPr>
        <w:t xml:space="preserve">Сметки на администратори на публични вземания (сметки с идентификатор за вид сметки </w:t>
      </w:r>
      <w:r w:rsidRPr="00014751">
        <w:rPr>
          <w:rFonts w:ascii="Times New Roman" w:eastAsia="Times New Roman" w:hAnsi="Times New Roman" w:cs="Times New Roman"/>
          <w:i/>
          <w:sz w:val="24"/>
          <w:szCs w:val="20"/>
        </w:rPr>
        <w:t>8х</w:t>
      </w:r>
      <w:r w:rsidRPr="00014751">
        <w:rPr>
          <w:rFonts w:ascii="Times New Roman" w:eastAsia="Times New Roman" w:hAnsi="Times New Roman" w:cs="Times New Roman"/>
          <w:sz w:val="24"/>
          <w:szCs w:val="20"/>
        </w:rPr>
        <w:t xml:space="preserve">) са с режим на обслужване съгласно </w:t>
      </w:r>
      <w:r w:rsidRPr="00014751">
        <w:rPr>
          <w:rFonts w:ascii="Times New Roman" w:eastAsia="Times New Roman" w:hAnsi="Times New Roman" w:cs="Times New Roman"/>
          <w:i/>
          <w:sz w:val="24"/>
          <w:szCs w:val="20"/>
        </w:rPr>
        <w:t xml:space="preserve">Приложение № </w:t>
      </w:r>
      <w:r w:rsidR="008461AF" w:rsidRPr="00014751">
        <w:rPr>
          <w:rFonts w:ascii="Times New Roman" w:eastAsia="Times New Roman" w:hAnsi="Times New Roman" w:cs="Times New Roman"/>
          <w:i/>
          <w:sz w:val="24"/>
          <w:szCs w:val="20"/>
        </w:rPr>
        <w:t>1</w:t>
      </w:r>
      <w:r w:rsidRPr="00014751">
        <w:rPr>
          <w:rFonts w:ascii="Times New Roman" w:eastAsia="Times New Roman" w:hAnsi="Times New Roman" w:cs="Times New Roman"/>
          <w:sz w:val="24"/>
          <w:szCs w:val="20"/>
        </w:rPr>
        <w:t>.</w:t>
      </w:r>
      <w:r w:rsidR="00091AAC" w:rsidRPr="00014751">
        <w:rPr>
          <w:rFonts w:ascii="Times New Roman" w:eastAsia="Times New Roman" w:hAnsi="Times New Roman" w:cs="Times New Roman"/>
          <w:sz w:val="24"/>
          <w:szCs w:val="20"/>
        </w:rPr>
        <w:t xml:space="preserve"> Режимът на такива сметки в БНБ се съгласува между МФ и БНБ, доколкото не е определен изрично със съвместни указания на МФ и БНБ, включително и възможността БНБ да обслужва сметки с идентификатор за вид сметка 8х, които са с идентификатор, различен от </w:t>
      </w:r>
      <w:r w:rsidR="00091AAC" w:rsidRPr="00014751">
        <w:rPr>
          <w:rFonts w:ascii="Times New Roman" w:eastAsia="Times New Roman" w:hAnsi="Times New Roman" w:cs="Times New Roman"/>
          <w:i/>
          <w:sz w:val="24"/>
          <w:szCs w:val="20"/>
        </w:rPr>
        <w:t>80</w:t>
      </w:r>
      <w:r w:rsidR="00091AAC" w:rsidRPr="00014751">
        <w:rPr>
          <w:rFonts w:ascii="Times New Roman" w:eastAsia="Times New Roman" w:hAnsi="Times New Roman" w:cs="Times New Roman"/>
          <w:sz w:val="24"/>
          <w:szCs w:val="20"/>
        </w:rPr>
        <w:t>.</w:t>
      </w:r>
    </w:p>
    <w:p w:rsidR="00BE19D6" w:rsidRPr="00014751" w:rsidRDefault="00BE19D6" w:rsidP="004E33D5">
      <w:pPr>
        <w:widowControl w:val="0"/>
        <w:numPr>
          <w:ilvl w:val="0"/>
          <w:numId w:val="2"/>
        </w:numPr>
        <w:tabs>
          <w:tab w:val="left" w:pos="1134"/>
          <w:tab w:val="left" w:pos="1418"/>
        </w:tabs>
        <w:overflowPunct w:val="0"/>
        <w:autoSpaceDE w:val="0"/>
        <w:autoSpaceDN w:val="0"/>
        <w:adjustRightInd w:val="0"/>
        <w:spacing w:after="120"/>
        <w:ind w:left="0" w:firstLine="709"/>
        <w:jc w:val="both"/>
        <w:rPr>
          <w:rFonts w:ascii="Times New Roman" w:eastAsia="Times New Roman" w:hAnsi="Times New Roman" w:cs="Times New Roman"/>
          <w:sz w:val="24"/>
          <w:szCs w:val="20"/>
        </w:rPr>
      </w:pPr>
      <w:r w:rsidRPr="00014751">
        <w:rPr>
          <w:rFonts w:ascii="Times New Roman" w:eastAsia="Times New Roman" w:hAnsi="Times New Roman" w:cs="Times New Roman"/>
          <w:sz w:val="24"/>
          <w:szCs w:val="20"/>
        </w:rPr>
        <w:t>Обхватът на средствата, подлежащи на събиране и отчитане чрез сметки на администратори на публични вземания се определя и конкретизира от МФ.</w:t>
      </w:r>
    </w:p>
    <w:p w:rsidR="00BE19D6" w:rsidRPr="00014751" w:rsidRDefault="00BE19D6" w:rsidP="004E33D5">
      <w:pPr>
        <w:widowControl w:val="0"/>
        <w:numPr>
          <w:ilvl w:val="0"/>
          <w:numId w:val="2"/>
        </w:numPr>
        <w:tabs>
          <w:tab w:val="left" w:pos="1134"/>
          <w:tab w:val="left" w:pos="1418"/>
        </w:tabs>
        <w:overflowPunct w:val="0"/>
        <w:autoSpaceDE w:val="0"/>
        <w:autoSpaceDN w:val="0"/>
        <w:adjustRightInd w:val="0"/>
        <w:spacing w:after="120"/>
        <w:ind w:left="0" w:firstLine="709"/>
        <w:jc w:val="both"/>
        <w:rPr>
          <w:rFonts w:ascii="Times New Roman" w:eastAsia="Times New Roman" w:hAnsi="Times New Roman" w:cs="Times New Roman"/>
          <w:sz w:val="24"/>
          <w:szCs w:val="20"/>
        </w:rPr>
      </w:pPr>
      <w:r w:rsidRPr="00014751">
        <w:rPr>
          <w:rFonts w:ascii="Times New Roman" w:eastAsia="Times New Roman" w:hAnsi="Times New Roman" w:cs="Times New Roman"/>
          <w:sz w:val="24"/>
          <w:szCs w:val="20"/>
        </w:rPr>
        <w:t xml:space="preserve">За </w:t>
      </w:r>
      <w:proofErr w:type="spellStart"/>
      <w:r w:rsidR="00114C58" w:rsidRPr="00014751">
        <w:rPr>
          <w:rFonts w:ascii="Times New Roman" w:eastAsia="Times New Roman" w:hAnsi="Times New Roman" w:cs="Times New Roman"/>
          <w:sz w:val="24"/>
          <w:szCs w:val="20"/>
          <w:lang w:val="en-US"/>
        </w:rPr>
        <w:t>превеждане</w:t>
      </w:r>
      <w:proofErr w:type="spellEnd"/>
      <w:r w:rsidRPr="00014751">
        <w:rPr>
          <w:rFonts w:ascii="Times New Roman" w:eastAsia="Times New Roman" w:hAnsi="Times New Roman" w:cs="Times New Roman"/>
          <w:sz w:val="24"/>
          <w:szCs w:val="20"/>
        </w:rPr>
        <w:t xml:space="preserve"> директно по сметки в БНБ на публични и други вземания, за кои</w:t>
      </w:r>
      <w:r w:rsidR="00114C58" w:rsidRPr="00014751">
        <w:rPr>
          <w:rFonts w:ascii="Times New Roman" w:eastAsia="Times New Roman" w:hAnsi="Times New Roman" w:cs="Times New Roman"/>
          <w:sz w:val="24"/>
          <w:szCs w:val="20"/>
        </w:rPr>
        <w:t>-</w:t>
      </w:r>
      <w:r w:rsidRPr="00014751">
        <w:rPr>
          <w:rFonts w:ascii="Times New Roman" w:eastAsia="Times New Roman" w:hAnsi="Times New Roman" w:cs="Times New Roman"/>
          <w:sz w:val="24"/>
          <w:szCs w:val="20"/>
        </w:rPr>
        <w:t xml:space="preserve">то по принцип е предвиден/или е приложим режим на събиране чрез сметки на </w:t>
      </w:r>
      <w:proofErr w:type="spellStart"/>
      <w:r w:rsidRPr="00014751">
        <w:rPr>
          <w:rFonts w:ascii="Times New Roman" w:eastAsia="Times New Roman" w:hAnsi="Times New Roman" w:cs="Times New Roman"/>
          <w:sz w:val="24"/>
          <w:szCs w:val="20"/>
        </w:rPr>
        <w:t>админист</w:t>
      </w:r>
      <w:r w:rsidR="00114C58" w:rsidRPr="00014751">
        <w:rPr>
          <w:rFonts w:ascii="Times New Roman" w:eastAsia="Times New Roman" w:hAnsi="Times New Roman" w:cs="Times New Roman"/>
          <w:sz w:val="24"/>
          <w:szCs w:val="20"/>
        </w:rPr>
        <w:t>-</w:t>
      </w:r>
      <w:r w:rsidRPr="00014751">
        <w:rPr>
          <w:rFonts w:ascii="Times New Roman" w:eastAsia="Times New Roman" w:hAnsi="Times New Roman" w:cs="Times New Roman"/>
          <w:sz w:val="24"/>
          <w:szCs w:val="20"/>
        </w:rPr>
        <w:t>ратори</w:t>
      </w:r>
      <w:proofErr w:type="spellEnd"/>
      <w:r w:rsidRPr="00014751">
        <w:rPr>
          <w:rFonts w:ascii="Times New Roman" w:eastAsia="Times New Roman" w:hAnsi="Times New Roman" w:cs="Times New Roman"/>
          <w:sz w:val="24"/>
          <w:szCs w:val="20"/>
        </w:rPr>
        <w:t xml:space="preserve"> на публични вземания, могат да се прилагат сметки и процедури, с режим, </w:t>
      </w:r>
      <w:proofErr w:type="spellStart"/>
      <w:r w:rsidRPr="00014751">
        <w:rPr>
          <w:rFonts w:ascii="Times New Roman" w:eastAsia="Times New Roman" w:hAnsi="Times New Roman" w:cs="Times New Roman"/>
          <w:sz w:val="24"/>
          <w:szCs w:val="20"/>
        </w:rPr>
        <w:t>разли</w:t>
      </w:r>
      <w:r w:rsidR="00114C58" w:rsidRPr="00014751">
        <w:rPr>
          <w:rFonts w:ascii="Times New Roman" w:eastAsia="Times New Roman" w:hAnsi="Times New Roman" w:cs="Times New Roman"/>
          <w:sz w:val="24"/>
          <w:szCs w:val="20"/>
        </w:rPr>
        <w:t>-</w:t>
      </w:r>
      <w:r w:rsidRPr="00014751">
        <w:rPr>
          <w:rFonts w:ascii="Times New Roman" w:eastAsia="Times New Roman" w:hAnsi="Times New Roman" w:cs="Times New Roman"/>
          <w:sz w:val="24"/>
          <w:szCs w:val="20"/>
        </w:rPr>
        <w:t>чен</w:t>
      </w:r>
      <w:proofErr w:type="spellEnd"/>
      <w:r w:rsidRPr="00014751">
        <w:rPr>
          <w:rFonts w:ascii="Times New Roman" w:eastAsia="Times New Roman" w:hAnsi="Times New Roman" w:cs="Times New Roman"/>
          <w:sz w:val="24"/>
          <w:szCs w:val="20"/>
        </w:rPr>
        <w:t xml:space="preserve"> от сметките на администратори на публични вземания, обслужвани от банки.</w:t>
      </w:r>
    </w:p>
    <w:p w:rsidR="00E74DC1" w:rsidRPr="00014751" w:rsidRDefault="00E74DC1" w:rsidP="004E33D5">
      <w:pPr>
        <w:widowControl w:val="0"/>
        <w:numPr>
          <w:ilvl w:val="0"/>
          <w:numId w:val="2"/>
        </w:numPr>
        <w:overflowPunct w:val="0"/>
        <w:autoSpaceDE w:val="0"/>
        <w:autoSpaceDN w:val="0"/>
        <w:adjustRightInd w:val="0"/>
        <w:spacing w:after="120"/>
        <w:ind w:left="0" w:firstLine="709"/>
        <w:jc w:val="both"/>
        <w:rPr>
          <w:sz w:val="24"/>
          <w:szCs w:val="24"/>
        </w:rPr>
      </w:pPr>
      <w:r w:rsidRPr="00014751">
        <w:rPr>
          <w:sz w:val="24"/>
          <w:szCs w:val="24"/>
        </w:rPr>
        <w:t xml:space="preserve">Данните от операциите и наличностите по сметките на администратори на публични вземания се включват в отчетността на съответната бюджетна организация, в чиято полза се събират съответните постъпления. В случаите, когато чрез такива сметки се събират средства за други юридически лица, които не са бюджетни организации, на-личностите и операциите по тези сметки се включват в отчетността на бюджетната </w:t>
      </w:r>
      <w:proofErr w:type="spellStart"/>
      <w:r w:rsidRPr="00014751">
        <w:rPr>
          <w:sz w:val="24"/>
          <w:szCs w:val="24"/>
        </w:rPr>
        <w:t>орга-низация</w:t>
      </w:r>
      <w:proofErr w:type="spellEnd"/>
      <w:r w:rsidRPr="00014751">
        <w:rPr>
          <w:sz w:val="24"/>
          <w:szCs w:val="24"/>
        </w:rPr>
        <w:t>, която получава тези суми за последващо разпределение/превеждане към другите лица.</w:t>
      </w:r>
    </w:p>
    <w:p w:rsidR="00E74DC1" w:rsidRPr="00014751" w:rsidRDefault="00E74DC1" w:rsidP="004E33D5">
      <w:pPr>
        <w:widowControl w:val="0"/>
        <w:numPr>
          <w:ilvl w:val="0"/>
          <w:numId w:val="2"/>
        </w:numPr>
        <w:overflowPunct w:val="0"/>
        <w:autoSpaceDE w:val="0"/>
        <w:autoSpaceDN w:val="0"/>
        <w:adjustRightInd w:val="0"/>
        <w:spacing w:after="120"/>
        <w:ind w:left="0" w:firstLine="709"/>
        <w:jc w:val="both"/>
        <w:rPr>
          <w:sz w:val="24"/>
          <w:szCs w:val="24"/>
        </w:rPr>
      </w:pPr>
      <w:r w:rsidRPr="00014751">
        <w:rPr>
          <w:sz w:val="24"/>
          <w:szCs w:val="24"/>
        </w:rPr>
        <w:t>Въз основа на нормативен акт, писмо на МФ или съвместно писмо/указание на МФ и БНБ възстановявания на постъпили по сметки на администратори на публични вземания суми може да се извършват чрез СЕБРА, чрез друга сметка на администратор на публични вземания или чрез сметки на други бюджетни организации.</w:t>
      </w:r>
    </w:p>
    <w:p w:rsidR="005E14AD" w:rsidRPr="00014751" w:rsidRDefault="005E14AD" w:rsidP="005E14AD">
      <w:pPr>
        <w:jc w:val="both"/>
        <w:rPr>
          <w:rFonts w:eastAsia="Times New Roman" w:cs="Times New Roman Bold"/>
          <w:bCs/>
          <w:sz w:val="24"/>
          <w:szCs w:val="24"/>
        </w:rPr>
      </w:pPr>
    </w:p>
    <w:p w:rsidR="005E14AD" w:rsidRPr="00014751" w:rsidRDefault="005E14AD" w:rsidP="005E14AD">
      <w:pPr>
        <w:jc w:val="both"/>
        <w:rPr>
          <w:rFonts w:eastAsia="Times New Roman" w:cs="Times New Roman Bold"/>
          <w:bCs/>
          <w:sz w:val="24"/>
          <w:szCs w:val="24"/>
        </w:rPr>
      </w:pPr>
    </w:p>
    <w:p w:rsidR="005E14AD" w:rsidRPr="00014751" w:rsidRDefault="005E14AD" w:rsidP="005E14AD">
      <w:pPr>
        <w:jc w:val="both"/>
        <w:rPr>
          <w:rFonts w:eastAsia="Times New Roman" w:cs="Times New Roman Bold"/>
          <w:bCs/>
          <w:sz w:val="24"/>
          <w:szCs w:val="24"/>
        </w:rPr>
      </w:pPr>
    </w:p>
    <w:p w:rsidR="005E14AD" w:rsidRPr="00014751" w:rsidRDefault="005E14AD" w:rsidP="005E14AD">
      <w:pPr>
        <w:rPr>
          <w:rFonts w:ascii="Times New Roman" w:eastAsia="Times New Roman" w:hAnsi="Times New Roman" w:cs="Times New Roman"/>
          <w:sz w:val="8"/>
          <w:szCs w:val="24"/>
        </w:rPr>
      </w:pPr>
    </w:p>
    <w:p w:rsidR="00BE19D6" w:rsidRPr="00014751" w:rsidRDefault="00BE19D6" w:rsidP="00BE19D6">
      <w:pPr>
        <w:widowControl w:val="0"/>
        <w:autoSpaceDE w:val="0"/>
        <w:autoSpaceDN w:val="0"/>
        <w:adjustRightInd w:val="0"/>
        <w:outlineLvl w:val="1"/>
        <w:rPr>
          <w:rFonts w:eastAsia="Times New Roman"/>
          <w:b/>
          <w:sz w:val="24"/>
          <w:szCs w:val="24"/>
        </w:rPr>
      </w:pPr>
      <w:r w:rsidRPr="00014751">
        <w:rPr>
          <w:rFonts w:eastAsia="Times New Roman"/>
          <w:b/>
          <w:sz w:val="24"/>
          <w:szCs w:val="24"/>
        </w:rPr>
        <w:lastRenderedPageBreak/>
        <w:tab/>
      </w:r>
      <w:bookmarkStart w:id="33" w:name="_Toc138418685"/>
      <w:r w:rsidRPr="00014751">
        <w:rPr>
          <w:rFonts w:eastAsia="Times New Roman"/>
          <w:b/>
          <w:sz w:val="24"/>
          <w:szCs w:val="24"/>
        </w:rPr>
        <w:t xml:space="preserve">VII. </w:t>
      </w:r>
      <w:r w:rsidRPr="00014751">
        <w:rPr>
          <w:rFonts w:eastAsia="Times New Roman"/>
          <w:b/>
          <w:sz w:val="24"/>
          <w:szCs w:val="24"/>
          <w:u w:val="single"/>
        </w:rPr>
        <w:t>Депозитни сметки</w:t>
      </w:r>
      <w:bookmarkEnd w:id="33"/>
    </w:p>
    <w:p w:rsidR="00BE19D6" w:rsidRPr="00014751" w:rsidRDefault="00BE19D6" w:rsidP="00BE19D6">
      <w:pPr>
        <w:jc w:val="both"/>
        <w:rPr>
          <w:rFonts w:eastAsia="Times New Roman"/>
          <w:b/>
          <w:sz w:val="20"/>
        </w:rPr>
      </w:pPr>
    </w:p>
    <w:p w:rsidR="00BE19D6" w:rsidRPr="00014751" w:rsidRDefault="00BE19D6" w:rsidP="004E33D5">
      <w:pPr>
        <w:widowControl w:val="0"/>
        <w:numPr>
          <w:ilvl w:val="0"/>
          <w:numId w:val="2"/>
        </w:numPr>
        <w:tabs>
          <w:tab w:val="left" w:pos="1134"/>
          <w:tab w:val="left" w:pos="1418"/>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0"/>
        </w:rPr>
        <w:t>Депозитни сметки се откриват основно с цел извличане на лихвен доход, доколкото конкретната бюджетна организация има право да извършва такива операции.</w:t>
      </w:r>
    </w:p>
    <w:p w:rsidR="00BE19D6" w:rsidRPr="00014751" w:rsidRDefault="00BE19D6" w:rsidP="004E33D5">
      <w:pPr>
        <w:widowControl w:val="0"/>
        <w:numPr>
          <w:ilvl w:val="0"/>
          <w:numId w:val="2"/>
        </w:numPr>
        <w:tabs>
          <w:tab w:val="left" w:pos="1134"/>
          <w:tab w:val="left" w:pos="1418"/>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bookmarkStart w:id="34" w:name="_Ref37088766"/>
      <w:r w:rsidRPr="00014751">
        <w:rPr>
          <w:rFonts w:ascii="Times New Roman" w:eastAsia="Times New Roman" w:hAnsi="Times New Roman" w:cs="Times New Roman"/>
          <w:sz w:val="24"/>
          <w:szCs w:val="20"/>
        </w:rPr>
        <w:t>Доколкото не е определено друго с писмо/указание на МФ или съвместно пис</w:t>
      </w:r>
      <w:r w:rsidR="00264A03" w:rsidRPr="00014751">
        <w:rPr>
          <w:rFonts w:ascii="Times New Roman" w:eastAsia="Times New Roman" w:hAnsi="Times New Roman" w:cs="Times New Roman"/>
          <w:sz w:val="24"/>
          <w:szCs w:val="20"/>
        </w:rPr>
        <w:t>-</w:t>
      </w:r>
      <w:proofErr w:type="spellStart"/>
      <w:r w:rsidRPr="00014751">
        <w:rPr>
          <w:rFonts w:ascii="Times New Roman" w:eastAsia="Times New Roman" w:hAnsi="Times New Roman" w:cs="Times New Roman"/>
          <w:sz w:val="24"/>
          <w:szCs w:val="20"/>
        </w:rPr>
        <w:t>мо</w:t>
      </w:r>
      <w:proofErr w:type="spellEnd"/>
      <w:r w:rsidRPr="00014751">
        <w:rPr>
          <w:rFonts w:ascii="Times New Roman" w:eastAsia="Times New Roman" w:hAnsi="Times New Roman" w:cs="Times New Roman"/>
          <w:sz w:val="24"/>
          <w:szCs w:val="20"/>
        </w:rPr>
        <w:t>/указание на МФ и БНБ депозитни сметки могат да се използват и за:</w:t>
      </w:r>
      <w:bookmarkEnd w:id="34"/>
    </w:p>
    <w:p w:rsidR="00BE19D6" w:rsidRPr="00014751" w:rsidRDefault="00BE19D6" w:rsidP="00BE19D6">
      <w:pPr>
        <w:widowControl w:val="0"/>
        <w:tabs>
          <w:tab w:val="left" w:pos="709"/>
          <w:tab w:val="left" w:pos="1418"/>
        </w:tabs>
        <w:overflowPunct w:val="0"/>
        <w:autoSpaceDE w:val="0"/>
        <w:autoSpaceDN w:val="0"/>
        <w:adjustRightInd w:val="0"/>
        <w:spacing w:after="120"/>
        <w:jc w:val="both"/>
        <w:rPr>
          <w:rFonts w:ascii="Times New Roman" w:eastAsia="Times New Roman" w:hAnsi="Times New Roman" w:cs="Times New Roman"/>
          <w:spacing w:val="-4"/>
          <w:sz w:val="24"/>
          <w:szCs w:val="20"/>
        </w:rPr>
      </w:pPr>
      <w:r w:rsidRPr="00014751">
        <w:rPr>
          <w:rFonts w:ascii="Times New Roman" w:eastAsia="Times New Roman" w:hAnsi="Times New Roman" w:cs="Times New Roman"/>
          <w:b/>
          <w:spacing w:val="-4"/>
          <w:sz w:val="24"/>
          <w:szCs w:val="20"/>
        </w:rPr>
        <w:tab/>
        <w:t>а)</w:t>
      </w:r>
      <w:r w:rsidRPr="00014751">
        <w:rPr>
          <w:rFonts w:ascii="Times New Roman" w:eastAsia="Times New Roman" w:hAnsi="Times New Roman" w:cs="Times New Roman"/>
          <w:spacing w:val="-4"/>
          <w:sz w:val="24"/>
          <w:szCs w:val="20"/>
        </w:rPr>
        <w:t xml:space="preserve"> депозиране/блокиране на средства по </w:t>
      </w:r>
      <w:r w:rsidRPr="00014751">
        <w:rPr>
          <w:rFonts w:ascii="Times New Roman" w:eastAsia="Times New Roman" w:hAnsi="Times New Roman" w:cs="Times New Roman"/>
          <w:sz w:val="24"/>
          <w:szCs w:val="20"/>
        </w:rPr>
        <w:t>гаранции/застраховки под формата на паричен депозит от бюджетните организации при различни гаранционни или други по-</w:t>
      </w:r>
      <w:proofErr w:type="spellStart"/>
      <w:r w:rsidRPr="00014751">
        <w:rPr>
          <w:rFonts w:ascii="Times New Roman" w:eastAsia="Times New Roman" w:hAnsi="Times New Roman" w:cs="Times New Roman"/>
          <w:sz w:val="24"/>
          <w:szCs w:val="20"/>
        </w:rPr>
        <w:t>добни</w:t>
      </w:r>
      <w:proofErr w:type="spellEnd"/>
      <w:r w:rsidRPr="00014751">
        <w:rPr>
          <w:rFonts w:ascii="Times New Roman" w:eastAsia="Times New Roman" w:hAnsi="Times New Roman" w:cs="Times New Roman"/>
          <w:sz w:val="24"/>
          <w:szCs w:val="20"/>
        </w:rPr>
        <w:t xml:space="preserve"> схеми, освен ако за тези цели не са приложени технически сметки;</w:t>
      </w:r>
    </w:p>
    <w:p w:rsidR="00BE19D6" w:rsidRPr="00014751" w:rsidRDefault="00BE19D6" w:rsidP="00BE19D6">
      <w:pPr>
        <w:widowControl w:val="0"/>
        <w:tabs>
          <w:tab w:val="left" w:pos="709"/>
          <w:tab w:val="left" w:pos="1418"/>
        </w:tabs>
        <w:overflowPunct w:val="0"/>
        <w:autoSpaceDE w:val="0"/>
        <w:autoSpaceDN w:val="0"/>
        <w:adjustRightInd w:val="0"/>
        <w:spacing w:after="120"/>
        <w:jc w:val="both"/>
        <w:rPr>
          <w:rFonts w:ascii="Times New Roman" w:eastAsia="Times New Roman" w:hAnsi="Times New Roman" w:cs="Times New Roman"/>
          <w:spacing w:val="-4"/>
          <w:sz w:val="24"/>
          <w:szCs w:val="20"/>
        </w:rPr>
      </w:pPr>
      <w:r w:rsidRPr="00014751">
        <w:rPr>
          <w:rFonts w:ascii="Times New Roman" w:eastAsia="Times New Roman" w:hAnsi="Times New Roman" w:cs="Times New Roman"/>
          <w:spacing w:val="-4"/>
          <w:sz w:val="24"/>
          <w:szCs w:val="20"/>
        </w:rPr>
        <w:tab/>
      </w:r>
      <w:r w:rsidRPr="00014751">
        <w:rPr>
          <w:rFonts w:ascii="Times New Roman" w:eastAsia="Times New Roman" w:hAnsi="Times New Roman" w:cs="Times New Roman"/>
          <w:b/>
          <w:spacing w:val="-4"/>
          <w:sz w:val="24"/>
          <w:szCs w:val="20"/>
        </w:rPr>
        <w:t>б)</w:t>
      </w:r>
      <w:r w:rsidRPr="00014751">
        <w:rPr>
          <w:rFonts w:ascii="Times New Roman" w:eastAsia="Times New Roman" w:hAnsi="Times New Roman" w:cs="Times New Roman"/>
          <w:spacing w:val="-4"/>
          <w:sz w:val="24"/>
          <w:szCs w:val="20"/>
        </w:rPr>
        <w:t xml:space="preserve"> резервиране/обособяване на средства за други цели (включително и като сметки по </w:t>
      </w:r>
      <w:r w:rsidRPr="00014751">
        <w:rPr>
          <w:rFonts w:ascii="Times New Roman" w:eastAsia="Times New Roman" w:hAnsi="Times New Roman" w:cs="Times New Roman"/>
          <w:b/>
          <w:spacing w:val="-4"/>
          <w:sz w:val="24"/>
          <w:szCs w:val="20"/>
        </w:rPr>
        <w:t xml:space="preserve">т. </w:t>
      </w:r>
      <w:r w:rsidRPr="00014751">
        <w:rPr>
          <w:rFonts w:ascii="Times New Roman" w:eastAsia="Times New Roman" w:hAnsi="Times New Roman" w:cs="Times New Roman"/>
          <w:b/>
          <w:spacing w:val="-4"/>
          <w:sz w:val="24"/>
          <w:szCs w:val="20"/>
          <w:u w:val="single"/>
        </w:rPr>
        <w:fldChar w:fldCharType="begin"/>
      </w:r>
      <w:r w:rsidRPr="00014751">
        <w:rPr>
          <w:rFonts w:ascii="Times New Roman" w:eastAsia="Times New Roman" w:hAnsi="Times New Roman" w:cs="Times New Roman"/>
          <w:b/>
          <w:spacing w:val="-4"/>
          <w:sz w:val="24"/>
          <w:szCs w:val="20"/>
          <w:u w:val="single"/>
        </w:rPr>
        <w:instrText xml:space="preserve"> REF _Ref37156894 \r \h  \* MERGEFORMAT </w:instrText>
      </w:r>
      <w:r w:rsidRPr="00014751">
        <w:rPr>
          <w:rFonts w:ascii="Times New Roman" w:eastAsia="Times New Roman" w:hAnsi="Times New Roman" w:cs="Times New Roman"/>
          <w:b/>
          <w:spacing w:val="-4"/>
          <w:sz w:val="24"/>
          <w:szCs w:val="20"/>
          <w:u w:val="single"/>
        </w:rPr>
      </w:r>
      <w:r w:rsidRPr="00014751">
        <w:rPr>
          <w:rFonts w:ascii="Times New Roman" w:eastAsia="Times New Roman" w:hAnsi="Times New Roman" w:cs="Times New Roman"/>
          <w:b/>
          <w:spacing w:val="-4"/>
          <w:sz w:val="24"/>
          <w:szCs w:val="20"/>
          <w:u w:val="single"/>
        </w:rPr>
        <w:fldChar w:fldCharType="separate"/>
      </w:r>
      <w:r w:rsidR="00EF4231">
        <w:rPr>
          <w:rFonts w:ascii="Times New Roman" w:eastAsia="Times New Roman" w:hAnsi="Times New Roman" w:cs="Times New Roman"/>
          <w:b/>
          <w:spacing w:val="-4"/>
          <w:sz w:val="24"/>
          <w:szCs w:val="20"/>
          <w:u w:val="single"/>
        </w:rPr>
        <w:t>28</w:t>
      </w:r>
      <w:r w:rsidRPr="00014751">
        <w:rPr>
          <w:rFonts w:ascii="Times New Roman" w:eastAsia="Times New Roman" w:hAnsi="Times New Roman" w:cs="Times New Roman"/>
          <w:b/>
          <w:spacing w:val="-4"/>
          <w:sz w:val="24"/>
          <w:szCs w:val="20"/>
          <w:u w:val="single"/>
        </w:rPr>
        <w:fldChar w:fldCharType="end"/>
      </w:r>
      <w:r w:rsidRPr="00014751">
        <w:rPr>
          <w:rFonts w:ascii="Times New Roman" w:eastAsia="Times New Roman" w:hAnsi="Times New Roman" w:cs="Times New Roman"/>
          <w:spacing w:val="-4"/>
          <w:sz w:val="24"/>
          <w:szCs w:val="20"/>
        </w:rPr>
        <w:t>).</w:t>
      </w:r>
    </w:p>
    <w:p w:rsidR="00BE19D6" w:rsidRPr="00014751" w:rsidRDefault="00BE19D6" w:rsidP="004E33D5">
      <w:pPr>
        <w:widowControl w:val="0"/>
        <w:numPr>
          <w:ilvl w:val="0"/>
          <w:numId w:val="2"/>
        </w:numPr>
        <w:tabs>
          <w:tab w:val="left" w:pos="1134"/>
          <w:tab w:val="left" w:pos="1418"/>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0"/>
        </w:rPr>
        <w:t xml:space="preserve">От депозитните сметки не се извършват директно плащания, освен в случаите на открити по </w:t>
      </w:r>
      <w:r w:rsidRPr="00014751">
        <w:rPr>
          <w:rFonts w:ascii="Times New Roman" w:eastAsia="Times New Roman" w:hAnsi="Times New Roman" w:cs="Times New Roman"/>
          <w:b/>
          <w:sz w:val="24"/>
          <w:szCs w:val="20"/>
        </w:rPr>
        <w:t>т.</w:t>
      </w:r>
      <w:r w:rsidRPr="00014751">
        <w:rPr>
          <w:rFonts w:ascii="Times New Roman" w:eastAsia="Times New Roman" w:hAnsi="Times New Roman" w:cs="Times New Roman"/>
          <w:sz w:val="24"/>
          <w:szCs w:val="20"/>
        </w:rPr>
        <w:t xml:space="preserve"> </w:t>
      </w:r>
      <w:r w:rsidRPr="00014751">
        <w:rPr>
          <w:rFonts w:ascii="Times New Roman" w:eastAsia="Times New Roman" w:hAnsi="Times New Roman" w:cs="Times New Roman"/>
          <w:b/>
          <w:sz w:val="24"/>
          <w:szCs w:val="20"/>
          <w:u w:val="single"/>
        </w:rPr>
        <w:fldChar w:fldCharType="begin"/>
      </w:r>
      <w:r w:rsidRPr="00014751">
        <w:rPr>
          <w:rFonts w:ascii="Times New Roman" w:eastAsia="Times New Roman" w:hAnsi="Times New Roman" w:cs="Times New Roman"/>
          <w:b/>
          <w:sz w:val="24"/>
          <w:szCs w:val="20"/>
          <w:u w:val="single"/>
        </w:rPr>
        <w:instrText xml:space="preserve"> REF _Ref37088766 \r \h  \* MERGEFORMAT </w:instrText>
      </w:r>
      <w:r w:rsidRPr="00014751">
        <w:rPr>
          <w:rFonts w:ascii="Times New Roman" w:eastAsia="Times New Roman" w:hAnsi="Times New Roman" w:cs="Times New Roman"/>
          <w:b/>
          <w:sz w:val="24"/>
          <w:szCs w:val="20"/>
          <w:u w:val="single"/>
        </w:rPr>
      </w:r>
      <w:r w:rsidRPr="00014751">
        <w:rPr>
          <w:rFonts w:ascii="Times New Roman" w:eastAsia="Times New Roman" w:hAnsi="Times New Roman" w:cs="Times New Roman"/>
          <w:b/>
          <w:sz w:val="24"/>
          <w:szCs w:val="20"/>
          <w:u w:val="single"/>
        </w:rPr>
        <w:fldChar w:fldCharType="separate"/>
      </w:r>
      <w:r w:rsidR="00EF4231">
        <w:rPr>
          <w:rFonts w:ascii="Times New Roman" w:eastAsia="Times New Roman" w:hAnsi="Times New Roman" w:cs="Times New Roman"/>
          <w:b/>
          <w:sz w:val="24"/>
          <w:szCs w:val="20"/>
          <w:u w:val="single"/>
        </w:rPr>
        <w:t>49</w:t>
      </w:r>
      <w:r w:rsidRPr="00014751">
        <w:rPr>
          <w:rFonts w:ascii="Times New Roman" w:eastAsia="Times New Roman" w:hAnsi="Times New Roman" w:cs="Times New Roman"/>
          <w:b/>
          <w:sz w:val="24"/>
          <w:szCs w:val="20"/>
          <w:u w:val="single"/>
        </w:rPr>
        <w:fldChar w:fldCharType="end"/>
      </w:r>
      <w:r w:rsidRPr="00014751">
        <w:rPr>
          <w:rFonts w:ascii="Times New Roman" w:eastAsia="Times New Roman" w:hAnsi="Times New Roman" w:cs="Times New Roman"/>
          <w:sz w:val="24"/>
          <w:szCs w:val="20"/>
        </w:rPr>
        <w:t xml:space="preserve"> депозитни сметки за плащания </w:t>
      </w:r>
      <w:r w:rsidR="00B10E5A" w:rsidRPr="00014751">
        <w:rPr>
          <w:rFonts w:ascii="Times New Roman" w:eastAsia="Times New Roman" w:hAnsi="Times New Roman" w:cs="Times New Roman"/>
          <w:sz w:val="24"/>
          <w:szCs w:val="20"/>
        </w:rPr>
        <w:t>по активиране на гаранции и слу</w:t>
      </w:r>
      <w:r w:rsidRPr="00014751">
        <w:rPr>
          <w:rFonts w:ascii="Times New Roman" w:eastAsia="Times New Roman" w:hAnsi="Times New Roman" w:cs="Times New Roman"/>
          <w:sz w:val="24"/>
          <w:szCs w:val="20"/>
        </w:rPr>
        <w:t>жебни плащания от обслужващата банка от подобно естество и съответстващи на целта и предназначението на откритата депозитна сметка.</w:t>
      </w:r>
    </w:p>
    <w:p w:rsidR="00BE19D6" w:rsidRPr="00014751" w:rsidRDefault="00BE19D6" w:rsidP="004E33D5">
      <w:pPr>
        <w:widowControl w:val="0"/>
        <w:numPr>
          <w:ilvl w:val="0"/>
          <w:numId w:val="2"/>
        </w:numPr>
        <w:tabs>
          <w:tab w:val="left" w:pos="1134"/>
          <w:tab w:val="left" w:pos="1418"/>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0"/>
        </w:rPr>
        <w:t xml:space="preserve">Депозитни сметки могат да се използват и за средствата на лицата по </w:t>
      </w:r>
      <w:r w:rsidRPr="00014751">
        <w:rPr>
          <w:rFonts w:ascii="Times New Roman" w:eastAsia="Times New Roman" w:hAnsi="Times New Roman" w:cs="Times New Roman"/>
          <w:i/>
          <w:sz w:val="24"/>
          <w:szCs w:val="24"/>
        </w:rPr>
        <w:t>чл. 156</w:t>
      </w:r>
      <w:r w:rsidRPr="00014751">
        <w:rPr>
          <w:rFonts w:ascii="Times New Roman" w:eastAsia="Times New Roman" w:hAnsi="Times New Roman" w:cs="Times New Roman"/>
          <w:sz w:val="24"/>
          <w:szCs w:val="20"/>
        </w:rPr>
        <w:t xml:space="preserve"> от </w:t>
      </w:r>
      <w:r w:rsidRPr="00014751">
        <w:rPr>
          <w:rFonts w:ascii="Times New Roman" w:eastAsia="Times New Roman" w:hAnsi="Times New Roman" w:cs="Times New Roman"/>
          <w:i/>
          <w:sz w:val="24"/>
          <w:szCs w:val="24"/>
        </w:rPr>
        <w:t>ЗПФ</w:t>
      </w:r>
      <w:r w:rsidRPr="00014751">
        <w:rPr>
          <w:rFonts w:ascii="Times New Roman" w:eastAsia="Times New Roman" w:hAnsi="Times New Roman" w:cs="Times New Roman"/>
          <w:sz w:val="24"/>
          <w:szCs w:val="20"/>
        </w:rPr>
        <w:t>, като прилагането им се допуска за конкретни случаи въз основа на писмо на МФ или съвместно писмо/указание на МФ и БНБ.</w:t>
      </w:r>
    </w:p>
    <w:p w:rsidR="00BE19D6" w:rsidRPr="00014751" w:rsidRDefault="00BE19D6" w:rsidP="00BE19D6">
      <w:pPr>
        <w:jc w:val="both"/>
        <w:rPr>
          <w:rFonts w:eastAsia="Times New Roman" w:cs="Times New Roman Bold"/>
          <w:bCs/>
        </w:rPr>
      </w:pPr>
    </w:p>
    <w:p w:rsidR="00BE19D6" w:rsidRPr="00014751" w:rsidRDefault="00BE19D6" w:rsidP="00BE19D6">
      <w:pPr>
        <w:rPr>
          <w:rFonts w:eastAsia="Times New Roman"/>
          <w:sz w:val="12"/>
        </w:rPr>
      </w:pPr>
    </w:p>
    <w:p w:rsidR="00BE19D6" w:rsidRPr="00014751" w:rsidRDefault="00BE19D6" w:rsidP="00BE19D6">
      <w:pPr>
        <w:widowControl w:val="0"/>
        <w:autoSpaceDE w:val="0"/>
        <w:autoSpaceDN w:val="0"/>
        <w:adjustRightInd w:val="0"/>
        <w:outlineLvl w:val="1"/>
        <w:rPr>
          <w:rFonts w:eastAsia="Times New Roman"/>
          <w:b/>
          <w:sz w:val="24"/>
          <w:szCs w:val="24"/>
        </w:rPr>
      </w:pPr>
      <w:r w:rsidRPr="00014751">
        <w:rPr>
          <w:rFonts w:eastAsia="Times New Roman"/>
          <w:b/>
          <w:sz w:val="24"/>
          <w:szCs w:val="24"/>
        </w:rPr>
        <w:tab/>
      </w:r>
      <w:bookmarkStart w:id="35" w:name="_Toc138418686"/>
      <w:r w:rsidRPr="00014751">
        <w:rPr>
          <w:rFonts w:eastAsia="Times New Roman"/>
          <w:b/>
          <w:sz w:val="24"/>
          <w:szCs w:val="24"/>
        </w:rPr>
        <w:t xml:space="preserve">VIII. </w:t>
      </w:r>
      <w:r w:rsidRPr="00014751">
        <w:rPr>
          <w:rFonts w:eastAsia="Times New Roman"/>
          <w:b/>
          <w:sz w:val="24"/>
          <w:szCs w:val="24"/>
          <w:u w:val="single"/>
        </w:rPr>
        <w:t>Акредитивни и технически сметки</w:t>
      </w:r>
      <w:bookmarkEnd w:id="35"/>
    </w:p>
    <w:p w:rsidR="00BE19D6" w:rsidRPr="00014751" w:rsidRDefault="00BE19D6" w:rsidP="00BE19D6">
      <w:pPr>
        <w:jc w:val="both"/>
        <w:rPr>
          <w:rFonts w:eastAsia="Times New Roman"/>
          <w:b/>
          <w:sz w:val="20"/>
        </w:rPr>
      </w:pPr>
    </w:p>
    <w:p w:rsidR="00BE19D6" w:rsidRPr="00014751" w:rsidRDefault="00BE19D6" w:rsidP="004E33D5">
      <w:pPr>
        <w:widowControl w:val="0"/>
        <w:numPr>
          <w:ilvl w:val="0"/>
          <w:numId w:val="2"/>
        </w:numPr>
        <w:tabs>
          <w:tab w:val="left" w:pos="1134"/>
          <w:tab w:val="left" w:pos="1418"/>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0"/>
        </w:rPr>
        <w:t>Чрез акредитивните и техническите сметки не се генерират самостоятелни регулярни касови потоци. Операциите по тези сметки се явяват междинен етап в платежния процес и като цяло са обусловени от конкретни изходящи или входящи касови потоци на текущите с</w:t>
      </w:r>
      <w:r w:rsidR="005C05BE" w:rsidRPr="00014751">
        <w:rPr>
          <w:rFonts w:ascii="Times New Roman" w:eastAsia="Times New Roman" w:hAnsi="Times New Roman" w:cs="Times New Roman"/>
          <w:sz w:val="24"/>
          <w:szCs w:val="20"/>
        </w:rPr>
        <w:t>метки на бюджетните организации</w:t>
      </w:r>
      <w:r w:rsidRPr="00014751">
        <w:rPr>
          <w:rFonts w:ascii="Times New Roman" w:eastAsia="Times New Roman" w:hAnsi="Times New Roman" w:cs="Times New Roman"/>
          <w:sz w:val="24"/>
          <w:szCs w:val="20"/>
        </w:rPr>
        <w:t xml:space="preserve">. </w:t>
      </w:r>
    </w:p>
    <w:p w:rsidR="008461AF" w:rsidRPr="00014751" w:rsidRDefault="008461AF" w:rsidP="004E33D5">
      <w:pPr>
        <w:widowControl w:val="0"/>
        <w:numPr>
          <w:ilvl w:val="0"/>
          <w:numId w:val="2"/>
        </w:numPr>
        <w:tabs>
          <w:tab w:val="left" w:pos="1134"/>
          <w:tab w:val="left" w:pos="1418"/>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0"/>
        </w:rPr>
        <w:t>Акредитивни</w:t>
      </w:r>
      <w:r w:rsidR="002670B4" w:rsidRPr="00014751">
        <w:rPr>
          <w:rFonts w:ascii="Times New Roman" w:eastAsia="Times New Roman" w:hAnsi="Times New Roman" w:cs="Times New Roman"/>
          <w:sz w:val="24"/>
          <w:szCs w:val="20"/>
        </w:rPr>
        <w:t>те</w:t>
      </w:r>
      <w:r w:rsidRPr="00014751">
        <w:rPr>
          <w:rFonts w:ascii="Times New Roman" w:eastAsia="Times New Roman" w:hAnsi="Times New Roman" w:cs="Times New Roman"/>
          <w:sz w:val="24"/>
          <w:szCs w:val="20"/>
        </w:rPr>
        <w:t xml:space="preserve"> сметки включват само платежни сметки, по които са преведени средства от съответната бюджетна организация (или от друга бюджетна организация или лице) </w:t>
      </w:r>
      <w:r w:rsidRPr="00014751">
        <w:rPr>
          <w:rFonts w:ascii="Times New Roman" w:eastAsia="Times New Roman" w:hAnsi="Times New Roman" w:cs="Times New Roman"/>
          <w:i/>
          <w:sz w:val="24"/>
          <w:szCs w:val="20"/>
          <w:u w:val="single"/>
        </w:rPr>
        <w:t>и</w:t>
      </w:r>
      <w:r w:rsidRPr="00014751">
        <w:rPr>
          <w:rFonts w:ascii="Times New Roman" w:eastAsia="Times New Roman" w:hAnsi="Times New Roman" w:cs="Times New Roman"/>
          <w:sz w:val="24"/>
          <w:szCs w:val="20"/>
        </w:rPr>
        <w:t xml:space="preserve"> тя е титуляр на сметката (т.е. акредитиви с покритие). В обхвата на акредитивните сметки не се включват акредитивни сметки, открити в полза на бюджетна организация (в качеството на получател на средствата), освен ако сметката е открита от бюджетна организация (платеца на средствата).</w:t>
      </w:r>
    </w:p>
    <w:p w:rsidR="00BE19D6" w:rsidRPr="00014751" w:rsidRDefault="00BE19D6" w:rsidP="004E33D5">
      <w:pPr>
        <w:widowControl w:val="0"/>
        <w:numPr>
          <w:ilvl w:val="0"/>
          <w:numId w:val="2"/>
        </w:numPr>
        <w:tabs>
          <w:tab w:val="left" w:pos="1134"/>
          <w:tab w:val="left" w:pos="1418"/>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0"/>
        </w:rPr>
        <w:t xml:space="preserve">Техническите сметки се използват за междинно съхраняване на средства за целите на последващо разпределение по сметки, резервиране на суми за конкретни разплащания при изпълнение на конкретни условия или за депозиране на средства, които ще бъдат предоставени на/от бюджетната организация от/на неговия контрагент след изтичането на определен срок и/или след изпълнението на определени условия и при други подобни операции. Тези сметки могат да се използват като алтернативен вариант вместо депозитни сметки в случаите на обособяване на средства по </w:t>
      </w:r>
      <w:r w:rsidRPr="00014751">
        <w:rPr>
          <w:rFonts w:ascii="Times New Roman" w:eastAsia="Times New Roman" w:hAnsi="Times New Roman" w:cs="Times New Roman"/>
          <w:b/>
          <w:sz w:val="24"/>
          <w:szCs w:val="20"/>
        </w:rPr>
        <w:t xml:space="preserve">т. </w:t>
      </w:r>
      <w:r w:rsidRPr="00014751">
        <w:rPr>
          <w:rFonts w:ascii="Times New Roman" w:eastAsia="Times New Roman" w:hAnsi="Times New Roman" w:cs="Times New Roman"/>
          <w:b/>
          <w:sz w:val="24"/>
          <w:szCs w:val="20"/>
          <w:u w:val="single"/>
        </w:rPr>
        <w:fldChar w:fldCharType="begin"/>
      </w:r>
      <w:r w:rsidRPr="00014751">
        <w:rPr>
          <w:rFonts w:ascii="Times New Roman" w:eastAsia="Times New Roman" w:hAnsi="Times New Roman" w:cs="Times New Roman"/>
          <w:b/>
          <w:sz w:val="24"/>
          <w:szCs w:val="20"/>
          <w:u w:val="single"/>
        </w:rPr>
        <w:instrText xml:space="preserve"> REF _Ref37088766 \r \h  \* MERGEFORMAT </w:instrText>
      </w:r>
      <w:r w:rsidRPr="00014751">
        <w:rPr>
          <w:rFonts w:ascii="Times New Roman" w:eastAsia="Times New Roman" w:hAnsi="Times New Roman" w:cs="Times New Roman"/>
          <w:b/>
          <w:sz w:val="24"/>
          <w:szCs w:val="20"/>
          <w:u w:val="single"/>
        </w:rPr>
      </w:r>
      <w:r w:rsidRPr="00014751">
        <w:rPr>
          <w:rFonts w:ascii="Times New Roman" w:eastAsia="Times New Roman" w:hAnsi="Times New Roman" w:cs="Times New Roman"/>
          <w:b/>
          <w:sz w:val="24"/>
          <w:szCs w:val="20"/>
          <w:u w:val="single"/>
        </w:rPr>
        <w:fldChar w:fldCharType="separate"/>
      </w:r>
      <w:r w:rsidR="00EF4231">
        <w:rPr>
          <w:rFonts w:ascii="Times New Roman" w:eastAsia="Times New Roman" w:hAnsi="Times New Roman" w:cs="Times New Roman"/>
          <w:b/>
          <w:sz w:val="24"/>
          <w:szCs w:val="20"/>
          <w:u w:val="single"/>
        </w:rPr>
        <w:t>49</w:t>
      </w:r>
      <w:r w:rsidRPr="00014751">
        <w:rPr>
          <w:rFonts w:ascii="Times New Roman" w:eastAsia="Times New Roman" w:hAnsi="Times New Roman" w:cs="Times New Roman"/>
          <w:b/>
          <w:sz w:val="24"/>
          <w:szCs w:val="20"/>
          <w:u w:val="single"/>
        </w:rPr>
        <w:fldChar w:fldCharType="end"/>
      </w:r>
      <w:r w:rsidRPr="00014751">
        <w:rPr>
          <w:rFonts w:ascii="Times New Roman" w:eastAsia="Times New Roman" w:hAnsi="Times New Roman" w:cs="Times New Roman"/>
          <w:sz w:val="24"/>
          <w:szCs w:val="20"/>
        </w:rPr>
        <w:t>.</w:t>
      </w:r>
    </w:p>
    <w:p w:rsidR="00BE19D6" w:rsidRPr="00014751" w:rsidRDefault="00BE19D6" w:rsidP="004E33D5">
      <w:pPr>
        <w:widowControl w:val="0"/>
        <w:numPr>
          <w:ilvl w:val="0"/>
          <w:numId w:val="2"/>
        </w:numPr>
        <w:tabs>
          <w:tab w:val="left" w:pos="1134"/>
          <w:tab w:val="left" w:pos="1418"/>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0"/>
        </w:rPr>
        <w:t>По-конкретно, техническите сметки могат да се използват за:</w:t>
      </w:r>
    </w:p>
    <w:p w:rsidR="00BE19D6" w:rsidRPr="00014751" w:rsidRDefault="00BE19D6" w:rsidP="00BE19D6">
      <w:pPr>
        <w:widowControl w:val="0"/>
        <w:tabs>
          <w:tab w:val="left" w:pos="709"/>
          <w:tab w:val="left" w:pos="1418"/>
        </w:tabs>
        <w:overflowPunct w:val="0"/>
        <w:autoSpaceDE w:val="0"/>
        <w:autoSpaceDN w:val="0"/>
        <w:adjustRightInd w:val="0"/>
        <w:spacing w:after="120"/>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ab/>
      </w:r>
      <w:r w:rsidRPr="00014751">
        <w:rPr>
          <w:rFonts w:ascii="Times New Roman" w:eastAsia="Times New Roman" w:hAnsi="Times New Roman" w:cs="Times New Roman"/>
          <w:b/>
          <w:sz w:val="24"/>
          <w:szCs w:val="24"/>
        </w:rPr>
        <w:t>а)</w:t>
      </w:r>
      <w:r w:rsidRPr="00014751">
        <w:rPr>
          <w:rFonts w:ascii="Times New Roman" w:eastAsia="Times New Roman" w:hAnsi="Times New Roman" w:cs="Times New Roman"/>
          <w:sz w:val="24"/>
          <w:szCs w:val="24"/>
        </w:rPr>
        <w:t xml:space="preserve"> превеждане и последващо разпределение на суми по възнаграждения, помощи, обезщетения и др. на персонала или на други бенефициенти (включително чрез </w:t>
      </w:r>
      <w:proofErr w:type="spellStart"/>
      <w:r w:rsidRPr="00014751">
        <w:rPr>
          <w:rFonts w:ascii="Times New Roman" w:eastAsia="Times New Roman" w:hAnsi="Times New Roman" w:cs="Times New Roman"/>
          <w:sz w:val="24"/>
          <w:szCs w:val="24"/>
        </w:rPr>
        <w:t>процеду-рите</w:t>
      </w:r>
      <w:proofErr w:type="spellEnd"/>
      <w:r w:rsidRPr="00014751">
        <w:rPr>
          <w:rFonts w:ascii="Times New Roman" w:eastAsia="Times New Roman" w:hAnsi="Times New Roman" w:cs="Times New Roman"/>
          <w:sz w:val="24"/>
          <w:szCs w:val="24"/>
        </w:rPr>
        <w:t xml:space="preserve"> на иницииране и изпълнение на масови плащания);</w:t>
      </w:r>
    </w:p>
    <w:p w:rsidR="00BE19D6" w:rsidRPr="00014751" w:rsidRDefault="00BE19D6" w:rsidP="00BE19D6">
      <w:pPr>
        <w:widowControl w:val="0"/>
        <w:tabs>
          <w:tab w:val="left" w:pos="709"/>
          <w:tab w:val="left" w:pos="1418"/>
        </w:tabs>
        <w:overflowPunct w:val="0"/>
        <w:autoSpaceDE w:val="0"/>
        <w:autoSpaceDN w:val="0"/>
        <w:adjustRightInd w:val="0"/>
        <w:spacing w:after="120"/>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ab/>
      </w:r>
      <w:r w:rsidRPr="00014751">
        <w:rPr>
          <w:rFonts w:ascii="Times New Roman" w:eastAsia="Times New Roman" w:hAnsi="Times New Roman" w:cs="Times New Roman"/>
          <w:b/>
          <w:sz w:val="24"/>
          <w:szCs w:val="24"/>
        </w:rPr>
        <w:t>б)</w:t>
      </w:r>
      <w:r w:rsidRPr="00014751">
        <w:rPr>
          <w:rFonts w:ascii="Times New Roman" w:eastAsia="Times New Roman" w:hAnsi="Times New Roman" w:cs="Times New Roman"/>
          <w:sz w:val="24"/>
          <w:szCs w:val="24"/>
        </w:rPr>
        <w:t xml:space="preserve"> </w:t>
      </w:r>
      <w:r w:rsidR="00264A03" w:rsidRPr="00014751">
        <w:rPr>
          <w:rFonts w:ascii="Times New Roman" w:eastAsia="Times New Roman" w:hAnsi="Times New Roman" w:cs="Times New Roman"/>
          <w:sz w:val="24"/>
          <w:szCs w:val="24"/>
        </w:rPr>
        <w:t>за плащания в национална или чуждестранна валута н</w:t>
      </w:r>
      <w:r w:rsidRPr="00014751">
        <w:rPr>
          <w:rFonts w:ascii="Times New Roman" w:eastAsia="Times New Roman" w:hAnsi="Times New Roman" w:cs="Times New Roman"/>
          <w:sz w:val="24"/>
          <w:szCs w:val="24"/>
        </w:rPr>
        <w:t xml:space="preserve">а резервации, </w:t>
      </w:r>
      <w:proofErr w:type="spellStart"/>
      <w:r w:rsidRPr="00014751">
        <w:rPr>
          <w:rFonts w:ascii="Times New Roman" w:eastAsia="Times New Roman" w:hAnsi="Times New Roman" w:cs="Times New Roman"/>
          <w:sz w:val="24"/>
          <w:szCs w:val="24"/>
        </w:rPr>
        <w:t>командиров</w:t>
      </w:r>
      <w:r w:rsidR="00264A03" w:rsidRPr="00014751">
        <w:rPr>
          <w:rFonts w:ascii="Times New Roman" w:eastAsia="Times New Roman" w:hAnsi="Times New Roman" w:cs="Times New Roman"/>
          <w:sz w:val="24"/>
          <w:szCs w:val="24"/>
        </w:rPr>
        <w:t>-</w:t>
      </w:r>
      <w:r w:rsidRPr="00014751">
        <w:rPr>
          <w:rFonts w:ascii="Times New Roman" w:eastAsia="Times New Roman" w:hAnsi="Times New Roman" w:cs="Times New Roman"/>
          <w:sz w:val="24"/>
          <w:szCs w:val="24"/>
        </w:rPr>
        <w:t>ки</w:t>
      </w:r>
      <w:proofErr w:type="spellEnd"/>
      <w:r w:rsidRPr="00014751">
        <w:rPr>
          <w:rFonts w:ascii="Times New Roman" w:eastAsia="Times New Roman" w:hAnsi="Times New Roman" w:cs="Times New Roman"/>
          <w:sz w:val="24"/>
          <w:szCs w:val="24"/>
        </w:rPr>
        <w:t xml:space="preserve">, за </w:t>
      </w:r>
      <w:r w:rsidR="005C05BE" w:rsidRPr="00014751">
        <w:rPr>
          <w:rFonts w:ascii="Times New Roman" w:eastAsia="Times New Roman" w:hAnsi="Times New Roman" w:cs="Times New Roman"/>
          <w:sz w:val="24"/>
          <w:szCs w:val="24"/>
        </w:rPr>
        <w:t>онлайн</w:t>
      </w:r>
      <w:r w:rsidRPr="00014751">
        <w:rPr>
          <w:rFonts w:ascii="Times New Roman" w:eastAsia="Times New Roman" w:hAnsi="Times New Roman" w:cs="Times New Roman"/>
          <w:sz w:val="24"/>
          <w:szCs w:val="24"/>
        </w:rPr>
        <w:t xml:space="preserve"> разплащания и др. подобни случаи;</w:t>
      </w:r>
    </w:p>
    <w:p w:rsidR="00BE19D6" w:rsidRPr="00014751" w:rsidRDefault="00BE19D6" w:rsidP="00BE19D6">
      <w:pPr>
        <w:widowControl w:val="0"/>
        <w:tabs>
          <w:tab w:val="left" w:pos="709"/>
          <w:tab w:val="left" w:pos="1418"/>
        </w:tabs>
        <w:overflowPunct w:val="0"/>
        <w:autoSpaceDE w:val="0"/>
        <w:autoSpaceDN w:val="0"/>
        <w:adjustRightInd w:val="0"/>
        <w:spacing w:after="120"/>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ab/>
      </w:r>
      <w:r w:rsidRPr="00014751">
        <w:rPr>
          <w:rFonts w:ascii="Times New Roman" w:eastAsia="Times New Roman" w:hAnsi="Times New Roman" w:cs="Times New Roman"/>
          <w:b/>
          <w:sz w:val="24"/>
          <w:szCs w:val="24"/>
        </w:rPr>
        <w:t>в)</w:t>
      </w:r>
      <w:r w:rsidRPr="00014751">
        <w:rPr>
          <w:rFonts w:ascii="Times New Roman" w:eastAsia="Times New Roman" w:hAnsi="Times New Roman" w:cs="Times New Roman"/>
          <w:sz w:val="24"/>
          <w:szCs w:val="24"/>
        </w:rPr>
        <w:t xml:space="preserve"> като временни сметки за целите на набирането на средства при емитирането на държавни или общински ценни книжа и последващото превеждане на набраните суми по съответната банкова бюджетна сметка след приключване на подписката и пласирането на емисията, доколкото за тези цели не са използвани директно текущи сметки на съответни</w:t>
      </w:r>
      <w:r w:rsidR="002670B4" w:rsidRPr="00014751">
        <w:rPr>
          <w:rFonts w:ascii="Times New Roman" w:eastAsia="Times New Roman" w:hAnsi="Times New Roman" w:cs="Times New Roman"/>
          <w:sz w:val="24"/>
          <w:szCs w:val="24"/>
        </w:rPr>
        <w:t>-</w:t>
      </w:r>
      <w:r w:rsidRPr="00014751">
        <w:rPr>
          <w:rFonts w:ascii="Times New Roman" w:eastAsia="Times New Roman" w:hAnsi="Times New Roman" w:cs="Times New Roman"/>
          <w:sz w:val="24"/>
          <w:szCs w:val="24"/>
        </w:rPr>
        <w:lastRenderedPageBreak/>
        <w:t>те бюджетни организации;</w:t>
      </w:r>
    </w:p>
    <w:p w:rsidR="00BE19D6" w:rsidRPr="00014751" w:rsidRDefault="00BE19D6" w:rsidP="00BE19D6">
      <w:pPr>
        <w:widowControl w:val="0"/>
        <w:tabs>
          <w:tab w:val="left" w:pos="709"/>
          <w:tab w:val="left" w:pos="1418"/>
        </w:tabs>
        <w:overflowPunct w:val="0"/>
        <w:autoSpaceDE w:val="0"/>
        <w:autoSpaceDN w:val="0"/>
        <w:adjustRightInd w:val="0"/>
        <w:spacing w:after="120"/>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ab/>
      </w:r>
      <w:r w:rsidRPr="00014751">
        <w:rPr>
          <w:rFonts w:ascii="Times New Roman" w:eastAsia="Times New Roman" w:hAnsi="Times New Roman" w:cs="Times New Roman"/>
          <w:b/>
          <w:sz w:val="24"/>
          <w:szCs w:val="24"/>
        </w:rPr>
        <w:t>г)</w:t>
      </w:r>
      <w:r w:rsidRPr="00014751">
        <w:rPr>
          <w:rFonts w:ascii="Times New Roman" w:eastAsia="Times New Roman" w:hAnsi="Times New Roman" w:cs="Times New Roman"/>
          <w:sz w:val="24"/>
          <w:szCs w:val="24"/>
        </w:rPr>
        <w:t xml:space="preserve"> други случаи на временно отнасяне на суми по разплащания чрез специфични платежни механизми, процедури и начини на разпл</w:t>
      </w:r>
      <w:r w:rsidR="005C05BE" w:rsidRPr="00014751">
        <w:rPr>
          <w:rFonts w:ascii="Times New Roman" w:eastAsia="Times New Roman" w:hAnsi="Times New Roman" w:cs="Times New Roman"/>
          <w:sz w:val="24"/>
          <w:szCs w:val="24"/>
        </w:rPr>
        <w:t>ащане, различаващи се от обичай</w:t>
      </w:r>
      <w:r w:rsidRPr="00014751">
        <w:rPr>
          <w:rFonts w:ascii="Times New Roman" w:eastAsia="Times New Roman" w:hAnsi="Times New Roman" w:cs="Times New Roman"/>
          <w:sz w:val="24"/>
          <w:szCs w:val="24"/>
        </w:rPr>
        <w:t>ните и приложими за бюджетните организации начини на разплащане, т.е. използването на тези сметки като междинен етап в платежния процес;</w:t>
      </w:r>
    </w:p>
    <w:p w:rsidR="00BE19D6" w:rsidRPr="00014751" w:rsidRDefault="00BE19D6" w:rsidP="00BE19D6">
      <w:pPr>
        <w:widowControl w:val="0"/>
        <w:tabs>
          <w:tab w:val="left" w:pos="709"/>
          <w:tab w:val="left" w:pos="1418"/>
        </w:tabs>
        <w:overflowPunct w:val="0"/>
        <w:autoSpaceDE w:val="0"/>
        <w:autoSpaceDN w:val="0"/>
        <w:adjustRightInd w:val="0"/>
        <w:spacing w:after="120"/>
        <w:jc w:val="both"/>
        <w:rPr>
          <w:rFonts w:ascii="Times New Roman" w:eastAsia="Times New Roman" w:hAnsi="Times New Roman" w:cs="Times New Roman"/>
          <w:sz w:val="24"/>
          <w:szCs w:val="20"/>
        </w:rPr>
      </w:pPr>
      <w:r w:rsidRPr="00014751">
        <w:rPr>
          <w:rFonts w:ascii="Times New Roman" w:eastAsia="Times New Roman" w:hAnsi="Times New Roman" w:cs="Times New Roman"/>
          <w:sz w:val="24"/>
          <w:szCs w:val="20"/>
        </w:rPr>
        <w:tab/>
      </w:r>
      <w:r w:rsidRPr="00014751">
        <w:rPr>
          <w:rFonts w:ascii="Times New Roman" w:eastAsia="Times New Roman" w:hAnsi="Times New Roman" w:cs="Times New Roman"/>
          <w:b/>
          <w:sz w:val="24"/>
          <w:szCs w:val="20"/>
        </w:rPr>
        <w:t>д)</w:t>
      </w:r>
      <w:r w:rsidRPr="00014751">
        <w:rPr>
          <w:rFonts w:ascii="Times New Roman" w:eastAsia="Times New Roman" w:hAnsi="Times New Roman" w:cs="Times New Roman"/>
          <w:sz w:val="24"/>
          <w:szCs w:val="20"/>
        </w:rPr>
        <w:t xml:space="preserve"> други случаи, определени с писмо/указание на МФ и/или съвместно писмо/</w:t>
      </w:r>
      <w:proofErr w:type="spellStart"/>
      <w:r w:rsidRPr="00014751">
        <w:rPr>
          <w:rFonts w:ascii="Times New Roman" w:eastAsia="Times New Roman" w:hAnsi="Times New Roman" w:cs="Times New Roman"/>
          <w:sz w:val="24"/>
          <w:szCs w:val="20"/>
        </w:rPr>
        <w:t>ука-зание</w:t>
      </w:r>
      <w:proofErr w:type="spellEnd"/>
      <w:r w:rsidRPr="00014751">
        <w:rPr>
          <w:rFonts w:ascii="Times New Roman" w:eastAsia="Times New Roman" w:hAnsi="Times New Roman" w:cs="Times New Roman"/>
          <w:sz w:val="24"/>
          <w:szCs w:val="20"/>
        </w:rPr>
        <w:t xml:space="preserve"> на МФ и БНБ.</w:t>
      </w:r>
      <w:r w:rsidR="009E3F94" w:rsidRPr="00014751">
        <w:rPr>
          <w:rFonts w:ascii="Times New Roman" w:eastAsia="Times New Roman" w:hAnsi="Times New Roman" w:cs="Times New Roman"/>
          <w:sz w:val="24"/>
          <w:szCs w:val="20"/>
        </w:rPr>
        <w:t xml:space="preserve"> </w:t>
      </w:r>
    </w:p>
    <w:p w:rsidR="00BE19D6" w:rsidRPr="00014751" w:rsidRDefault="00BE19D6" w:rsidP="004E33D5">
      <w:pPr>
        <w:widowControl w:val="0"/>
        <w:numPr>
          <w:ilvl w:val="0"/>
          <w:numId w:val="2"/>
        </w:numPr>
        <w:tabs>
          <w:tab w:val="left" w:pos="1134"/>
          <w:tab w:val="left" w:pos="1418"/>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Не се третират като временни и технич</w:t>
      </w:r>
      <w:r w:rsidR="005C05BE" w:rsidRPr="00014751">
        <w:rPr>
          <w:rFonts w:ascii="Times New Roman" w:eastAsia="Times New Roman" w:hAnsi="Times New Roman" w:cs="Times New Roman"/>
          <w:sz w:val="24"/>
          <w:szCs w:val="24"/>
        </w:rPr>
        <w:t>ески сметки “дебитно-контролира</w:t>
      </w:r>
      <w:r w:rsidRPr="00014751">
        <w:rPr>
          <w:rFonts w:ascii="Times New Roman" w:eastAsia="Times New Roman" w:hAnsi="Times New Roman" w:cs="Times New Roman"/>
          <w:sz w:val="24"/>
          <w:szCs w:val="24"/>
        </w:rPr>
        <w:t>щите сметки”, водени от банките и БНБ, както и др</w:t>
      </w:r>
      <w:r w:rsidR="00700163" w:rsidRPr="00014751">
        <w:rPr>
          <w:rFonts w:ascii="Times New Roman" w:eastAsia="Times New Roman" w:hAnsi="Times New Roman" w:cs="Times New Roman"/>
          <w:sz w:val="24"/>
          <w:szCs w:val="24"/>
        </w:rPr>
        <w:t>уги подобни сметки в БНБ, изпол</w:t>
      </w:r>
      <w:r w:rsidRPr="00014751">
        <w:rPr>
          <w:rFonts w:ascii="Times New Roman" w:eastAsia="Times New Roman" w:hAnsi="Times New Roman" w:cs="Times New Roman"/>
          <w:sz w:val="24"/>
          <w:szCs w:val="24"/>
        </w:rPr>
        <w:t>звани за целите на централизацията и консолидирането на средствата в единната сметка. За такива сметки се прилага кодировката и класификацията на съответния вид сметки, към ко</w:t>
      </w:r>
      <w:r w:rsidR="00114C58" w:rsidRPr="00014751">
        <w:rPr>
          <w:rFonts w:ascii="Times New Roman" w:eastAsia="Times New Roman" w:hAnsi="Times New Roman" w:cs="Times New Roman"/>
          <w:sz w:val="24"/>
          <w:szCs w:val="24"/>
        </w:rPr>
        <w:t>и</w:t>
      </w:r>
      <w:r w:rsidRPr="00014751">
        <w:rPr>
          <w:rFonts w:ascii="Times New Roman" w:eastAsia="Times New Roman" w:hAnsi="Times New Roman" w:cs="Times New Roman"/>
          <w:sz w:val="24"/>
          <w:szCs w:val="24"/>
        </w:rPr>
        <w:t>то те са обвързани, доколкото не е определено друго.</w:t>
      </w:r>
    </w:p>
    <w:p w:rsidR="00BE19D6" w:rsidRPr="00014751" w:rsidRDefault="00BE19D6" w:rsidP="004E33D5">
      <w:pPr>
        <w:widowControl w:val="0"/>
        <w:numPr>
          <w:ilvl w:val="0"/>
          <w:numId w:val="2"/>
        </w:numPr>
        <w:tabs>
          <w:tab w:val="left" w:pos="1134"/>
          <w:tab w:val="left" w:pos="1418"/>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 xml:space="preserve">С писмо/указание на МФ или съвместно писмо/указание на МФ и БНБ може изрично да се определи някои плащания на бюджетни организации да се извършват директно само от текущи сметки (сметките от </w:t>
      </w:r>
      <w:r w:rsidRPr="00014751">
        <w:rPr>
          <w:rFonts w:ascii="Times New Roman" w:eastAsia="Times New Roman" w:hAnsi="Times New Roman" w:cs="Times New Roman"/>
          <w:b/>
          <w:sz w:val="24"/>
          <w:szCs w:val="24"/>
        </w:rPr>
        <w:t>раздел</w:t>
      </w:r>
      <w:r w:rsidR="00A1290A" w:rsidRPr="00014751">
        <w:rPr>
          <w:rFonts w:ascii="Times New Roman" w:eastAsia="Times New Roman" w:hAnsi="Times New Roman" w:cs="Times New Roman"/>
          <w:b/>
          <w:sz w:val="24"/>
          <w:szCs w:val="24"/>
        </w:rPr>
        <w:t xml:space="preserve"> </w:t>
      </w:r>
      <w:hyperlink w:anchor="_Hlk127370992" w:history="1" w:docLocation="1,32114,32115,0,,V">
        <w:r w:rsidR="00A1290A" w:rsidRPr="00014751">
          <w:rPr>
            <w:rStyle w:val="Hyperlink"/>
            <w:rFonts w:ascii="Times New Roman" w:eastAsia="Times New Roman" w:hAnsi="Times New Roman" w:cs="Times New Roman"/>
            <w:b/>
            <w:color w:val="auto"/>
            <w:sz w:val="24"/>
            <w:szCs w:val="24"/>
          </w:rPr>
          <w:t>V</w:t>
        </w:r>
      </w:hyperlink>
      <w:r w:rsidRPr="00014751">
        <w:rPr>
          <w:rFonts w:ascii="Times New Roman" w:eastAsia="Times New Roman" w:hAnsi="Times New Roman" w:cs="Times New Roman"/>
          <w:sz w:val="24"/>
          <w:szCs w:val="24"/>
        </w:rPr>
        <w:t>) или обратно</w:t>
      </w:r>
      <w:r w:rsidR="002670B4" w:rsidRPr="00014751">
        <w:rPr>
          <w:rFonts w:ascii="Times New Roman" w:eastAsia="Times New Roman" w:hAnsi="Times New Roman" w:cs="Times New Roman"/>
          <w:sz w:val="24"/>
          <w:szCs w:val="24"/>
        </w:rPr>
        <w:t xml:space="preserve"> -</w:t>
      </w:r>
      <w:r w:rsidRPr="00014751">
        <w:rPr>
          <w:rFonts w:ascii="Times New Roman" w:eastAsia="Times New Roman" w:hAnsi="Times New Roman" w:cs="Times New Roman"/>
          <w:sz w:val="24"/>
          <w:szCs w:val="24"/>
        </w:rPr>
        <w:t xml:space="preserve"> задължително да се осъществяват чрез използване на технически сметки. Аналогично, може да се </w:t>
      </w:r>
      <w:proofErr w:type="spellStart"/>
      <w:r w:rsidRPr="00014751">
        <w:rPr>
          <w:rFonts w:ascii="Times New Roman" w:eastAsia="Times New Roman" w:hAnsi="Times New Roman" w:cs="Times New Roman"/>
          <w:sz w:val="24"/>
          <w:szCs w:val="24"/>
        </w:rPr>
        <w:t>конкре-тизира</w:t>
      </w:r>
      <w:proofErr w:type="spellEnd"/>
      <w:r w:rsidRPr="00014751">
        <w:rPr>
          <w:rFonts w:ascii="Times New Roman" w:eastAsia="Times New Roman" w:hAnsi="Times New Roman" w:cs="Times New Roman"/>
          <w:sz w:val="24"/>
          <w:szCs w:val="24"/>
        </w:rPr>
        <w:t xml:space="preserve"> за определени случаи на обособяване на средства за целите на гаранции, </w:t>
      </w:r>
      <w:proofErr w:type="spellStart"/>
      <w:r w:rsidRPr="00014751">
        <w:rPr>
          <w:rFonts w:ascii="Times New Roman" w:eastAsia="Times New Roman" w:hAnsi="Times New Roman" w:cs="Times New Roman"/>
          <w:sz w:val="24"/>
          <w:szCs w:val="24"/>
        </w:rPr>
        <w:t>поръчи-телства</w:t>
      </w:r>
      <w:proofErr w:type="spellEnd"/>
      <w:r w:rsidRPr="00014751">
        <w:rPr>
          <w:rFonts w:ascii="Times New Roman" w:eastAsia="Times New Roman" w:hAnsi="Times New Roman" w:cs="Times New Roman"/>
          <w:sz w:val="24"/>
          <w:szCs w:val="24"/>
        </w:rPr>
        <w:t xml:space="preserve"> и др. подобни случаи да се използват технически сметки или депозитни сметки.</w:t>
      </w:r>
    </w:p>
    <w:p w:rsidR="00BE19D6" w:rsidRPr="00014751" w:rsidRDefault="00BE19D6" w:rsidP="004E33D5">
      <w:pPr>
        <w:widowControl w:val="0"/>
        <w:numPr>
          <w:ilvl w:val="0"/>
          <w:numId w:val="2"/>
        </w:numPr>
        <w:tabs>
          <w:tab w:val="left" w:pos="1134"/>
          <w:tab w:val="left" w:pos="1418"/>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0"/>
        </w:rPr>
        <w:t xml:space="preserve">Изложеното в този раздел може да се прилага и за средства, постъпления и плащания по </w:t>
      </w:r>
      <w:r w:rsidRPr="00014751">
        <w:rPr>
          <w:rFonts w:ascii="Times New Roman" w:eastAsia="Times New Roman" w:hAnsi="Times New Roman" w:cs="Times New Roman"/>
          <w:i/>
          <w:sz w:val="24"/>
          <w:szCs w:val="20"/>
        </w:rPr>
        <w:t>чл. 156</w:t>
      </w:r>
      <w:r w:rsidRPr="00014751">
        <w:rPr>
          <w:rFonts w:ascii="Times New Roman" w:eastAsia="Times New Roman" w:hAnsi="Times New Roman" w:cs="Times New Roman"/>
          <w:sz w:val="24"/>
          <w:szCs w:val="20"/>
        </w:rPr>
        <w:t xml:space="preserve"> от </w:t>
      </w:r>
      <w:r w:rsidRPr="00014751">
        <w:rPr>
          <w:rFonts w:ascii="Times New Roman" w:eastAsia="Times New Roman" w:hAnsi="Times New Roman" w:cs="Times New Roman"/>
          <w:i/>
          <w:sz w:val="24"/>
          <w:szCs w:val="20"/>
        </w:rPr>
        <w:t>ЗПФ</w:t>
      </w:r>
      <w:r w:rsidRPr="00014751">
        <w:rPr>
          <w:rFonts w:ascii="Times New Roman" w:eastAsia="Times New Roman" w:hAnsi="Times New Roman" w:cs="Times New Roman"/>
          <w:sz w:val="24"/>
          <w:szCs w:val="20"/>
        </w:rPr>
        <w:t xml:space="preserve">, независимо дали титуляр на съответните акредитивни или технически сметки е лицето по </w:t>
      </w:r>
      <w:r w:rsidRPr="00014751">
        <w:rPr>
          <w:rFonts w:ascii="Times New Roman" w:eastAsia="Times New Roman" w:hAnsi="Times New Roman" w:cs="Times New Roman"/>
          <w:i/>
          <w:sz w:val="24"/>
          <w:szCs w:val="20"/>
        </w:rPr>
        <w:t>чл. 156</w:t>
      </w:r>
      <w:r w:rsidRPr="00014751">
        <w:rPr>
          <w:rFonts w:ascii="Times New Roman" w:eastAsia="Times New Roman" w:hAnsi="Times New Roman" w:cs="Times New Roman"/>
          <w:sz w:val="24"/>
          <w:szCs w:val="20"/>
        </w:rPr>
        <w:t xml:space="preserve"> от </w:t>
      </w:r>
      <w:r w:rsidRPr="00014751">
        <w:rPr>
          <w:rFonts w:ascii="Times New Roman" w:eastAsia="Times New Roman" w:hAnsi="Times New Roman" w:cs="Times New Roman"/>
          <w:i/>
          <w:sz w:val="24"/>
          <w:szCs w:val="20"/>
        </w:rPr>
        <w:t>ЗПФ</w:t>
      </w:r>
      <w:r w:rsidRPr="00014751">
        <w:rPr>
          <w:rFonts w:ascii="Times New Roman" w:eastAsia="Times New Roman" w:hAnsi="Times New Roman" w:cs="Times New Roman"/>
          <w:sz w:val="24"/>
          <w:szCs w:val="20"/>
        </w:rPr>
        <w:t xml:space="preserve"> или съответната бюджетна организация.</w:t>
      </w:r>
    </w:p>
    <w:p w:rsidR="00EB5C4C" w:rsidRPr="00014751" w:rsidRDefault="00EB5C4C" w:rsidP="007031E4">
      <w:pPr>
        <w:jc w:val="both"/>
        <w:rPr>
          <w:rFonts w:eastAsia="Times New Roman" w:cs="Times New Roman Bold"/>
          <w:bCs/>
        </w:rPr>
      </w:pPr>
    </w:p>
    <w:p w:rsidR="007031E4" w:rsidRPr="00014751" w:rsidRDefault="007031E4" w:rsidP="007031E4">
      <w:pPr>
        <w:rPr>
          <w:rFonts w:eastAsia="Times New Roman"/>
          <w:sz w:val="12"/>
        </w:rPr>
      </w:pPr>
    </w:p>
    <w:p w:rsidR="007031E4" w:rsidRPr="00014751" w:rsidRDefault="007031E4" w:rsidP="007031E4">
      <w:pPr>
        <w:widowControl w:val="0"/>
        <w:autoSpaceDE w:val="0"/>
        <w:autoSpaceDN w:val="0"/>
        <w:adjustRightInd w:val="0"/>
        <w:outlineLvl w:val="1"/>
        <w:rPr>
          <w:rFonts w:eastAsia="Times New Roman"/>
          <w:b/>
          <w:sz w:val="24"/>
          <w:szCs w:val="24"/>
        </w:rPr>
      </w:pPr>
      <w:r w:rsidRPr="00014751">
        <w:rPr>
          <w:rFonts w:eastAsia="Times New Roman"/>
          <w:b/>
          <w:sz w:val="24"/>
          <w:szCs w:val="24"/>
        </w:rPr>
        <w:tab/>
      </w:r>
      <w:bookmarkStart w:id="36" w:name="_Toc138418687"/>
      <w:r w:rsidR="005D31AC" w:rsidRPr="00014751">
        <w:rPr>
          <w:rFonts w:eastAsia="Times New Roman"/>
          <w:b/>
          <w:sz w:val="24"/>
          <w:szCs w:val="24"/>
        </w:rPr>
        <w:t>I</w:t>
      </w:r>
      <w:r w:rsidRPr="00014751">
        <w:rPr>
          <w:rFonts w:eastAsia="Times New Roman"/>
          <w:b/>
          <w:sz w:val="24"/>
          <w:szCs w:val="24"/>
        </w:rPr>
        <w:t xml:space="preserve">X. </w:t>
      </w:r>
      <w:r w:rsidR="00002823" w:rsidRPr="00014751">
        <w:rPr>
          <w:rFonts w:eastAsia="Times New Roman"/>
          <w:b/>
          <w:sz w:val="24"/>
          <w:szCs w:val="24"/>
          <w:u w:val="single"/>
        </w:rPr>
        <w:t>Платежни документи за б</w:t>
      </w:r>
      <w:r w:rsidRPr="00014751">
        <w:rPr>
          <w:rFonts w:eastAsia="Times New Roman"/>
          <w:b/>
          <w:sz w:val="24"/>
          <w:szCs w:val="24"/>
          <w:u w:val="single"/>
        </w:rPr>
        <w:t>юджетни плащания</w:t>
      </w:r>
      <w:bookmarkEnd w:id="36"/>
    </w:p>
    <w:p w:rsidR="007031E4" w:rsidRPr="00014751" w:rsidRDefault="007031E4" w:rsidP="007031E4">
      <w:pPr>
        <w:jc w:val="both"/>
        <w:rPr>
          <w:rFonts w:eastAsia="Times New Roman"/>
          <w:b/>
          <w:sz w:val="20"/>
        </w:rPr>
      </w:pPr>
    </w:p>
    <w:p w:rsidR="00815863" w:rsidRPr="00014751" w:rsidRDefault="00887C8F" w:rsidP="00C06BAE">
      <w:pPr>
        <w:widowControl w:val="0"/>
        <w:numPr>
          <w:ilvl w:val="0"/>
          <w:numId w:val="2"/>
        </w:numPr>
        <w:tabs>
          <w:tab w:val="left" w:pos="1134"/>
          <w:tab w:val="left" w:pos="1418"/>
        </w:tabs>
        <w:overflowPunct w:val="0"/>
        <w:autoSpaceDE w:val="0"/>
        <w:autoSpaceDN w:val="0"/>
        <w:adjustRightInd w:val="0"/>
        <w:spacing w:after="120"/>
        <w:ind w:left="0" w:firstLine="709"/>
        <w:jc w:val="both"/>
        <w:rPr>
          <w:rFonts w:ascii="Times New Roman Bold" w:eastAsia="Times New Roman" w:hAnsi="Times New Roman Bold" w:cs="Times New Roman Bold"/>
          <w:b/>
          <w:bCs/>
          <w:sz w:val="24"/>
          <w:szCs w:val="24"/>
        </w:rPr>
      </w:pPr>
      <w:r w:rsidRPr="00014751">
        <w:rPr>
          <w:rFonts w:ascii="Times New Roman" w:eastAsia="Times New Roman" w:hAnsi="Times New Roman" w:cs="Times New Roman"/>
          <w:sz w:val="24"/>
          <w:szCs w:val="20"/>
        </w:rPr>
        <w:t xml:space="preserve">Плащания </w:t>
      </w:r>
      <w:r w:rsidRPr="00014751">
        <w:rPr>
          <w:rFonts w:ascii="Times New Roman" w:eastAsia="Times New Roman" w:hAnsi="Times New Roman" w:cs="Times New Roman"/>
          <w:i/>
          <w:sz w:val="24"/>
          <w:szCs w:val="20"/>
          <w:u w:val="single"/>
        </w:rPr>
        <w:t>към</w:t>
      </w:r>
      <w:r w:rsidRPr="00014751">
        <w:rPr>
          <w:rFonts w:ascii="Times New Roman" w:eastAsia="Times New Roman" w:hAnsi="Times New Roman" w:cs="Times New Roman"/>
          <w:sz w:val="24"/>
          <w:szCs w:val="20"/>
        </w:rPr>
        <w:t xml:space="preserve"> сметки </w:t>
      </w:r>
      <w:r w:rsidR="00FA7364" w:rsidRPr="00014751">
        <w:rPr>
          <w:rFonts w:ascii="Times New Roman" w:eastAsia="Times New Roman" w:hAnsi="Times New Roman" w:cs="Times New Roman"/>
          <w:sz w:val="24"/>
          <w:szCs w:val="20"/>
        </w:rPr>
        <w:t xml:space="preserve">с идентификатор за вид сметка </w:t>
      </w:r>
      <w:r w:rsidR="00FA7364" w:rsidRPr="00014751">
        <w:rPr>
          <w:rFonts w:ascii="Times New Roman" w:eastAsia="Times New Roman" w:hAnsi="Times New Roman" w:cs="Times New Roman"/>
          <w:i/>
          <w:sz w:val="24"/>
          <w:szCs w:val="20"/>
          <w:u w:val="single"/>
        </w:rPr>
        <w:t>3х</w:t>
      </w:r>
      <w:r w:rsidR="00012363" w:rsidRPr="00014751">
        <w:rPr>
          <w:rFonts w:ascii="Times New Roman" w:eastAsia="Times New Roman" w:hAnsi="Times New Roman" w:cs="Times New Roman"/>
          <w:sz w:val="24"/>
          <w:szCs w:val="20"/>
        </w:rPr>
        <w:t xml:space="preserve"> и </w:t>
      </w:r>
      <w:r w:rsidR="00012363" w:rsidRPr="00014751">
        <w:rPr>
          <w:rFonts w:ascii="Times New Roman" w:eastAsia="Times New Roman" w:hAnsi="Times New Roman" w:cs="Times New Roman"/>
          <w:i/>
          <w:sz w:val="24"/>
          <w:szCs w:val="20"/>
          <w:u w:val="single"/>
        </w:rPr>
        <w:t>8х</w:t>
      </w:r>
      <w:r w:rsidR="00FA7364" w:rsidRPr="00014751">
        <w:rPr>
          <w:rFonts w:ascii="Times New Roman" w:eastAsia="Times New Roman" w:hAnsi="Times New Roman" w:cs="Times New Roman"/>
          <w:sz w:val="24"/>
          <w:szCs w:val="20"/>
        </w:rPr>
        <w:t xml:space="preserve"> </w:t>
      </w:r>
      <w:r w:rsidR="00012363" w:rsidRPr="00014751">
        <w:rPr>
          <w:rFonts w:ascii="Times New Roman" w:eastAsia="Times New Roman" w:hAnsi="Times New Roman" w:cs="Times New Roman"/>
          <w:sz w:val="24"/>
          <w:szCs w:val="20"/>
        </w:rPr>
        <w:t xml:space="preserve">в </w:t>
      </w:r>
      <w:r w:rsidR="00012363" w:rsidRPr="00014751">
        <w:rPr>
          <w:rFonts w:ascii="Times New Roman" w:eastAsia="Times New Roman" w:hAnsi="Times New Roman" w:cs="Times New Roman"/>
          <w:i/>
          <w:sz w:val="24"/>
          <w:szCs w:val="20"/>
          <w:u w:val="single"/>
        </w:rPr>
        <w:t>национална валута</w:t>
      </w:r>
      <w:r w:rsidR="00012363" w:rsidRPr="00014751">
        <w:rPr>
          <w:rFonts w:ascii="Times New Roman" w:eastAsia="Times New Roman" w:hAnsi="Times New Roman" w:cs="Times New Roman"/>
          <w:sz w:val="24"/>
          <w:szCs w:val="20"/>
        </w:rPr>
        <w:t xml:space="preserve"> </w:t>
      </w:r>
      <w:r w:rsidRPr="00014751">
        <w:rPr>
          <w:rFonts w:ascii="Times New Roman" w:eastAsia="Times New Roman" w:hAnsi="Times New Roman" w:cs="Times New Roman"/>
          <w:sz w:val="24"/>
          <w:szCs w:val="20"/>
        </w:rPr>
        <w:t>се извършват</w:t>
      </w:r>
      <w:r w:rsidR="00012363" w:rsidRPr="00014751">
        <w:rPr>
          <w:rFonts w:ascii="Times New Roman" w:eastAsia="Times New Roman" w:hAnsi="Times New Roman" w:cs="Times New Roman"/>
          <w:sz w:val="24"/>
          <w:szCs w:val="20"/>
        </w:rPr>
        <w:t xml:space="preserve"> чрез кредитен трансфер, </w:t>
      </w:r>
      <w:r w:rsidR="00815863" w:rsidRPr="00014751">
        <w:rPr>
          <w:rFonts w:ascii="Times New Roman" w:eastAsia="Times New Roman" w:hAnsi="Times New Roman" w:cs="Times New Roman"/>
          <w:sz w:val="24"/>
          <w:szCs w:val="20"/>
        </w:rPr>
        <w:t>СЕБРА</w:t>
      </w:r>
      <w:r w:rsidR="006A246D" w:rsidRPr="00014751">
        <w:rPr>
          <w:rFonts w:ascii="Times New Roman" w:eastAsia="Times New Roman" w:hAnsi="Times New Roman" w:cs="Times New Roman"/>
          <w:sz w:val="24"/>
          <w:szCs w:val="20"/>
        </w:rPr>
        <w:t>,</w:t>
      </w:r>
      <w:r w:rsidR="00815863" w:rsidRPr="00014751">
        <w:rPr>
          <w:rFonts w:ascii="Times New Roman" w:eastAsia="Times New Roman" w:hAnsi="Times New Roman" w:cs="Times New Roman"/>
          <w:sz w:val="24"/>
          <w:szCs w:val="20"/>
        </w:rPr>
        <w:t xml:space="preserve"> </w:t>
      </w:r>
      <w:r w:rsidR="00012363" w:rsidRPr="00014751">
        <w:rPr>
          <w:rFonts w:ascii="Times New Roman" w:eastAsia="Times New Roman" w:hAnsi="Times New Roman" w:cs="Times New Roman"/>
          <w:sz w:val="24"/>
          <w:szCs w:val="20"/>
        </w:rPr>
        <w:t>директен дебит</w:t>
      </w:r>
      <w:r w:rsidR="006A246D" w:rsidRPr="00014751">
        <w:rPr>
          <w:rFonts w:ascii="Times New Roman" w:eastAsia="Times New Roman" w:hAnsi="Times New Roman" w:cs="Times New Roman"/>
          <w:sz w:val="24"/>
          <w:szCs w:val="20"/>
        </w:rPr>
        <w:t xml:space="preserve"> или внасяне в брой </w:t>
      </w:r>
      <w:r w:rsidR="00C06BAE" w:rsidRPr="00014751">
        <w:rPr>
          <w:rFonts w:ascii="Times New Roman" w:eastAsia="Times New Roman" w:hAnsi="Times New Roman" w:cs="Times New Roman"/>
          <w:sz w:val="24"/>
          <w:szCs w:val="20"/>
        </w:rPr>
        <w:t xml:space="preserve">или наличен паричен превод </w:t>
      </w:r>
      <w:r w:rsidR="006A246D" w:rsidRPr="00014751">
        <w:rPr>
          <w:rFonts w:ascii="Times New Roman" w:eastAsia="Times New Roman" w:hAnsi="Times New Roman" w:cs="Times New Roman"/>
          <w:sz w:val="24"/>
          <w:szCs w:val="20"/>
        </w:rPr>
        <w:t>по сметка</w:t>
      </w:r>
      <w:r w:rsidR="00815863" w:rsidRPr="00014751">
        <w:rPr>
          <w:rFonts w:ascii="Times New Roman" w:eastAsia="Times New Roman" w:hAnsi="Times New Roman" w:cs="Times New Roman"/>
          <w:sz w:val="24"/>
          <w:szCs w:val="20"/>
        </w:rPr>
        <w:t xml:space="preserve">, като се използват съответните платежни </w:t>
      </w:r>
      <w:proofErr w:type="spellStart"/>
      <w:r w:rsidR="00815863" w:rsidRPr="00014751">
        <w:rPr>
          <w:rFonts w:ascii="Times New Roman" w:eastAsia="Times New Roman" w:hAnsi="Times New Roman" w:cs="Times New Roman"/>
          <w:sz w:val="24"/>
          <w:szCs w:val="20"/>
        </w:rPr>
        <w:t>докумен</w:t>
      </w:r>
      <w:proofErr w:type="spellEnd"/>
      <w:r w:rsidR="00C06BAE" w:rsidRPr="00014751">
        <w:rPr>
          <w:rFonts w:ascii="Times New Roman" w:eastAsia="Times New Roman" w:hAnsi="Times New Roman" w:cs="Times New Roman"/>
          <w:sz w:val="24"/>
          <w:szCs w:val="20"/>
        </w:rPr>
        <w:t>-</w:t>
      </w:r>
      <w:r w:rsidR="00815863" w:rsidRPr="00014751">
        <w:rPr>
          <w:rFonts w:ascii="Times New Roman" w:eastAsia="Times New Roman" w:hAnsi="Times New Roman" w:cs="Times New Roman"/>
          <w:sz w:val="24"/>
          <w:szCs w:val="20"/>
        </w:rPr>
        <w:t>ти, приложими за тези форми на разплащания:</w:t>
      </w:r>
    </w:p>
    <w:p w:rsidR="00B172F6" w:rsidRPr="00014751" w:rsidRDefault="00815863" w:rsidP="00815863">
      <w:pPr>
        <w:spacing w:after="120"/>
        <w:jc w:val="both"/>
        <w:rPr>
          <w:rFonts w:ascii="Times New Roman" w:eastAsia="Times New Roman" w:hAnsi="Times New Roman" w:cs="Times New Roman"/>
          <w:bCs/>
          <w:spacing w:val="-2"/>
          <w:sz w:val="24"/>
          <w:szCs w:val="24"/>
        </w:rPr>
      </w:pPr>
      <w:r w:rsidRPr="00014751">
        <w:rPr>
          <w:rFonts w:ascii="Times New Roman" w:eastAsia="Times New Roman" w:hAnsi="Times New Roman" w:cs="Times New Roman"/>
          <w:b/>
          <w:sz w:val="24"/>
          <w:szCs w:val="20"/>
        </w:rPr>
        <w:tab/>
        <w:t>а)</w:t>
      </w:r>
      <w:r w:rsidRPr="00014751">
        <w:rPr>
          <w:rFonts w:ascii="Times New Roman" w:eastAsia="Times New Roman" w:hAnsi="Times New Roman" w:cs="Times New Roman"/>
          <w:sz w:val="24"/>
          <w:szCs w:val="20"/>
        </w:rPr>
        <w:t xml:space="preserve"> </w:t>
      </w:r>
      <w:r w:rsidRPr="00014751">
        <w:rPr>
          <w:rFonts w:ascii="Times New Roman" w:eastAsia="Times New Roman" w:hAnsi="Times New Roman" w:cs="Times New Roman"/>
          <w:bCs/>
          <w:i/>
          <w:spacing w:val="-2"/>
          <w:sz w:val="24"/>
          <w:szCs w:val="24"/>
        </w:rPr>
        <w:t>„Платежно нареждане за плащане от/към бюджета“</w:t>
      </w:r>
      <w:r w:rsidRPr="00014751">
        <w:rPr>
          <w:rFonts w:ascii="Times New Roman" w:eastAsia="Times New Roman" w:hAnsi="Times New Roman" w:cs="Times New Roman"/>
          <w:bCs/>
          <w:spacing w:val="-2"/>
          <w:sz w:val="24"/>
          <w:szCs w:val="24"/>
        </w:rPr>
        <w:t xml:space="preserve"> </w:t>
      </w:r>
      <w:r w:rsidR="004E733C" w:rsidRPr="00014751">
        <w:rPr>
          <w:rFonts w:ascii="Times New Roman" w:eastAsia="Times New Roman" w:hAnsi="Times New Roman" w:cs="Times New Roman"/>
          <w:bCs/>
          <w:spacing w:val="-2"/>
          <w:sz w:val="24"/>
          <w:szCs w:val="24"/>
        </w:rPr>
        <w:t>–</w:t>
      </w:r>
      <w:r w:rsidR="00EB5C4C" w:rsidRPr="00014751">
        <w:rPr>
          <w:rFonts w:ascii="Times New Roman" w:eastAsia="Times New Roman" w:hAnsi="Times New Roman" w:cs="Times New Roman"/>
          <w:bCs/>
          <w:spacing w:val="-2"/>
          <w:sz w:val="24"/>
          <w:szCs w:val="24"/>
        </w:rPr>
        <w:t xml:space="preserve"> </w:t>
      </w:r>
      <w:r w:rsidR="004E733C" w:rsidRPr="00014751">
        <w:rPr>
          <w:rFonts w:ascii="Times New Roman" w:eastAsia="Times New Roman" w:hAnsi="Times New Roman" w:cs="Times New Roman"/>
          <w:bCs/>
          <w:spacing w:val="-2"/>
          <w:sz w:val="24"/>
          <w:szCs w:val="24"/>
        </w:rPr>
        <w:t xml:space="preserve">съгласно </w:t>
      </w:r>
      <w:r w:rsidR="00EB5C4C" w:rsidRPr="00014751">
        <w:rPr>
          <w:rFonts w:ascii="Times New Roman" w:eastAsia="Times New Roman" w:hAnsi="Times New Roman" w:cs="Times New Roman"/>
          <w:bCs/>
          <w:i/>
          <w:spacing w:val="-2"/>
          <w:sz w:val="24"/>
          <w:szCs w:val="24"/>
        </w:rPr>
        <w:t>т.</w:t>
      </w:r>
      <w:r w:rsidR="00D2374F" w:rsidRPr="00014751">
        <w:rPr>
          <w:rFonts w:ascii="Times New Roman" w:eastAsia="Times New Roman" w:hAnsi="Times New Roman" w:cs="Times New Roman"/>
          <w:bCs/>
          <w:i/>
          <w:spacing w:val="-2"/>
          <w:sz w:val="24"/>
          <w:szCs w:val="24"/>
        </w:rPr>
        <w:t xml:space="preserve"> 6-7</w:t>
      </w:r>
      <w:r w:rsidR="00D2374F" w:rsidRPr="00014751">
        <w:rPr>
          <w:rFonts w:ascii="Times New Roman" w:eastAsia="Times New Roman" w:hAnsi="Times New Roman" w:cs="Times New Roman"/>
          <w:bCs/>
          <w:spacing w:val="-2"/>
          <w:sz w:val="24"/>
          <w:szCs w:val="24"/>
        </w:rPr>
        <w:t xml:space="preserve"> и </w:t>
      </w:r>
      <w:r w:rsidRPr="00014751">
        <w:rPr>
          <w:rFonts w:ascii="Times New Roman" w:eastAsia="Times New Roman" w:hAnsi="Times New Roman" w:cs="Times New Roman"/>
          <w:bCs/>
          <w:spacing w:val="-2"/>
          <w:sz w:val="24"/>
          <w:szCs w:val="24"/>
        </w:rPr>
        <w:t xml:space="preserve"> </w:t>
      </w:r>
      <w:r w:rsidRPr="00014751">
        <w:rPr>
          <w:rFonts w:ascii="Times New Roman" w:eastAsia="Times New Roman" w:hAnsi="Times New Roman" w:cs="Times New Roman"/>
          <w:bCs/>
          <w:i/>
          <w:spacing w:val="-2"/>
          <w:sz w:val="24"/>
          <w:szCs w:val="24"/>
        </w:rPr>
        <w:t>При</w:t>
      </w:r>
      <w:r w:rsidR="00BB7666" w:rsidRPr="00014751">
        <w:rPr>
          <w:rFonts w:ascii="Times New Roman" w:eastAsia="Times New Roman" w:hAnsi="Times New Roman" w:cs="Times New Roman"/>
          <w:bCs/>
          <w:i/>
          <w:spacing w:val="-2"/>
          <w:sz w:val="24"/>
          <w:szCs w:val="24"/>
          <w:lang w:val="ru-RU"/>
        </w:rPr>
        <w:t>-</w:t>
      </w:r>
      <w:proofErr w:type="spellStart"/>
      <w:r w:rsidRPr="00014751">
        <w:rPr>
          <w:rFonts w:ascii="Times New Roman" w:eastAsia="Times New Roman" w:hAnsi="Times New Roman" w:cs="Times New Roman"/>
          <w:bCs/>
          <w:i/>
          <w:spacing w:val="-2"/>
          <w:sz w:val="24"/>
          <w:szCs w:val="24"/>
        </w:rPr>
        <w:t>ложение</w:t>
      </w:r>
      <w:proofErr w:type="spellEnd"/>
      <w:r w:rsidRPr="00014751">
        <w:rPr>
          <w:rFonts w:ascii="Times New Roman" w:eastAsia="Times New Roman" w:hAnsi="Times New Roman" w:cs="Times New Roman"/>
          <w:bCs/>
          <w:i/>
          <w:spacing w:val="-2"/>
          <w:sz w:val="24"/>
          <w:szCs w:val="24"/>
        </w:rPr>
        <w:t xml:space="preserve"> № 1</w:t>
      </w:r>
      <w:r w:rsidRPr="00014751">
        <w:rPr>
          <w:rFonts w:ascii="Times New Roman" w:eastAsia="Times New Roman" w:hAnsi="Times New Roman" w:cs="Times New Roman"/>
          <w:bCs/>
          <w:spacing w:val="-2"/>
          <w:sz w:val="24"/>
          <w:szCs w:val="24"/>
        </w:rPr>
        <w:t xml:space="preserve"> от съвместно указание на МФ и БНБ </w:t>
      </w:r>
      <w:r w:rsidRPr="00014751">
        <w:rPr>
          <w:rFonts w:ascii="Times New Roman" w:eastAsia="Times New Roman" w:hAnsi="Times New Roman" w:cs="Times New Roman"/>
          <w:bCs/>
          <w:i/>
          <w:spacing w:val="-2"/>
          <w:sz w:val="24"/>
          <w:szCs w:val="24"/>
        </w:rPr>
        <w:t xml:space="preserve">ДДС № </w:t>
      </w:r>
      <w:r w:rsidR="005F4267" w:rsidRPr="00014751">
        <w:rPr>
          <w:rFonts w:ascii="Times New Roman" w:eastAsia="Times New Roman" w:hAnsi="Times New Roman" w:cs="Times New Roman"/>
          <w:bCs/>
          <w:i/>
          <w:spacing w:val="-2"/>
          <w:sz w:val="24"/>
          <w:szCs w:val="24"/>
          <w:lang w:val="en-US"/>
        </w:rPr>
        <w:t>03</w:t>
      </w:r>
      <w:r w:rsidRPr="00014751">
        <w:rPr>
          <w:rFonts w:ascii="Times New Roman" w:eastAsia="Times New Roman" w:hAnsi="Times New Roman" w:cs="Times New Roman"/>
          <w:bCs/>
          <w:i/>
          <w:spacing w:val="-2"/>
          <w:sz w:val="24"/>
          <w:szCs w:val="24"/>
        </w:rPr>
        <w:t>/2023 г.</w:t>
      </w:r>
      <w:r w:rsidRPr="00014751">
        <w:rPr>
          <w:rFonts w:ascii="Times New Roman" w:eastAsia="Times New Roman" w:hAnsi="Times New Roman" w:cs="Times New Roman"/>
          <w:bCs/>
          <w:spacing w:val="-2"/>
          <w:sz w:val="24"/>
          <w:szCs w:val="24"/>
        </w:rPr>
        <w:t xml:space="preserve"> (за кредитен трансфер);</w:t>
      </w:r>
    </w:p>
    <w:p w:rsidR="00815863" w:rsidRPr="00014751" w:rsidRDefault="00815863" w:rsidP="00815863">
      <w:pPr>
        <w:spacing w:after="120"/>
        <w:jc w:val="both"/>
        <w:rPr>
          <w:rFonts w:ascii="Times New Roman Bold" w:eastAsia="Times New Roman" w:hAnsi="Times New Roman Bold" w:cs="Times New Roman Bold"/>
          <w:b/>
          <w:bCs/>
          <w:sz w:val="24"/>
          <w:szCs w:val="24"/>
        </w:rPr>
      </w:pPr>
      <w:r w:rsidRPr="00014751">
        <w:rPr>
          <w:rFonts w:ascii="Times New Roman" w:eastAsia="Times New Roman" w:hAnsi="Times New Roman" w:cs="Times New Roman"/>
          <w:b/>
          <w:sz w:val="24"/>
          <w:szCs w:val="20"/>
        </w:rPr>
        <w:tab/>
        <w:t>б)</w:t>
      </w:r>
      <w:r w:rsidRPr="00014751">
        <w:rPr>
          <w:rFonts w:ascii="Times New Roman" w:eastAsia="Times New Roman" w:hAnsi="Times New Roman" w:cs="Times New Roman"/>
          <w:sz w:val="24"/>
          <w:szCs w:val="20"/>
        </w:rPr>
        <w:t xml:space="preserve"> </w:t>
      </w:r>
      <w:r w:rsidRPr="00014751">
        <w:rPr>
          <w:rFonts w:ascii="Times New Roman" w:eastAsia="Times New Roman" w:hAnsi="Times New Roman" w:cs="Times New Roman"/>
          <w:i/>
          <w:spacing w:val="-2"/>
          <w:sz w:val="24"/>
          <w:szCs w:val="20"/>
        </w:rPr>
        <w:t>"Бюд</w:t>
      </w:r>
      <w:r w:rsidRPr="00014751">
        <w:rPr>
          <w:rFonts w:ascii="Times New Roman" w:eastAsia="Times New Roman" w:hAnsi="Times New Roman" w:cs="Times New Roman"/>
          <w:i/>
          <w:sz w:val="24"/>
          <w:szCs w:val="20"/>
        </w:rPr>
        <w:t>жетно платежно искане"</w:t>
      </w:r>
      <w:r w:rsidRPr="00014751">
        <w:rPr>
          <w:rFonts w:ascii="Times New Roman" w:eastAsia="Times New Roman" w:hAnsi="Times New Roman" w:cs="Times New Roman"/>
          <w:sz w:val="24"/>
          <w:szCs w:val="20"/>
        </w:rPr>
        <w:t xml:space="preserve"> </w:t>
      </w:r>
      <w:r w:rsidR="00D2374F" w:rsidRPr="00014751">
        <w:rPr>
          <w:rFonts w:ascii="Times New Roman" w:eastAsia="Times New Roman" w:hAnsi="Times New Roman" w:cs="Times New Roman"/>
          <w:sz w:val="24"/>
          <w:szCs w:val="20"/>
        </w:rPr>
        <w:t xml:space="preserve">– съгласно </w:t>
      </w:r>
      <w:r w:rsidR="00D2374F" w:rsidRPr="00014751">
        <w:rPr>
          <w:rFonts w:ascii="Times New Roman" w:eastAsia="Times New Roman" w:hAnsi="Times New Roman" w:cs="Times New Roman"/>
          <w:i/>
          <w:sz w:val="24"/>
          <w:szCs w:val="20"/>
        </w:rPr>
        <w:t>т. 15-16</w:t>
      </w:r>
      <w:r w:rsidR="00D2374F" w:rsidRPr="00014751">
        <w:rPr>
          <w:rFonts w:ascii="Times New Roman" w:eastAsia="Times New Roman" w:hAnsi="Times New Roman" w:cs="Times New Roman"/>
          <w:sz w:val="24"/>
          <w:szCs w:val="20"/>
        </w:rPr>
        <w:t xml:space="preserve"> и </w:t>
      </w:r>
      <w:r w:rsidRPr="00014751">
        <w:rPr>
          <w:rFonts w:ascii="Times New Roman" w:eastAsia="Times New Roman" w:hAnsi="Times New Roman" w:cs="Times New Roman"/>
          <w:i/>
          <w:sz w:val="24"/>
          <w:szCs w:val="20"/>
        </w:rPr>
        <w:t>Приложение № 2</w:t>
      </w:r>
      <w:r w:rsidRPr="00014751">
        <w:rPr>
          <w:rFonts w:ascii="Times New Roman" w:eastAsia="Times New Roman" w:hAnsi="Times New Roman" w:cs="Times New Roman"/>
          <w:bCs/>
          <w:i/>
          <w:spacing w:val="-2"/>
          <w:sz w:val="24"/>
          <w:szCs w:val="24"/>
        </w:rPr>
        <w:t xml:space="preserve"> </w:t>
      </w:r>
      <w:r w:rsidRPr="00014751">
        <w:rPr>
          <w:rFonts w:ascii="Times New Roman" w:eastAsia="Times New Roman" w:hAnsi="Times New Roman" w:cs="Times New Roman"/>
          <w:bCs/>
          <w:spacing w:val="-2"/>
          <w:sz w:val="24"/>
          <w:szCs w:val="24"/>
        </w:rPr>
        <w:t xml:space="preserve">от </w:t>
      </w:r>
      <w:r w:rsidRPr="00014751">
        <w:rPr>
          <w:rFonts w:ascii="Times New Roman" w:eastAsia="Times New Roman" w:hAnsi="Times New Roman" w:cs="Times New Roman"/>
          <w:bCs/>
          <w:i/>
          <w:spacing w:val="-2"/>
          <w:sz w:val="24"/>
          <w:szCs w:val="24"/>
        </w:rPr>
        <w:t xml:space="preserve">ДДС № </w:t>
      </w:r>
      <w:r w:rsidR="005F4267" w:rsidRPr="00014751">
        <w:rPr>
          <w:rFonts w:ascii="Times New Roman" w:eastAsia="Times New Roman" w:hAnsi="Times New Roman" w:cs="Times New Roman"/>
          <w:bCs/>
          <w:i/>
          <w:spacing w:val="-2"/>
          <w:sz w:val="24"/>
          <w:szCs w:val="24"/>
          <w:lang w:val="en-US"/>
        </w:rPr>
        <w:t>03</w:t>
      </w:r>
      <w:r w:rsidRPr="00014751">
        <w:rPr>
          <w:rFonts w:ascii="Times New Roman" w:eastAsia="Times New Roman" w:hAnsi="Times New Roman" w:cs="Times New Roman"/>
          <w:bCs/>
          <w:i/>
          <w:spacing w:val="-2"/>
          <w:sz w:val="24"/>
          <w:szCs w:val="24"/>
        </w:rPr>
        <w:t>/2023 г</w:t>
      </w:r>
      <w:r w:rsidRPr="00014751">
        <w:rPr>
          <w:rFonts w:ascii="Times New Roman" w:eastAsia="Times New Roman" w:hAnsi="Times New Roman" w:cs="Times New Roman"/>
          <w:bCs/>
          <w:spacing w:val="-2"/>
          <w:sz w:val="24"/>
          <w:szCs w:val="24"/>
        </w:rPr>
        <w:t>. (за плащанията чрез СЕБРА);</w:t>
      </w:r>
    </w:p>
    <w:p w:rsidR="00815863" w:rsidRPr="00014751" w:rsidRDefault="006A246D" w:rsidP="00E60177">
      <w:pPr>
        <w:spacing w:after="120"/>
        <w:jc w:val="both"/>
        <w:rPr>
          <w:rFonts w:ascii="Times New Roman" w:eastAsia="Times New Roman" w:hAnsi="Times New Roman" w:cs="Times New Roman"/>
          <w:sz w:val="24"/>
          <w:szCs w:val="20"/>
        </w:rPr>
      </w:pPr>
      <w:r w:rsidRPr="00014751">
        <w:rPr>
          <w:rFonts w:ascii="Times New Roman" w:eastAsia="Times New Roman" w:hAnsi="Times New Roman" w:cs="Times New Roman"/>
          <w:sz w:val="24"/>
          <w:szCs w:val="20"/>
        </w:rPr>
        <w:tab/>
      </w:r>
      <w:r w:rsidR="00FC2E30" w:rsidRPr="00014751">
        <w:rPr>
          <w:rFonts w:ascii="Times New Roman" w:eastAsia="Times New Roman" w:hAnsi="Times New Roman" w:cs="Times New Roman"/>
          <w:b/>
          <w:sz w:val="24"/>
          <w:szCs w:val="20"/>
        </w:rPr>
        <w:t>в</w:t>
      </w:r>
      <w:r w:rsidRPr="00014751">
        <w:rPr>
          <w:rFonts w:ascii="Times New Roman" w:eastAsia="Times New Roman" w:hAnsi="Times New Roman" w:cs="Times New Roman"/>
          <w:b/>
          <w:sz w:val="24"/>
          <w:szCs w:val="20"/>
        </w:rPr>
        <w:t>)</w:t>
      </w:r>
      <w:r w:rsidRPr="00014751">
        <w:rPr>
          <w:rFonts w:ascii="Times New Roman" w:eastAsia="Times New Roman" w:hAnsi="Times New Roman" w:cs="Times New Roman"/>
          <w:sz w:val="24"/>
          <w:szCs w:val="20"/>
        </w:rPr>
        <w:t xml:space="preserve"> </w:t>
      </w:r>
      <w:r w:rsidR="00FC2E30" w:rsidRPr="00014751">
        <w:rPr>
          <w:rFonts w:ascii="Times New Roman" w:eastAsia="Times New Roman" w:hAnsi="Times New Roman" w:cs="Times New Roman"/>
          <w:sz w:val="24"/>
          <w:szCs w:val="20"/>
        </w:rPr>
        <w:t>„</w:t>
      </w:r>
      <w:r w:rsidR="00FC2E30" w:rsidRPr="00014751">
        <w:rPr>
          <w:rFonts w:ascii="Times New Roman" w:eastAsia="Times New Roman" w:hAnsi="Times New Roman" w:cs="Times New Roman"/>
          <w:bCs/>
          <w:i/>
          <w:spacing w:val="-2"/>
          <w:sz w:val="24"/>
          <w:szCs w:val="24"/>
        </w:rPr>
        <w:t>В</w:t>
      </w:r>
      <w:r w:rsidRPr="00014751">
        <w:rPr>
          <w:rFonts w:ascii="Times New Roman" w:eastAsia="Times New Roman" w:hAnsi="Times New Roman" w:cs="Times New Roman"/>
          <w:bCs/>
          <w:i/>
          <w:spacing w:val="-2"/>
          <w:sz w:val="24"/>
          <w:szCs w:val="24"/>
        </w:rPr>
        <w:t xml:space="preserve">носна бележка </w:t>
      </w:r>
      <w:r w:rsidR="00F77382" w:rsidRPr="00014751">
        <w:rPr>
          <w:rFonts w:ascii="Times New Roman" w:eastAsia="Times New Roman" w:hAnsi="Times New Roman" w:cs="Times New Roman"/>
          <w:bCs/>
          <w:i/>
          <w:spacing w:val="-2"/>
          <w:sz w:val="24"/>
          <w:szCs w:val="24"/>
        </w:rPr>
        <w:t xml:space="preserve">(платежно нареждане за наличен паричен превод) </w:t>
      </w:r>
      <w:r w:rsidR="00FC2E30" w:rsidRPr="00014751">
        <w:rPr>
          <w:rFonts w:ascii="Times New Roman" w:eastAsia="Times New Roman" w:hAnsi="Times New Roman" w:cs="Times New Roman"/>
          <w:bCs/>
          <w:i/>
          <w:spacing w:val="-2"/>
          <w:sz w:val="24"/>
          <w:szCs w:val="24"/>
        </w:rPr>
        <w:t>за плащане към бюджета“</w:t>
      </w:r>
      <w:r w:rsidR="00FC2E30" w:rsidRPr="00014751">
        <w:rPr>
          <w:rFonts w:ascii="Times New Roman" w:eastAsia="Times New Roman" w:hAnsi="Times New Roman" w:cs="Times New Roman"/>
          <w:sz w:val="24"/>
          <w:szCs w:val="20"/>
        </w:rPr>
        <w:t xml:space="preserve"> </w:t>
      </w:r>
      <w:r w:rsidR="00FC2E30" w:rsidRPr="00014751">
        <w:rPr>
          <w:rFonts w:ascii="Times New Roman" w:eastAsia="Times New Roman" w:hAnsi="Times New Roman" w:cs="Times New Roman"/>
          <w:bCs/>
          <w:spacing w:val="-2"/>
          <w:sz w:val="24"/>
          <w:szCs w:val="24"/>
        </w:rPr>
        <w:t xml:space="preserve">съгласно т. </w:t>
      </w:r>
      <w:r w:rsidR="00D361F1" w:rsidRPr="00014751">
        <w:rPr>
          <w:rFonts w:ascii="Times New Roman" w:eastAsia="Times New Roman" w:hAnsi="Times New Roman" w:cs="Times New Roman"/>
          <w:bCs/>
          <w:spacing w:val="-2"/>
          <w:sz w:val="24"/>
          <w:szCs w:val="24"/>
          <w:lang w:val="en-US"/>
        </w:rPr>
        <w:t>22</w:t>
      </w:r>
      <w:r w:rsidR="00114C58" w:rsidRPr="00014751">
        <w:rPr>
          <w:rFonts w:ascii="Times New Roman" w:eastAsia="Times New Roman" w:hAnsi="Times New Roman" w:cs="Times New Roman"/>
          <w:bCs/>
          <w:spacing w:val="-2"/>
          <w:sz w:val="24"/>
          <w:szCs w:val="24"/>
        </w:rPr>
        <w:t xml:space="preserve"> </w:t>
      </w:r>
      <w:r w:rsidR="00D361F1" w:rsidRPr="00014751">
        <w:rPr>
          <w:rFonts w:ascii="Times New Roman" w:eastAsia="Times New Roman" w:hAnsi="Times New Roman" w:cs="Times New Roman"/>
          <w:bCs/>
          <w:spacing w:val="-2"/>
          <w:sz w:val="24"/>
          <w:szCs w:val="24"/>
        </w:rPr>
        <w:t>и 23</w:t>
      </w:r>
      <w:r w:rsidR="00FC2E30" w:rsidRPr="00014751">
        <w:rPr>
          <w:rFonts w:ascii="Times New Roman" w:eastAsia="Times New Roman" w:hAnsi="Times New Roman" w:cs="Times New Roman"/>
          <w:bCs/>
          <w:spacing w:val="-2"/>
          <w:sz w:val="24"/>
          <w:szCs w:val="24"/>
        </w:rPr>
        <w:t xml:space="preserve"> и </w:t>
      </w:r>
      <w:r w:rsidR="00FC2E30" w:rsidRPr="00014751">
        <w:rPr>
          <w:rFonts w:ascii="Times New Roman" w:eastAsia="Times New Roman" w:hAnsi="Times New Roman" w:cs="Times New Roman"/>
          <w:bCs/>
          <w:i/>
          <w:spacing w:val="-2"/>
          <w:sz w:val="24"/>
          <w:szCs w:val="24"/>
        </w:rPr>
        <w:t xml:space="preserve">Приложение № </w:t>
      </w:r>
      <w:r w:rsidR="00566097" w:rsidRPr="00014751">
        <w:rPr>
          <w:rFonts w:ascii="Times New Roman" w:eastAsia="Times New Roman" w:hAnsi="Times New Roman" w:cs="Times New Roman"/>
          <w:bCs/>
          <w:i/>
          <w:spacing w:val="-2"/>
          <w:sz w:val="24"/>
          <w:szCs w:val="24"/>
        </w:rPr>
        <w:t xml:space="preserve">3 </w:t>
      </w:r>
      <w:r w:rsidR="00FC2E30" w:rsidRPr="00014751">
        <w:rPr>
          <w:rFonts w:ascii="Times New Roman" w:eastAsia="Times New Roman" w:hAnsi="Times New Roman" w:cs="Times New Roman"/>
          <w:bCs/>
          <w:spacing w:val="-2"/>
          <w:sz w:val="24"/>
          <w:szCs w:val="24"/>
        </w:rPr>
        <w:t xml:space="preserve">от съвместно указание на МФ и БНБ </w:t>
      </w:r>
      <w:r w:rsidR="00FC2E30" w:rsidRPr="00014751">
        <w:rPr>
          <w:rFonts w:ascii="Times New Roman" w:eastAsia="Times New Roman" w:hAnsi="Times New Roman" w:cs="Times New Roman"/>
          <w:bCs/>
          <w:i/>
          <w:spacing w:val="-2"/>
          <w:sz w:val="24"/>
          <w:szCs w:val="24"/>
        </w:rPr>
        <w:t xml:space="preserve">ДДС № </w:t>
      </w:r>
      <w:r w:rsidR="005F4267" w:rsidRPr="00014751">
        <w:rPr>
          <w:rFonts w:ascii="Times New Roman" w:eastAsia="Times New Roman" w:hAnsi="Times New Roman" w:cs="Times New Roman"/>
          <w:bCs/>
          <w:i/>
          <w:spacing w:val="-2"/>
          <w:sz w:val="24"/>
          <w:szCs w:val="24"/>
          <w:lang w:val="en-US"/>
        </w:rPr>
        <w:t>03</w:t>
      </w:r>
      <w:r w:rsidR="00FC2E30" w:rsidRPr="00014751">
        <w:rPr>
          <w:rFonts w:ascii="Times New Roman" w:eastAsia="Times New Roman" w:hAnsi="Times New Roman" w:cs="Times New Roman"/>
          <w:bCs/>
          <w:i/>
          <w:spacing w:val="-2"/>
          <w:sz w:val="24"/>
          <w:szCs w:val="24"/>
        </w:rPr>
        <w:t>/2023 г.</w:t>
      </w:r>
      <w:r w:rsidR="00FC2E30" w:rsidRPr="00014751">
        <w:rPr>
          <w:rFonts w:ascii="Times New Roman" w:eastAsia="Times New Roman" w:hAnsi="Times New Roman" w:cs="Times New Roman"/>
          <w:bCs/>
          <w:spacing w:val="-2"/>
          <w:sz w:val="24"/>
          <w:szCs w:val="24"/>
        </w:rPr>
        <w:t xml:space="preserve"> </w:t>
      </w:r>
      <w:r w:rsidRPr="00014751">
        <w:rPr>
          <w:rFonts w:ascii="Times New Roman" w:eastAsia="Times New Roman" w:hAnsi="Times New Roman" w:cs="Times New Roman"/>
          <w:sz w:val="24"/>
          <w:szCs w:val="20"/>
        </w:rPr>
        <w:t>(при вн</w:t>
      </w:r>
      <w:r w:rsidR="00FC2E30" w:rsidRPr="00014751">
        <w:rPr>
          <w:rFonts w:ascii="Times New Roman" w:eastAsia="Times New Roman" w:hAnsi="Times New Roman" w:cs="Times New Roman"/>
          <w:sz w:val="24"/>
          <w:szCs w:val="20"/>
        </w:rPr>
        <w:t>асяне на суми в брой по сметка).</w:t>
      </w:r>
    </w:p>
    <w:p w:rsidR="00FC2E30" w:rsidRPr="00014751" w:rsidRDefault="00FC2E30" w:rsidP="00FC2E30">
      <w:pPr>
        <w:spacing w:after="120"/>
        <w:jc w:val="both"/>
        <w:rPr>
          <w:rFonts w:ascii="Times New Roman Bold" w:eastAsia="Times New Roman" w:hAnsi="Times New Roman Bold" w:cs="Times New Roman Bold"/>
          <w:b/>
          <w:bCs/>
          <w:sz w:val="24"/>
          <w:szCs w:val="24"/>
        </w:rPr>
      </w:pPr>
      <w:r w:rsidRPr="00014751">
        <w:rPr>
          <w:rFonts w:ascii="Times New Roman" w:eastAsia="Times New Roman" w:hAnsi="Times New Roman" w:cs="Times New Roman"/>
          <w:b/>
          <w:sz w:val="24"/>
          <w:szCs w:val="20"/>
        </w:rPr>
        <w:tab/>
        <w:t>г)</w:t>
      </w:r>
      <w:r w:rsidRPr="00014751">
        <w:rPr>
          <w:rFonts w:ascii="Times New Roman" w:eastAsia="Times New Roman" w:hAnsi="Times New Roman" w:cs="Times New Roman"/>
          <w:sz w:val="24"/>
          <w:szCs w:val="20"/>
        </w:rPr>
        <w:t xml:space="preserve"> </w:t>
      </w:r>
      <w:r w:rsidRPr="00014751">
        <w:rPr>
          <w:rFonts w:ascii="Times New Roman" w:eastAsia="Times New Roman" w:hAnsi="Times New Roman" w:cs="Times New Roman"/>
          <w:i/>
          <w:sz w:val="24"/>
          <w:szCs w:val="20"/>
        </w:rPr>
        <w:t>„Платежно нареждане за директен дебит“</w:t>
      </w:r>
      <w:r w:rsidRPr="00014751">
        <w:rPr>
          <w:rFonts w:ascii="Times New Roman" w:eastAsia="Times New Roman" w:hAnsi="Times New Roman" w:cs="Times New Roman"/>
          <w:sz w:val="24"/>
          <w:szCs w:val="20"/>
        </w:rPr>
        <w:t xml:space="preserve"> (за плащания чрез директен дебит) –</w:t>
      </w:r>
      <w:r w:rsidRPr="00014751">
        <w:t xml:space="preserve"> доколкото изрично не е изключена такава форма на разплащане за определени сметки</w:t>
      </w:r>
      <w:r w:rsidRPr="00014751">
        <w:rPr>
          <w:rFonts w:ascii="Times New Roman" w:eastAsia="Times New Roman" w:hAnsi="Times New Roman" w:cs="Times New Roman"/>
          <w:sz w:val="24"/>
          <w:szCs w:val="20"/>
        </w:rPr>
        <w:t xml:space="preserve"> с писмо на МФ или със съвместно писмо/указание на МФ и БНБ</w:t>
      </w:r>
      <w:r w:rsidR="00114C58" w:rsidRPr="00014751">
        <w:rPr>
          <w:rFonts w:ascii="Times New Roman" w:eastAsia="Times New Roman" w:hAnsi="Times New Roman" w:cs="Times New Roman"/>
          <w:sz w:val="24"/>
          <w:szCs w:val="20"/>
        </w:rPr>
        <w:t>.</w:t>
      </w:r>
    </w:p>
    <w:p w:rsidR="00E60177" w:rsidRPr="00014751" w:rsidRDefault="00E60177" w:rsidP="004E33D5">
      <w:pPr>
        <w:widowControl w:val="0"/>
        <w:numPr>
          <w:ilvl w:val="0"/>
          <w:numId w:val="2"/>
        </w:numPr>
        <w:tabs>
          <w:tab w:val="left" w:pos="993"/>
        </w:tabs>
        <w:overflowPunct w:val="0"/>
        <w:autoSpaceDE w:val="0"/>
        <w:autoSpaceDN w:val="0"/>
        <w:adjustRightInd w:val="0"/>
        <w:spacing w:after="120"/>
        <w:ind w:left="0" w:firstLine="709"/>
        <w:jc w:val="both"/>
        <w:rPr>
          <w:rFonts w:eastAsia="Times New Roman" w:cs="Times New Roman Bold"/>
          <w:bCs/>
          <w:sz w:val="24"/>
          <w:szCs w:val="24"/>
        </w:rPr>
      </w:pPr>
      <w:r w:rsidRPr="00014751">
        <w:rPr>
          <w:rFonts w:ascii="Times New Roman" w:eastAsia="Times New Roman" w:hAnsi="Times New Roman" w:cs="Times New Roman"/>
          <w:sz w:val="24"/>
          <w:szCs w:val="20"/>
        </w:rPr>
        <w:t xml:space="preserve">Плащания </w:t>
      </w:r>
      <w:r w:rsidRPr="00014751">
        <w:rPr>
          <w:rFonts w:ascii="Times New Roman" w:eastAsia="Times New Roman" w:hAnsi="Times New Roman" w:cs="Times New Roman"/>
          <w:i/>
          <w:sz w:val="24"/>
          <w:szCs w:val="20"/>
          <w:u w:val="single"/>
        </w:rPr>
        <w:t>към</w:t>
      </w:r>
      <w:r w:rsidRPr="00014751">
        <w:rPr>
          <w:rFonts w:ascii="Times New Roman" w:eastAsia="Times New Roman" w:hAnsi="Times New Roman" w:cs="Times New Roman"/>
          <w:sz w:val="24"/>
          <w:szCs w:val="20"/>
        </w:rPr>
        <w:t xml:space="preserve"> сметки с идентификатор за вид сметка </w:t>
      </w:r>
      <w:r w:rsidRPr="00014751">
        <w:rPr>
          <w:rFonts w:ascii="Times New Roman" w:eastAsia="Times New Roman" w:hAnsi="Times New Roman" w:cs="Times New Roman"/>
          <w:i/>
          <w:sz w:val="24"/>
          <w:szCs w:val="20"/>
          <w:u w:val="single"/>
        </w:rPr>
        <w:t>3х</w:t>
      </w:r>
      <w:r w:rsidRPr="00014751">
        <w:rPr>
          <w:rFonts w:ascii="Times New Roman" w:eastAsia="Times New Roman" w:hAnsi="Times New Roman" w:cs="Times New Roman"/>
          <w:sz w:val="24"/>
          <w:szCs w:val="20"/>
        </w:rPr>
        <w:t xml:space="preserve"> в </w:t>
      </w:r>
      <w:r w:rsidRPr="00014751">
        <w:rPr>
          <w:rFonts w:ascii="Times New Roman" w:eastAsia="Times New Roman" w:hAnsi="Times New Roman" w:cs="Times New Roman"/>
          <w:i/>
          <w:sz w:val="24"/>
          <w:szCs w:val="20"/>
          <w:u w:val="single"/>
        </w:rPr>
        <w:t>чуждестранна валута</w:t>
      </w:r>
      <w:r w:rsidRPr="00014751">
        <w:rPr>
          <w:rFonts w:ascii="Times New Roman" w:eastAsia="Times New Roman" w:hAnsi="Times New Roman" w:cs="Times New Roman"/>
          <w:sz w:val="24"/>
          <w:szCs w:val="20"/>
        </w:rPr>
        <w:t xml:space="preserve"> се извършват чрез приложимите за съответните валути форми на плащания и платежни документи, доколкото не са определени </w:t>
      </w:r>
      <w:r w:rsidR="0011180D" w:rsidRPr="00014751">
        <w:rPr>
          <w:rFonts w:ascii="Times New Roman" w:eastAsia="Times New Roman" w:hAnsi="Times New Roman" w:cs="Times New Roman"/>
          <w:sz w:val="24"/>
          <w:szCs w:val="20"/>
        </w:rPr>
        <w:t xml:space="preserve">други </w:t>
      </w:r>
      <w:r w:rsidRPr="00014751">
        <w:rPr>
          <w:rFonts w:ascii="Times New Roman" w:eastAsia="Times New Roman" w:hAnsi="Times New Roman" w:cs="Times New Roman"/>
          <w:sz w:val="24"/>
          <w:szCs w:val="20"/>
        </w:rPr>
        <w:t>изисквания със съвместно писмо/указание на МФ и БНБ.</w:t>
      </w:r>
    </w:p>
    <w:p w:rsidR="00E60177" w:rsidRPr="00014751" w:rsidRDefault="00E60177" w:rsidP="004E33D5">
      <w:pPr>
        <w:widowControl w:val="0"/>
        <w:numPr>
          <w:ilvl w:val="0"/>
          <w:numId w:val="2"/>
        </w:numPr>
        <w:tabs>
          <w:tab w:val="left" w:pos="993"/>
        </w:tabs>
        <w:overflowPunct w:val="0"/>
        <w:autoSpaceDE w:val="0"/>
        <w:autoSpaceDN w:val="0"/>
        <w:adjustRightInd w:val="0"/>
        <w:spacing w:after="120"/>
        <w:ind w:left="0" w:firstLine="709"/>
        <w:jc w:val="both"/>
        <w:rPr>
          <w:rFonts w:ascii="Times New Roman Bold" w:eastAsia="Times New Roman" w:hAnsi="Times New Roman Bold" w:cs="Times New Roman Bold"/>
          <w:b/>
          <w:bCs/>
          <w:sz w:val="24"/>
          <w:szCs w:val="24"/>
        </w:rPr>
      </w:pPr>
      <w:bookmarkStart w:id="37" w:name="_Ref127529876"/>
      <w:r w:rsidRPr="00014751">
        <w:rPr>
          <w:rFonts w:ascii="Times New Roman" w:eastAsia="Times New Roman" w:hAnsi="Times New Roman" w:cs="Times New Roman"/>
          <w:sz w:val="24"/>
          <w:szCs w:val="20"/>
        </w:rPr>
        <w:t xml:space="preserve">Плащания </w:t>
      </w:r>
      <w:r w:rsidRPr="00014751">
        <w:rPr>
          <w:rFonts w:ascii="Times New Roman" w:eastAsia="Times New Roman" w:hAnsi="Times New Roman" w:cs="Times New Roman"/>
          <w:i/>
          <w:sz w:val="24"/>
          <w:szCs w:val="20"/>
          <w:u w:val="single"/>
        </w:rPr>
        <w:t>от</w:t>
      </w:r>
      <w:r w:rsidRPr="00014751">
        <w:rPr>
          <w:rFonts w:ascii="Times New Roman" w:eastAsia="Times New Roman" w:hAnsi="Times New Roman" w:cs="Times New Roman"/>
          <w:sz w:val="24"/>
          <w:szCs w:val="20"/>
        </w:rPr>
        <w:t xml:space="preserve"> сметки с идентификатор за вид сметка </w:t>
      </w:r>
      <w:r w:rsidRPr="00014751">
        <w:rPr>
          <w:rFonts w:ascii="Times New Roman" w:eastAsia="Times New Roman" w:hAnsi="Times New Roman" w:cs="Times New Roman"/>
          <w:i/>
          <w:sz w:val="24"/>
          <w:szCs w:val="20"/>
          <w:u w:val="single"/>
        </w:rPr>
        <w:t>3х</w:t>
      </w:r>
      <w:r w:rsidRPr="00014751">
        <w:rPr>
          <w:rFonts w:ascii="Times New Roman" w:eastAsia="Times New Roman" w:hAnsi="Times New Roman" w:cs="Times New Roman"/>
          <w:sz w:val="24"/>
          <w:szCs w:val="20"/>
        </w:rPr>
        <w:t xml:space="preserve"> и </w:t>
      </w:r>
      <w:r w:rsidRPr="00014751">
        <w:rPr>
          <w:rFonts w:ascii="Times New Roman" w:eastAsia="Times New Roman" w:hAnsi="Times New Roman" w:cs="Times New Roman"/>
          <w:i/>
          <w:sz w:val="24"/>
          <w:szCs w:val="20"/>
          <w:u w:val="single"/>
        </w:rPr>
        <w:t>8х</w:t>
      </w:r>
      <w:r w:rsidRPr="00014751">
        <w:rPr>
          <w:rFonts w:ascii="Times New Roman" w:eastAsia="Times New Roman" w:hAnsi="Times New Roman" w:cs="Times New Roman"/>
          <w:sz w:val="24"/>
          <w:szCs w:val="20"/>
        </w:rPr>
        <w:t xml:space="preserve"> в </w:t>
      </w:r>
      <w:r w:rsidRPr="00014751">
        <w:rPr>
          <w:rFonts w:ascii="Times New Roman" w:eastAsia="Times New Roman" w:hAnsi="Times New Roman" w:cs="Times New Roman"/>
          <w:i/>
          <w:sz w:val="24"/>
          <w:szCs w:val="20"/>
          <w:u w:val="single"/>
        </w:rPr>
        <w:t>национална валута</w:t>
      </w:r>
      <w:r w:rsidRPr="00014751">
        <w:rPr>
          <w:rFonts w:ascii="Times New Roman" w:eastAsia="Times New Roman" w:hAnsi="Times New Roman" w:cs="Times New Roman"/>
          <w:sz w:val="24"/>
          <w:szCs w:val="20"/>
        </w:rPr>
        <w:t xml:space="preserve"> се извършват чрез кредитен трансфер, СЕБРА, директен дебит или чрез теглене в брой от сметка, като се използват съответните платежни документи, приложими за тези форми на разплащания:</w:t>
      </w:r>
      <w:bookmarkEnd w:id="37"/>
    </w:p>
    <w:p w:rsidR="00370999" w:rsidRPr="00014751" w:rsidRDefault="00370999" w:rsidP="00370999">
      <w:pPr>
        <w:spacing w:after="120"/>
        <w:jc w:val="both"/>
        <w:rPr>
          <w:rFonts w:ascii="Times New Roman" w:eastAsia="Times New Roman" w:hAnsi="Times New Roman" w:cs="Times New Roman"/>
          <w:bCs/>
          <w:spacing w:val="-2"/>
          <w:sz w:val="24"/>
          <w:szCs w:val="24"/>
        </w:rPr>
      </w:pPr>
      <w:r w:rsidRPr="00014751">
        <w:rPr>
          <w:rFonts w:ascii="Times New Roman" w:eastAsia="Times New Roman" w:hAnsi="Times New Roman" w:cs="Times New Roman"/>
          <w:b/>
          <w:sz w:val="24"/>
          <w:szCs w:val="20"/>
        </w:rPr>
        <w:lastRenderedPageBreak/>
        <w:tab/>
      </w:r>
      <w:bookmarkStart w:id="38" w:name="_Hlk127529904"/>
      <w:r w:rsidRPr="00014751">
        <w:rPr>
          <w:rFonts w:ascii="Times New Roman" w:eastAsia="Times New Roman" w:hAnsi="Times New Roman" w:cs="Times New Roman"/>
          <w:b/>
          <w:sz w:val="24"/>
          <w:szCs w:val="20"/>
        </w:rPr>
        <w:t>а</w:t>
      </w:r>
      <w:bookmarkEnd w:id="38"/>
      <w:r w:rsidRPr="00014751">
        <w:rPr>
          <w:rFonts w:ascii="Times New Roman" w:eastAsia="Times New Roman" w:hAnsi="Times New Roman" w:cs="Times New Roman"/>
          <w:b/>
          <w:sz w:val="24"/>
          <w:szCs w:val="20"/>
        </w:rPr>
        <w:t>)</w:t>
      </w:r>
      <w:r w:rsidRPr="00014751">
        <w:rPr>
          <w:rFonts w:ascii="Times New Roman" w:eastAsia="Times New Roman" w:hAnsi="Times New Roman" w:cs="Times New Roman"/>
          <w:sz w:val="24"/>
          <w:szCs w:val="20"/>
        </w:rPr>
        <w:t xml:space="preserve"> </w:t>
      </w:r>
      <w:r w:rsidRPr="00014751">
        <w:rPr>
          <w:rFonts w:ascii="Times New Roman" w:eastAsia="Times New Roman" w:hAnsi="Times New Roman" w:cs="Times New Roman"/>
          <w:bCs/>
          <w:i/>
          <w:spacing w:val="-2"/>
          <w:sz w:val="24"/>
          <w:szCs w:val="24"/>
        </w:rPr>
        <w:t>„Платежно нареждане за плащане от/към бюджета“</w:t>
      </w:r>
      <w:r w:rsidRPr="00014751">
        <w:rPr>
          <w:rFonts w:ascii="Times New Roman" w:eastAsia="Times New Roman" w:hAnsi="Times New Roman" w:cs="Times New Roman"/>
          <w:bCs/>
          <w:spacing w:val="-2"/>
          <w:sz w:val="24"/>
          <w:szCs w:val="24"/>
        </w:rPr>
        <w:t xml:space="preserve"> – съгласно </w:t>
      </w:r>
      <w:r w:rsidRPr="00014751">
        <w:rPr>
          <w:rFonts w:ascii="Times New Roman" w:eastAsia="Times New Roman" w:hAnsi="Times New Roman" w:cs="Times New Roman"/>
          <w:bCs/>
          <w:i/>
          <w:spacing w:val="-2"/>
          <w:sz w:val="24"/>
          <w:szCs w:val="24"/>
        </w:rPr>
        <w:t>т. 6-7</w:t>
      </w:r>
      <w:r w:rsidRPr="00014751">
        <w:rPr>
          <w:rFonts w:ascii="Times New Roman" w:eastAsia="Times New Roman" w:hAnsi="Times New Roman" w:cs="Times New Roman"/>
          <w:bCs/>
          <w:spacing w:val="-2"/>
          <w:sz w:val="24"/>
          <w:szCs w:val="24"/>
        </w:rPr>
        <w:t xml:space="preserve"> и  </w:t>
      </w:r>
      <w:r w:rsidRPr="00014751">
        <w:rPr>
          <w:rFonts w:ascii="Times New Roman" w:eastAsia="Times New Roman" w:hAnsi="Times New Roman" w:cs="Times New Roman"/>
          <w:bCs/>
          <w:i/>
          <w:spacing w:val="-2"/>
          <w:sz w:val="24"/>
          <w:szCs w:val="24"/>
        </w:rPr>
        <w:t>Приложение № 1</w:t>
      </w:r>
      <w:r w:rsidRPr="00014751">
        <w:rPr>
          <w:rFonts w:ascii="Times New Roman" w:eastAsia="Times New Roman" w:hAnsi="Times New Roman" w:cs="Times New Roman"/>
          <w:bCs/>
          <w:spacing w:val="-2"/>
          <w:sz w:val="24"/>
          <w:szCs w:val="24"/>
        </w:rPr>
        <w:t xml:space="preserve"> от </w:t>
      </w:r>
      <w:r w:rsidRPr="00014751">
        <w:rPr>
          <w:rFonts w:ascii="Times New Roman" w:eastAsia="Times New Roman" w:hAnsi="Times New Roman" w:cs="Times New Roman"/>
          <w:bCs/>
          <w:i/>
          <w:spacing w:val="-2"/>
          <w:sz w:val="24"/>
          <w:szCs w:val="24"/>
        </w:rPr>
        <w:t xml:space="preserve">ДДС № </w:t>
      </w:r>
      <w:r w:rsidR="005F4267" w:rsidRPr="00014751">
        <w:rPr>
          <w:rFonts w:ascii="Times New Roman" w:eastAsia="Times New Roman" w:hAnsi="Times New Roman" w:cs="Times New Roman"/>
          <w:bCs/>
          <w:i/>
          <w:spacing w:val="-2"/>
          <w:sz w:val="24"/>
          <w:szCs w:val="24"/>
          <w:lang w:val="en-US"/>
        </w:rPr>
        <w:t>03</w:t>
      </w:r>
      <w:r w:rsidRPr="00014751">
        <w:rPr>
          <w:rFonts w:ascii="Times New Roman" w:eastAsia="Times New Roman" w:hAnsi="Times New Roman" w:cs="Times New Roman"/>
          <w:bCs/>
          <w:i/>
          <w:spacing w:val="-2"/>
          <w:sz w:val="24"/>
          <w:szCs w:val="24"/>
        </w:rPr>
        <w:t>/2023 г.</w:t>
      </w:r>
      <w:r w:rsidRPr="00014751">
        <w:rPr>
          <w:rFonts w:ascii="Times New Roman" w:eastAsia="Times New Roman" w:hAnsi="Times New Roman" w:cs="Times New Roman"/>
          <w:bCs/>
          <w:spacing w:val="-2"/>
          <w:sz w:val="24"/>
          <w:szCs w:val="24"/>
        </w:rPr>
        <w:t xml:space="preserve"> (за кредитен трансфер);</w:t>
      </w:r>
    </w:p>
    <w:p w:rsidR="00370999" w:rsidRPr="00014751" w:rsidRDefault="00370999" w:rsidP="00370999">
      <w:pPr>
        <w:spacing w:after="120"/>
        <w:jc w:val="both"/>
        <w:rPr>
          <w:rFonts w:ascii="Times New Roman Bold" w:eastAsia="Times New Roman" w:hAnsi="Times New Roman Bold" w:cs="Times New Roman Bold"/>
          <w:b/>
          <w:bCs/>
          <w:sz w:val="24"/>
          <w:szCs w:val="24"/>
        </w:rPr>
      </w:pPr>
      <w:r w:rsidRPr="00014751">
        <w:rPr>
          <w:rFonts w:ascii="Times New Roman" w:eastAsia="Times New Roman" w:hAnsi="Times New Roman" w:cs="Times New Roman"/>
          <w:b/>
          <w:sz w:val="24"/>
          <w:szCs w:val="20"/>
        </w:rPr>
        <w:tab/>
        <w:t>б)</w:t>
      </w:r>
      <w:r w:rsidRPr="00014751">
        <w:rPr>
          <w:rFonts w:ascii="Times New Roman" w:eastAsia="Times New Roman" w:hAnsi="Times New Roman" w:cs="Times New Roman"/>
          <w:sz w:val="24"/>
          <w:szCs w:val="20"/>
        </w:rPr>
        <w:t xml:space="preserve"> </w:t>
      </w:r>
      <w:r w:rsidRPr="00014751">
        <w:rPr>
          <w:rFonts w:ascii="Times New Roman" w:eastAsia="Times New Roman" w:hAnsi="Times New Roman" w:cs="Times New Roman"/>
          <w:i/>
          <w:spacing w:val="-2"/>
          <w:sz w:val="24"/>
          <w:szCs w:val="20"/>
        </w:rPr>
        <w:t>"Бюд</w:t>
      </w:r>
      <w:r w:rsidRPr="00014751">
        <w:rPr>
          <w:rFonts w:ascii="Times New Roman" w:eastAsia="Times New Roman" w:hAnsi="Times New Roman" w:cs="Times New Roman"/>
          <w:i/>
          <w:sz w:val="24"/>
          <w:szCs w:val="20"/>
        </w:rPr>
        <w:t>жетно платежно искане"</w:t>
      </w:r>
      <w:r w:rsidRPr="00014751">
        <w:rPr>
          <w:rFonts w:ascii="Times New Roman" w:eastAsia="Times New Roman" w:hAnsi="Times New Roman" w:cs="Times New Roman"/>
          <w:sz w:val="24"/>
          <w:szCs w:val="20"/>
        </w:rPr>
        <w:t xml:space="preserve"> – съгласно т. 15-16 и </w:t>
      </w:r>
      <w:r w:rsidRPr="00014751">
        <w:rPr>
          <w:rFonts w:ascii="Times New Roman" w:eastAsia="Times New Roman" w:hAnsi="Times New Roman" w:cs="Times New Roman"/>
          <w:i/>
          <w:sz w:val="24"/>
          <w:szCs w:val="20"/>
        </w:rPr>
        <w:t>Приложение № 2</w:t>
      </w:r>
      <w:r w:rsidRPr="00014751">
        <w:rPr>
          <w:rFonts w:ascii="Times New Roman" w:eastAsia="Times New Roman" w:hAnsi="Times New Roman" w:cs="Times New Roman"/>
          <w:bCs/>
          <w:i/>
          <w:spacing w:val="-2"/>
          <w:sz w:val="24"/>
          <w:szCs w:val="24"/>
        </w:rPr>
        <w:t xml:space="preserve"> </w:t>
      </w:r>
      <w:r w:rsidRPr="00014751">
        <w:rPr>
          <w:rFonts w:ascii="Times New Roman" w:eastAsia="Times New Roman" w:hAnsi="Times New Roman" w:cs="Times New Roman"/>
          <w:bCs/>
          <w:spacing w:val="-2"/>
          <w:sz w:val="24"/>
          <w:szCs w:val="24"/>
        </w:rPr>
        <w:t xml:space="preserve">от </w:t>
      </w:r>
      <w:r w:rsidRPr="00014751">
        <w:rPr>
          <w:rFonts w:ascii="Times New Roman" w:eastAsia="Times New Roman" w:hAnsi="Times New Roman" w:cs="Times New Roman"/>
          <w:bCs/>
          <w:i/>
          <w:spacing w:val="-2"/>
          <w:sz w:val="24"/>
          <w:szCs w:val="24"/>
        </w:rPr>
        <w:t xml:space="preserve">ДДС № </w:t>
      </w:r>
      <w:r w:rsidR="005F4267" w:rsidRPr="00014751">
        <w:rPr>
          <w:rFonts w:ascii="Times New Roman" w:eastAsia="Times New Roman" w:hAnsi="Times New Roman" w:cs="Times New Roman"/>
          <w:bCs/>
          <w:i/>
          <w:spacing w:val="-2"/>
          <w:sz w:val="24"/>
          <w:szCs w:val="24"/>
          <w:lang w:val="en-US"/>
        </w:rPr>
        <w:t>03</w:t>
      </w:r>
      <w:r w:rsidRPr="00014751">
        <w:rPr>
          <w:rFonts w:ascii="Times New Roman" w:eastAsia="Times New Roman" w:hAnsi="Times New Roman" w:cs="Times New Roman"/>
          <w:bCs/>
          <w:i/>
          <w:spacing w:val="-2"/>
          <w:sz w:val="24"/>
          <w:szCs w:val="24"/>
        </w:rPr>
        <w:t>/2023 г</w:t>
      </w:r>
      <w:r w:rsidRPr="00014751">
        <w:rPr>
          <w:rFonts w:ascii="Times New Roman" w:eastAsia="Times New Roman" w:hAnsi="Times New Roman" w:cs="Times New Roman"/>
          <w:bCs/>
          <w:spacing w:val="-2"/>
          <w:sz w:val="24"/>
          <w:szCs w:val="24"/>
        </w:rPr>
        <w:t>. (за плащанията чрез СЕБРА);</w:t>
      </w:r>
    </w:p>
    <w:p w:rsidR="00E60177" w:rsidRPr="00014751" w:rsidRDefault="00E60177" w:rsidP="00E60177">
      <w:pPr>
        <w:spacing w:after="120"/>
        <w:jc w:val="both"/>
        <w:rPr>
          <w:rFonts w:eastAsia="Times New Roman" w:cs="Times New Roman Bold"/>
          <w:bCs/>
          <w:sz w:val="24"/>
          <w:szCs w:val="24"/>
        </w:rPr>
      </w:pPr>
      <w:r w:rsidRPr="00014751">
        <w:rPr>
          <w:rFonts w:ascii="Times New Roman" w:eastAsia="Times New Roman" w:hAnsi="Times New Roman" w:cs="Times New Roman"/>
          <w:sz w:val="24"/>
          <w:szCs w:val="20"/>
        </w:rPr>
        <w:tab/>
      </w:r>
      <w:r w:rsidR="00BE1C00" w:rsidRPr="00014751">
        <w:rPr>
          <w:rFonts w:ascii="Times New Roman" w:eastAsia="Times New Roman" w:hAnsi="Times New Roman" w:cs="Times New Roman"/>
          <w:b/>
          <w:sz w:val="24"/>
          <w:szCs w:val="20"/>
        </w:rPr>
        <w:t>в</w:t>
      </w:r>
      <w:r w:rsidRPr="00014751">
        <w:rPr>
          <w:rFonts w:ascii="Times New Roman" w:eastAsia="Times New Roman" w:hAnsi="Times New Roman" w:cs="Times New Roman"/>
          <w:b/>
          <w:sz w:val="24"/>
          <w:szCs w:val="20"/>
        </w:rPr>
        <w:t>)</w:t>
      </w:r>
      <w:r w:rsidRPr="00014751">
        <w:rPr>
          <w:rFonts w:ascii="Times New Roman" w:eastAsia="Times New Roman" w:hAnsi="Times New Roman" w:cs="Times New Roman"/>
          <w:sz w:val="24"/>
          <w:szCs w:val="20"/>
        </w:rPr>
        <w:t xml:space="preserve"> </w:t>
      </w:r>
      <w:r w:rsidRPr="00014751">
        <w:rPr>
          <w:rFonts w:ascii="Times New Roman" w:eastAsia="Times New Roman" w:hAnsi="Times New Roman" w:cs="Times New Roman"/>
          <w:i/>
          <w:sz w:val="24"/>
          <w:szCs w:val="20"/>
        </w:rPr>
        <w:t xml:space="preserve">нареждане-разписка или друг еквивалентен документ </w:t>
      </w:r>
      <w:r w:rsidRPr="00014751">
        <w:rPr>
          <w:rFonts w:ascii="Times New Roman" w:eastAsia="Times New Roman" w:hAnsi="Times New Roman" w:cs="Times New Roman"/>
          <w:sz w:val="24"/>
          <w:szCs w:val="20"/>
        </w:rPr>
        <w:t xml:space="preserve">(при теглене на суми в брой от сметка), като </w:t>
      </w:r>
      <w:r w:rsidR="000323D3" w:rsidRPr="00014751">
        <w:rPr>
          <w:rFonts w:ascii="Times New Roman" w:eastAsia="Times New Roman" w:hAnsi="Times New Roman" w:cs="Times New Roman"/>
          <w:sz w:val="24"/>
          <w:szCs w:val="20"/>
        </w:rPr>
        <w:t xml:space="preserve">се </w:t>
      </w:r>
      <w:r w:rsidRPr="00014751">
        <w:rPr>
          <w:rFonts w:eastAsia="Times New Roman" w:cs="Times New Roman Bold"/>
          <w:bCs/>
          <w:sz w:val="24"/>
          <w:szCs w:val="24"/>
        </w:rPr>
        <w:t>прилага</w:t>
      </w:r>
      <w:r w:rsidR="000323D3" w:rsidRPr="00014751">
        <w:rPr>
          <w:rFonts w:eastAsia="Times New Roman" w:cs="Times New Roman Bold"/>
          <w:bCs/>
          <w:sz w:val="24"/>
          <w:szCs w:val="24"/>
        </w:rPr>
        <w:t>т разработени от БНБ</w:t>
      </w:r>
      <w:r w:rsidR="00002823" w:rsidRPr="00014751">
        <w:rPr>
          <w:rFonts w:eastAsia="Times New Roman" w:cs="Times New Roman Bold"/>
          <w:bCs/>
          <w:sz w:val="24"/>
          <w:szCs w:val="24"/>
        </w:rPr>
        <w:t>, респективно - от</w:t>
      </w:r>
      <w:r w:rsidR="000323D3" w:rsidRPr="00014751">
        <w:rPr>
          <w:rFonts w:eastAsia="Times New Roman" w:cs="Times New Roman Bold"/>
          <w:bCs/>
          <w:sz w:val="24"/>
          <w:szCs w:val="24"/>
        </w:rPr>
        <w:t xml:space="preserve"> съотв</w:t>
      </w:r>
      <w:r w:rsidR="00D92618" w:rsidRPr="00014751">
        <w:rPr>
          <w:rFonts w:eastAsia="Times New Roman" w:cs="Times New Roman Bold"/>
          <w:bCs/>
          <w:sz w:val="24"/>
          <w:szCs w:val="24"/>
        </w:rPr>
        <w:t>етната обслужваща банка образци;</w:t>
      </w:r>
    </w:p>
    <w:p w:rsidR="00BE1C00" w:rsidRPr="00014751" w:rsidRDefault="00BE1C00" w:rsidP="00BE1C00">
      <w:pPr>
        <w:spacing w:after="120"/>
        <w:jc w:val="both"/>
        <w:rPr>
          <w:rFonts w:ascii="Times New Roman Bold" w:eastAsia="Times New Roman" w:hAnsi="Times New Roman Bold" w:cs="Times New Roman Bold"/>
          <w:b/>
          <w:bCs/>
          <w:sz w:val="24"/>
          <w:szCs w:val="24"/>
        </w:rPr>
      </w:pPr>
      <w:r w:rsidRPr="00014751">
        <w:rPr>
          <w:rFonts w:ascii="Times New Roman" w:eastAsia="Times New Roman" w:hAnsi="Times New Roman" w:cs="Times New Roman"/>
          <w:b/>
          <w:sz w:val="24"/>
          <w:szCs w:val="20"/>
        </w:rPr>
        <w:tab/>
        <w:t>г)</w:t>
      </w:r>
      <w:r w:rsidRPr="00014751">
        <w:rPr>
          <w:rFonts w:ascii="Times New Roman" w:eastAsia="Times New Roman" w:hAnsi="Times New Roman" w:cs="Times New Roman"/>
          <w:sz w:val="24"/>
          <w:szCs w:val="20"/>
        </w:rPr>
        <w:t xml:space="preserve"> </w:t>
      </w:r>
      <w:r w:rsidRPr="00014751">
        <w:rPr>
          <w:rFonts w:ascii="Times New Roman" w:eastAsia="Times New Roman" w:hAnsi="Times New Roman" w:cs="Times New Roman"/>
          <w:i/>
          <w:sz w:val="24"/>
          <w:szCs w:val="20"/>
        </w:rPr>
        <w:t>„Платежно нареждане за директен дебит“</w:t>
      </w:r>
      <w:r w:rsidRPr="00014751">
        <w:rPr>
          <w:rFonts w:ascii="Times New Roman" w:eastAsia="Times New Roman" w:hAnsi="Times New Roman" w:cs="Times New Roman"/>
          <w:sz w:val="24"/>
          <w:szCs w:val="20"/>
        </w:rPr>
        <w:t xml:space="preserve"> (за плащания чрез директен дебит) -</w:t>
      </w:r>
      <w:r w:rsidRPr="00014751">
        <w:t xml:space="preserve"> </w:t>
      </w:r>
      <w:r w:rsidRPr="00014751">
        <w:rPr>
          <w:rFonts w:ascii="Times New Roman" w:eastAsia="Times New Roman" w:hAnsi="Times New Roman" w:cs="Times New Roman"/>
          <w:sz w:val="24"/>
          <w:szCs w:val="20"/>
        </w:rPr>
        <w:t>за определени с писмо</w:t>
      </w:r>
      <w:r w:rsidR="00335E85" w:rsidRPr="00014751">
        <w:rPr>
          <w:rFonts w:ascii="Times New Roman" w:eastAsia="Times New Roman" w:hAnsi="Times New Roman" w:cs="Times New Roman"/>
          <w:sz w:val="24"/>
          <w:szCs w:val="20"/>
        </w:rPr>
        <w:t>/указание</w:t>
      </w:r>
      <w:r w:rsidRPr="00014751">
        <w:rPr>
          <w:rFonts w:ascii="Times New Roman" w:eastAsia="Times New Roman" w:hAnsi="Times New Roman" w:cs="Times New Roman"/>
          <w:sz w:val="24"/>
          <w:szCs w:val="20"/>
        </w:rPr>
        <w:t xml:space="preserve"> на МФ или със съвместно писмо/указание на МФ и БНБ случаи</w:t>
      </w:r>
      <w:r w:rsidR="00D92618" w:rsidRPr="00014751">
        <w:rPr>
          <w:rFonts w:ascii="Times New Roman" w:eastAsia="Times New Roman" w:hAnsi="Times New Roman" w:cs="Times New Roman"/>
          <w:bCs/>
          <w:spacing w:val="-2"/>
          <w:sz w:val="24"/>
          <w:szCs w:val="24"/>
        </w:rPr>
        <w:t>.</w:t>
      </w:r>
    </w:p>
    <w:p w:rsidR="0011180D" w:rsidRPr="00014751" w:rsidRDefault="007173D1" w:rsidP="004E33D5">
      <w:pPr>
        <w:widowControl w:val="0"/>
        <w:numPr>
          <w:ilvl w:val="0"/>
          <w:numId w:val="2"/>
        </w:numPr>
        <w:tabs>
          <w:tab w:val="left" w:pos="993"/>
        </w:tabs>
        <w:overflowPunct w:val="0"/>
        <w:autoSpaceDE w:val="0"/>
        <w:autoSpaceDN w:val="0"/>
        <w:adjustRightInd w:val="0"/>
        <w:spacing w:after="120"/>
        <w:ind w:left="0" w:firstLine="709"/>
        <w:jc w:val="both"/>
        <w:rPr>
          <w:rFonts w:ascii="Times New Roman Bold" w:eastAsia="Times New Roman" w:hAnsi="Times New Roman Bold" w:cs="Times New Roman Bold"/>
          <w:b/>
          <w:bCs/>
          <w:sz w:val="24"/>
          <w:szCs w:val="24"/>
        </w:rPr>
      </w:pPr>
      <w:r w:rsidRPr="00014751">
        <w:rPr>
          <w:rFonts w:ascii="Times New Roman" w:eastAsia="Times New Roman" w:hAnsi="Times New Roman" w:cs="Times New Roman"/>
          <w:sz w:val="24"/>
          <w:szCs w:val="20"/>
        </w:rPr>
        <w:t>За п</w:t>
      </w:r>
      <w:r w:rsidR="0011180D" w:rsidRPr="00014751">
        <w:rPr>
          <w:rFonts w:ascii="Times New Roman" w:eastAsia="Times New Roman" w:hAnsi="Times New Roman" w:cs="Times New Roman"/>
          <w:sz w:val="24"/>
          <w:szCs w:val="20"/>
        </w:rPr>
        <w:t xml:space="preserve">лащания </w:t>
      </w:r>
      <w:r w:rsidR="0011180D" w:rsidRPr="00014751">
        <w:rPr>
          <w:rFonts w:ascii="Times New Roman" w:eastAsia="Times New Roman" w:hAnsi="Times New Roman" w:cs="Times New Roman"/>
          <w:i/>
          <w:sz w:val="24"/>
          <w:szCs w:val="20"/>
          <w:u w:val="single"/>
        </w:rPr>
        <w:t>от</w:t>
      </w:r>
      <w:r w:rsidR="0011180D" w:rsidRPr="00014751">
        <w:rPr>
          <w:rFonts w:ascii="Times New Roman" w:eastAsia="Times New Roman" w:hAnsi="Times New Roman" w:cs="Times New Roman"/>
          <w:sz w:val="24"/>
          <w:szCs w:val="20"/>
        </w:rPr>
        <w:t xml:space="preserve"> сметки с идентификатор за вид сметка </w:t>
      </w:r>
      <w:r w:rsidR="0011180D" w:rsidRPr="00014751">
        <w:rPr>
          <w:rFonts w:ascii="Times New Roman" w:eastAsia="Times New Roman" w:hAnsi="Times New Roman" w:cs="Times New Roman"/>
          <w:i/>
          <w:sz w:val="24"/>
          <w:szCs w:val="20"/>
          <w:u w:val="single"/>
        </w:rPr>
        <w:t>3х</w:t>
      </w:r>
      <w:r w:rsidR="0011180D" w:rsidRPr="00014751">
        <w:rPr>
          <w:rFonts w:ascii="Times New Roman" w:eastAsia="Times New Roman" w:hAnsi="Times New Roman" w:cs="Times New Roman"/>
          <w:sz w:val="24"/>
          <w:szCs w:val="20"/>
        </w:rPr>
        <w:t xml:space="preserve"> и </w:t>
      </w:r>
      <w:r w:rsidR="0011180D" w:rsidRPr="00014751">
        <w:rPr>
          <w:rFonts w:ascii="Times New Roman" w:eastAsia="Times New Roman" w:hAnsi="Times New Roman" w:cs="Times New Roman"/>
          <w:i/>
          <w:sz w:val="24"/>
          <w:szCs w:val="20"/>
          <w:u w:val="single"/>
        </w:rPr>
        <w:t>8х</w:t>
      </w:r>
      <w:r w:rsidR="0011180D" w:rsidRPr="00014751">
        <w:rPr>
          <w:rFonts w:ascii="Times New Roman" w:eastAsia="Times New Roman" w:hAnsi="Times New Roman" w:cs="Times New Roman"/>
          <w:sz w:val="24"/>
          <w:szCs w:val="20"/>
        </w:rPr>
        <w:t xml:space="preserve"> в </w:t>
      </w:r>
      <w:r w:rsidR="0011180D" w:rsidRPr="00014751">
        <w:rPr>
          <w:rFonts w:ascii="Times New Roman" w:eastAsia="Times New Roman" w:hAnsi="Times New Roman" w:cs="Times New Roman"/>
          <w:i/>
          <w:sz w:val="24"/>
          <w:szCs w:val="20"/>
          <w:u w:val="single"/>
        </w:rPr>
        <w:t>национална валута</w:t>
      </w:r>
      <w:r w:rsidR="0011180D" w:rsidRPr="00014751">
        <w:rPr>
          <w:rFonts w:ascii="Times New Roman" w:eastAsia="Times New Roman" w:hAnsi="Times New Roman" w:cs="Times New Roman"/>
          <w:sz w:val="24"/>
          <w:szCs w:val="20"/>
        </w:rPr>
        <w:t xml:space="preserve"> могат да се прилагат и други специфични форми или процедури, обусловени от естеството на сметката (например масови плащания, специфични процедури при </w:t>
      </w:r>
      <w:proofErr w:type="spellStart"/>
      <w:r w:rsidR="0011180D" w:rsidRPr="00014751">
        <w:rPr>
          <w:rFonts w:ascii="Times New Roman" w:eastAsia="Times New Roman" w:hAnsi="Times New Roman" w:cs="Times New Roman"/>
          <w:sz w:val="24"/>
          <w:szCs w:val="20"/>
        </w:rPr>
        <w:t>акреди</w:t>
      </w:r>
      <w:r w:rsidR="00354C77" w:rsidRPr="00014751">
        <w:rPr>
          <w:rFonts w:ascii="Times New Roman" w:eastAsia="Times New Roman" w:hAnsi="Times New Roman" w:cs="Times New Roman"/>
          <w:sz w:val="24"/>
          <w:szCs w:val="20"/>
        </w:rPr>
        <w:t>-</w:t>
      </w:r>
      <w:r w:rsidR="0011180D" w:rsidRPr="00014751">
        <w:rPr>
          <w:rFonts w:ascii="Times New Roman" w:eastAsia="Times New Roman" w:hAnsi="Times New Roman" w:cs="Times New Roman"/>
          <w:sz w:val="24"/>
          <w:szCs w:val="20"/>
        </w:rPr>
        <w:t>тиви</w:t>
      </w:r>
      <w:proofErr w:type="spellEnd"/>
      <w:r w:rsidR="0011180D" w:rsidRPr="00014751">
        <w:rPr>
          <w:rFonts w:ascii="Times New Roman" w:eastAsia="Times New Roman" w:hAnsi="Times New Roman" w:cs="Times New Roman"/>
          <w:sz w:val="24"/>
          <w:szCs w:val="20"/>
        </w:rPr>
        <w:t xml:space="preserve"> и др.).</w:t>
      </w:r>
    </w:p>
    <w:p w:rsidR="005C221E" w:rsidRPr="00014751" w:rsidRDefault="005C221E" w:rsidP="004E33D5">
      <w:pPr>
        <w:widowControl w:val="0"/>
        <w:numPr>
          <w:ilvl w:val="0"/>
          <w:numId w:val="2"/>
        </w:numPr>
        <w:tabs>
          <w:tab w:val="left" w:pos="993"/>
        </w:tabs>
        <w:overflowPunct w:val="0"/>
        <w:autoSpaceDE w:val="0"/>
        <w:autoSpaceDN w:val="0"/>
        <w:adjustRightInd w:val="0"/>
        <w:spacing w:after="120"/>
        <w:ind w:left="0" w:firstLine="709"/>
        <w:jc w:val="both"/>
        <w:rPr>
          <w:rFonts w:ascii="Times New Roman Bold" w:eastAsia="Times New Roman" w:hAnsi="Times New Roman Bold" w:cs="Times New Roman Bold"/>
          <w:b/>
          <w:bCs/>
          <w:sz w:val="24"/>
          <w:szCs w:val="24"/>
        </w:rPr>
      </w:pPr>
      <w:r w:rsidRPr="00014751">
        <w:rPr>
          <w:rFonts w:ascii="Times New Roman" w:eastAsia="Times New Roman" w:hAnsi="Times New Roman" w:cs="Times New Roman"/>
          <w:sz w:val="24"/>
          <w:szCs w:val="20"/>
        </w:rPr>
        <w:t xml:space="preserve">Плащания </w:t>
      </w:r>
      <w:r w:rsidRPr="00014751">
        <w:rPr>
          <w:rFonts w:ascii="Times New Roman" w:eastAsia="Times New Roman" w:hAnsi="Times New Roman" w:cs="Times New Roman"/>
          <w:i/>
          <w:sz w:val="24"/>
          <w:szCs w:val="20"/>
          <w:u w:val="single"/>
        </w:rPr>
        <w:t>от</w:t>
      </w:r>
      <w:r w:rsidRPr="00014751">
        <w:rPr>
          <w:rFonts w:ascii="Times New Roman" w:eastAsia="Times New Roman" w:hAnsi="Times New Roman" w:cs="Times New Roman"/>
          <w:sz w:val="24"/>
          <w:szCs w:val="20"/>
        </w:rPr>
        <w:t xml:space="preserve"> сметки с идентификатор за вид сметка </w:t>
      </w:r>
      <w:r w:rsidRPr="00014751">
        <w:rPr>
          <w:rFonts w:ascii="Times New Roman" w:eastAsia="Times New Roman" w:hAnsi="Times New Roman" w:cs="Times New Roman"/>
          <w:i/>
          <w:sz w:val="24"/>
          <w:szCs w:val="20"/>
          <w:u w:val="single"/>
        </w:rPr>
        <w:t>3х</w:t>
      </w:r>
      <w:r w:rsidRPr="00014751">
        <w:rPr>
          <w:rFonts w:ascii="Times New Roman" w:eastAsia="Times New Roman" w:hAnsi="Times New Roman" w:cs="Times New Roman"/>
          <w:sz w:val="24"/>
          <w:szCs w:val="20"/>
        </w:rPr>
        <w:t xml:space="preserve"> и </w:t>
      </w:r>
      <w:r w:rsidRPr="00014751">
        <w:rPr>
          <w:rFonts w:ascii="Times New Roman" w:eastAsia="Times New Roman" w:hAnsi="Times New Roman" w:cs="Times New Roman"/>
          <w:i/>
          <w:sz w:val="24"/>
          <w:szCs w:val="20"/>
          <w:u w:val="single"/>
        </w:rPr>
        <w:t>8х</w:t>
      </w:r>
      <w:r w:rsidRPr="00014751">
        <w:rPr>
          <w:rFonts w:ascii="Times New Roman" w:eastAsia="Times New Roman" w:hAnsi="Times New Roman" w:cs="Times New Roman"/>
          <w:sz w:val="24"/>
          <w:szCs w:val="20"/>
        </w:rPr>
        <w:t xml:space="preserve"> в </w:t>
      </w:r>
      <w:r w:rsidRPr="00014751">
        <w:rPr>
          <w:rFonts w:ascii="Times New Roman" w:eastAsia="Times New Roman" w:hAnsi="Times New Roman" w:cs="Times New Roman"/>
          <w:i/>
          <w:sz w:val="24"/>
          <w:szCs w:val="20"/>
          <w:u w:val="single"/>
        </w:rPr>
        <w:t>чуждестранна валута</w:t>
      </w:r>
      <w:r w:rsidRPr="00014751">
        <w:rPr>
          <w:rFonts w:ascii="Times New Roman" w:eastAsia="Times New Roman" w:hAnsi="Times New Roman" w:cs="Times New Roman"/>
          <w:sz w:val="24"/>
          <w:szCs w:val="20"/>
        </w:rPr>
        <w:t xml:space="preserve"> се извършват чрез приложимите за съответните валути форми на плащания, платежни документи и процедури, доколкото не са определени други изисквания със съвместно писмо/указание на МФ и БНБ. За такива плащания обслужващата банка може да допусне да се използват и изложените по-горе платежни документи, приложими за плащания в национална валута.</w:t>
      </w:r>
    </w:p>
    <w:p w:rsidR="00795520" w:rsidRPr="00014751" w:rsidRDefault="00795520" w:rsidP="005C221E">
      <w:pPr>
        <w:widowControl w:val="0"/>
        <w:tabs>
          <w:tab w:val="left" w:pos="993"/>
          <w:tab w:val="left" w:pos="1080"/>
        </w:tabs>
        <w:overflowPunct w:val="0"/>
        <w:autoSpaceDE w:val="0"/>
        <w:autoSpaceDN w:val="0"/>
        <w:adjustRightInd w:val="0"/>
        <w:spacing w:after="120"/>
        <w:jc w:val="both"/>
        <w:rPr>
          <w:rFonts w:ascii="Times New Roman" w:eastAsia="Times New Roman" w:hAnsi="Times New Roman" w:cs="Times New Roman"/>
          <w:sz w:val="24"/>
          <w:szCs w:val="20"/>
        </w:rPr>
      </w:pPr>
    </w:p>
    <w:p w:rsidR="00795520" w:rsidRPr="00014751" w:rsidRDefault="00795520">
      <w:pPr>
        <w:rPr>
          <w:rFonts w:ascii="Times New Roman" w:eastAsia="Times New Roman" w:hAnsi="Times New Roman" w:cs="Times New Roman"/>
          <w:sz w:val="24"/>
          <w:szCs w:val="20"/>
        </w:rPr>
      </w:pPr>
      <w:r w:rsidRPr="00014751">
        <w:rPr>
          <w:rFonts w:ascii="Times New Roman" w:eastAsia="Times New Roman" w:hAnsi="Times New Roman" w:cs="Times New Roman"/>
          <w:sz w:val="24"/>
          <w:szCs w:val="20"/>
        </w:rPr>
        <w:br w:type="page"/>
      </w:r>
    </w:p>
    <w:p w:rsidR="00795520" w:rsidRPr="00014751" w:rsidRDefault="00795520" w:rsidP="00795520">
      <w:pPr>
        <w:widowControl w:val="0"/>
        <w:pBdr>
          <w:top w:val="single" w:sz="4" w:space="1" w:color="auto" w:shadow="1"/>
          <w:left w:val="single" w:sz="4" w:space="4" w:color="auto" w:shadow="1"/>
          <w:bottom w:val="single" w:sz="4" w:space="1" w:color="auto" w:shadow="1"/>
          <w:right w:val="single" w:sz="4" w:space="4" w:color="auto" w:shadow="1"/>
        </w:pBdr>
        <w:shd w:val="clear" w:color="auto" w:fill="FFFFCC"/>
        <w:autoSpaceDE w:val="0"/>
        <w:autoSpaceDN w:val="0"/>
        <w:adjustRightInd w:val="0"/>
        <w:spacing w:line="257" w:lineRule="exact"/>
        <w:jc w:val="center"/>
        <w:outlineLvl w:val="0"/>
        <w:rPr>
          <w:rFonts w:ascii="Times New Roman" w:eastAsia="Times New Roman" w:hAnsi="Times New Roman" w:cs="Times New Roman"/>
          <w:sz w:val="24"/>
          <w:szCs w:val="24"/>
        </w:rPr>
      </w:pPr>
      <w:bookmarkStart w:id="39" w:name="_Toc138418688"/>
      <w:r w:rsidRPr="00014751">
        <w:rPr>
          <w:rFonts w:eastAsia="Times New Roman" w:cs="Times New Roman"/>
          <w:b/>
          <w:i/>
          <w:sz w:val="24"/>
          <w:szCs w:val="20"/>
        </w:rPr>
        <w:lastRenderedPageBreak/>
        <w:t>В</w:t>
      </w:r>
      <w:r w:rsidRPr="00014751">
        <w:rPr>
          <w:rFonts w:ascii="Times New Roman Bold" w:eastAsia="Times New Roman" w:hAnsi="Times New Roman Bold" w:cs="Times New Roman"/>
          <w:i/>
          <w:sz w:val="24"/>
          <w:szCs w:val="20"/>
        </w:rPr>
        <w:t>.</w:t>
      </w:r>
      <w:r w:rsidRPr="00014751">
        <w:rPr>
          <w:rFonts w:ascii="Times New Roman" w:eastAsia="Times New Roman" w:hAnsi="Times New Roman" w:cs="Times New Roman"/>
          <w:i/>
          <w:sz w:val="24"/>
          <w:szCs w:val="20"/>
        </w:rPr>
        <w:t xml:space="preserve"> </w:t>
      </w:r>
      <w:r w:rsidR="00002823" w:rsidRPr="00014751">
        <w:rPr>
          <w:rFonts w:ascii="Times New Roman" w:eastAsia="Times New Roman" w:hAnsi="Times New Roman" w:cs="Times New Roman"/>
          <w:b/>
          <w:sz w:val="24"/>
          <w:szCs w:val="20"/>
        </w:rPr>
        <w:t>Платежни процедури – централизация</w:t>
      </w:r>
      <w:bookmarkEnd w:id="39"/>
      <w:r w:rsidR="00002823" w:rsidRPr="00014751">
        <w:rPr>
          <w:rFonts w:ascii="Times New Roman" w:eastAsia="Times New Roman" w:hAnsi="Times New Roman" w:cs="Times New Roman"/>
          <w:b/>
          <w:sz w:val="24"/>
          <w:szCs w:val="20"/>
        </w:rPr>
        <w:t xml:space="preserve"> </w:t>
      </w:r>
    </w:p>
    <w:p w:rsidR="00002823" w:rsidRPr="00014751" w:rsidRDefault="00002823" w:rsidP="00002823">
      <w:pPr>
        <w:jc w:val="both"/>
        <w:rPr>
          <w:rFonts w:eastAsia="Times New Roman" w:cs="Times New Roman Bold"/>
          <w:bCs/>
          <w:sz w:val="24"/>
          <w:szCs w:val="24"/>
        </w:rPr>
      </w:pPr>
      <w:bookmarkStart w:id="40" w:name="_Hlk127623569"/>
    </w:p>
    <w:p w:rsidR="00002823" w:rsidRPr="00014751" w:rsidRDefault="00002823" w:rsidP="00002823">
      <w:pPr>
        <w:jc w:val="both"/>
        <w:rPr>
          <w:rFonts w:eastAsia="Times New Roman" w:cs="Times New Roman Bold"/>
          <w:bCs/>
          <w:sz w:val="24"/>
          <w:szCs w:val="24"/>
        </w:rPr>
      </w:pPr>
    </w:p>
    <w:p w:rsidR="00002823" w:rsidRPr="00014751" w:rsidRDefault="00002823" w:rsidP="00002823">
      <w:pPr>
        <w:jc w:val="both"/>
        <w:rPr>
          <w:rFonts w:eastAsia="Times New Roman" w:cs="Times New Roman Bold"/>
          <w:bCs/>
          <w:sz w:val="24"/>
          <w:szCs w:val="24"/>
        </w:rPr>
      </w:pPr>
    </w:p>
    <w:p w:rsidR="007173D1" w:rsidRPr="00014751" w:rsidRDefault="007173D1" w:rsidP="0055459B">
      <w:pPr>
        <w:widowControl w:val="0"/>
        <w:autoSpaceDE w:val="0"/>
        <w:autoSpaceDN w:val="0"/>
        <w:adjustRightInd w:val="0"/>
        <w:outlineLvl w:val="1"/>
        <w:rPr>
          <w:rFonts w:ascii="Times New Roman" w:eastAsia="Times New Roman" w:hAnsi="Times New Roman" w:cs="Times New Roman"/>
          <w:b/>
          <w:sz w:val="24"/>
          <w:szCs w:val="24"/>
        </w:rPr>
      </w:pPr>
      <w:r w:rsidRPr="00014751">
        <w:rPr>
          <w:rFonts w:ascii="Times New Roman" w:eastAsia="Times New Roman" w:hAnsi="Times New Roman" w:cs="Times New Roman"/>
          <w:b/>
          <w:sz w:val="24"/>
          <w:szCs w:val="24"/>
        </w:rPr>
        <w:tab/>
      </w:r>
      <w:bookmarkStart w:id="41" w:name="_Toc138418689"/>
      <w:r w:rsidR="005D31AC" w:rsidRPr="00014751">
        <w:rPr>
          <w:rFonts w:ascii="Times New Roman" w:eastAsia="Times New Roman" w:hAnsi="Times New Roman" w:cs="Times New Roman"/>
          <w:b/>
          <w:sz w:val="24"/>
          <w:szCs w:val="24"/>
        </w:rPr>
        <w:t>X</w:t>
      </w:r>
      <w:r w:rsidRPr="00014751">
        <w:rPr>
          <w:rFonts w:ascii="Times New Roman" w:eastAsia="Times New Roman" w:hAnsi="Times New Roman" w:cs="Times New Roman"/>
          <w:b/>
          <w:sz w:val="24"/>
          <w:szCs w:val="24"/>
        </w:rPr>
        <w:t xml:space="preserve">. </w:t>
      </w:r>
      <w:r w:rsidRPr="00014751">
        <w:rPr>
          <w:rFonts w:ascii="Times New Roman" w:eastAsia="Times New Roman" w:hAnsi="Times New Roman" w:cs="Times New Roman"/>
          <w:b/>
          <w:sz w:val="24"/>
          <w:szCs w:val="24"/>
          <w:u w:val="single"/>
        </w:rPr>
        <w:t>Централизация</w:t>
      </w:r>
      <w:r w:rsidR="00FF3882" w:rsidRPr="00014751">
        <w:rPr>
          <w:rFonts w:ascii="Times New Roman" w:eastAsia="Times New Roman" w:hAnsi="Times New Roman" w:cs="Times New Roman"/>
          <w:b/>
          <w:sz w:val="24"/>
          <w:szCs w:val="24"/>
          <w:u w:val="single"/>
        </w:rPr>
        <w:t xml:space="preserve"> – основни положения</w:t>
      </w:r>
      <w:bookmarkEnd w:id="41"/>
    </w:p>
    <w:p w:rsidR="007173D1" w:rsidRPr="00014751" w:rsidRDefault="007173D1" w:rsidP="0055459B">
      <w:pPr>
        <w:widowControl w:val="0"/>
        <w:tabs>
          <w:tab w:val="left" w:pos="709"/>
        </w:tabs>
        <w:overflowPunct w:val="0"/>
        <w:autoSpaceDE w:val="0"/>
        <w:autoSpaceDN w:val="0"/>
        <w:adjustRightInd w:val="0"/>
        <w:jc w:val="both"/>
        <w:rPr>
          <w:rFonts w:ascii="Times New Roman" w:eastAsia="Times New Roman" w:hAnsi="Times New Roman" w:cs="Times New Roman"/>
          <w:b/>
          <w:bCs/>
          <w:sz w:val="20"/>
          <w:szCs w:val="24"/>
        </w:rPr>
      </w:pPr>
    </w:p>
    <w:bookmarkEnd w:id="40"/>
    <w:p w:rsidR="00354C77" w:rsidRPr="00014751" w:rsidRDefault="00354C77" w:rsidP="004E33D5">
      <w:pPr>
        <w:widowControl w:val="0"/>
        <w:numPr>
          <w:ilvl w:val="0"/>
          <w:numId w:val="2"/>
        </w:numPr>
        <w:tabs>
          <w:tab w:val="left" w:pos="993"/>
        </w:tabs>
        <w:overflowPunct w:val="0"/>
        <w:autoSpaceDE w:val="0"/>
        <w:autoSpaceDN w:val="0"/>
        <w:adjustRightInd w:val="0"/>
        <w:spacing w:after="120"/>
        <w:ind w:left="0" w:firstLine="709"/>
        <w:jc w:val="both"/>
        <w:rPr>
          <w:rFonts w:eastAsia="Times New Roman" w:cs="Times New Roman Bold"/>
          <w:bCs/>
          <w:sz w:val="24"/>
          <w:szCs w:val="24"/>
        </w:rPr>
      </w:pPr>
      <w:r w:rsidRPr="00014751">
        <w:rPr>
          <w:rFonts w:ascii="Times New Roman" w:eastAsia="Times New Roman" w:hAnsi="Times New Roman" w:cs="Times New Roman"/>
          <w:sz w:val="24"/>
          <w:szCs w:val="20"/>
        </w:rPr>
        <w:t xml:space="preserve">Средствата по сметки </w:t>
      </w:r>
      <w:r w:rsidR="00A46917" w:rsidRPr="00014751">
        <w:rPr>
          <w:rFonts w:ascii="Times New Roman" w:eastAsia="Times New Roman" w:hAnsi="Times New Roman" w:cs="Times New Roman"/>
          <w:sz w:val="24"/>
          <w:szCs w:val="20"/>
        </w:rPr>
        <w:t xml:space="preserve">в национална валута на бюджетни организации и лица по </w:t>
      </w:r>
      <w:r w:rsidR="00A46917" w:rsidRPr="00014751">
        <w:rPr>
          <w:rFonts w:eastAsia="Times New Roman" w:cs="Times New Roman Bold"/>
          <w:bCs/>
          <w:i/>
          <w:sz w:val="24"/>
          <w:szCs w:val="24"/>
        </w:rPr>
        <w:t>чл. 156</w:t>
      </w:r>
      <w:r w:rsidR="00A46917" w:rsidRPr="00014751">
        <w:rPr>
          <w:rFonts w:ascii="Times New Roman" w:eastAsia="Times New Roman" w:hAnsi="Times New Roman" w:cs="Times New Roman"/>
          <w:sz w:val="24"/>
          <w:szCs w:val="20"/>
        </w:rPr>
        <w:t xml:space="preserve"> от </w:t>
      </w:r>
      <w:r w:rsidR="00A46917" w:rsidRPr="00014751">
        <w:rPr>
          <w:rFonts w:eastAsia="Times New Roman" w:cs="Times New Roman Bold"/>
          <w:bCs/>
          <w:i/>
          <w:sz w:val="24"/>
          <w:szCs w:val="24"/>
        </w:rPr>
        <w:t>ЗПФ</w:t>
      </w:r>
      <w:r w:rsidR="00A46917" w:rsidRPr="00014751">
        <w:rPr>
          <w:rFonts w:ascii="Times New Roman" w:eastAsia="Times New Roman" w:hAnsi="Times New Roman" w:cs="Times New Roman"/>
          <w:sz w:val="24"/>
          <w:szCs w:val="20"/>
        </w:rPr>
        <w:t xml:space="preserve"> (само по отношение на сметките за средствата по </w:t>
      </w:r>
      <w:r w:rsidR="00A46917" w:rsidRPr="00014751">
        <w:rPr>
          <w:rFonts w:eastAsia="Times New Roman" w:cs="Times New Roman Bold"/>
          <w:bCs/>
          <w:i/>
          <w:sz w:val="24"/>
          <w:szCs w:val="24"/>
        </w:rPr>
        <w:t>чл. 156</w:t>
      </w:r>
      <w:r w:rsidR="00A46917" w:rsidRPr="00014751">
        <w:rPr>
          <w:rFonts w:ascii="Times New Roman" w:eastAsia="Times New Roman" w:hAnsi="Times New Roman" w:cs="Times New Roman"/>
          <w:sz w:val="24"/>
          <w:szCs w:val="20"/>
        </w:rPr>
        <w:t xml:space="preserve"> от </w:t>
      </w:r>
      <w:r w:rsidR="00A46917" w:rsidRPr="00014751">
        <w:rPr>
          <w:rFonts w:eastAsia="Times New Roman" w:cs="Times New Roman Bold"/>
          <w:bCs/>
          <w:i/>
          <w:sz w:val="24"/>
          <w:szCs w:val="24"/>
        </w:rPr>
        <w:t>ЗПФ</w:t>
      </w:r>
      <w:r w:rsidR="00A46917" w:rsidRPr="00014751">
        <w:rPr>
          <w:rFonts w:ascii="Times New Roman" w:eastAsia="Times New Roman" w:hAnsi="Times New Roman" w:cs="Times New Roman"/>
          <w:sz w:val="24"/>
          <w:szCs w:val="20"/>
        </w:rPr>
        <w:t xml:space="preserve">), </w:t>
      </w:r>
      <w:r w:rsidR="00376927" w:rsidRPr="00014751">
        <w:rPr>
          <w:rFonts w:ascii="Times New Roman" w:eastAsia="Times New Roman" w:hAnsi="Times New Roman" w:cs="Times New Roman"/>
          <w:sz w:val="24"/>
          <w:szCs w:val="20"/>
        </w:rPr>
        <w:t xml:space="preserve"> </w:t>
      </w:r>
      <w:r w:rsidRPr="00014751">
        <w:rPr>
          <w:rFonts w:ascii="Times New Roman" w:eastAsia="Times New Roman" w:hAnsi="Times New Roman" w:cs="Times New Roman"/>
          <w:sz w:val="24"/>
          <w:szCs w:val="20"/>
        </w:rPr>
        <w:t xml:space="preserve">могат да бъдат обект на централизация чрез </w:t>
      </w:r>
      <w:r w:rsidR="006B4E9B" w:rsidRPr="00014751">
        <w:rPr>
          <w:rFonts w:eastAsia="Times New Roman" w:cs="Times New Roman Bold"/>
          <w:bCs/>
          <w:sz w:val="24"/>
          <w:szCs w:val="24"/>
        </w:rPr>
        <w:t xml:space="preserve">ежедневно, текущо, периодично или годишно служебно централизиране от обслужващите банки по ред, определен </w:t>
      </w:r>
      <w:r w:rsidR="00D92618" w:rsidRPr="00014751">
        <w:rPr>
          <w:rFonts w:eastAsia="Times New Roman" w:cs="Times New Roman Bold"/>
          <w:bCs/>
          <w:sz w:val="24"/>
          <w:szCs w:val="24"/>
        </w:rPr>
        <w:t>със съответните съвместни</w:t>
      </w:r>
      <w:r w:rsidRPr="00014751">
        <w:rPr>
          <w:rFonts w:eastAsia="Times New Roman" w:cs="Times New Roman Bold"/>
          <w:bCs/>
          <w:sz w:val="24"/>
          <w:szCs w:val="24"/>
        </w:rPr>
        <w:t xml:space="preserve"> писм</w:t>
      </w:r>
      <w:r w:rsidR="00D92618" w:rsidRPr="00014751">
        <w:rPr>
          <w:rFonts w:eastAsia="Times New Roman" w:cs="Times New Roman Bold"/>
          <w:bCs/>
          <w:sz w:val="24"/>
          <w:szCs w:val="24"/>
        </w:rPr>
        <w:t>а</w:t>
      </w:r>
      <w:r w:rsidRPr="00014751">
        <w:rPr>
          <w:rFonts w:eastAsia="Times New Roman" w:cs="Times New Roman Bold"/>
          <w:bCs/>
          <w:sz w:val="24"/>
          <w:szCs w:val="24"/>
        </w:rPr>
        <w:t>/указани</w:t>
      </w:r>
      <w:r w:rsidR="00D92618" w:rsidRPr="00014751">
        <w:rPr>
          <w:rFonts w:eastAsia="Times New Roman" w:cs="Times New Roman Bold"/>
          <w:bCs/>
          <w:sz w:val="24"/>
          <w:szCs w:val="24"/>
        </w:rPr>
        <w:t>я</w:t>
      </w:r>
      <w:r w:rsidRPr="00014751">
        <w:rPr>
          <w:rFonts w:eastAsia="Times New Roman" w:cs="Times New Roman Bold"/>
          <w:bCs/>
          <w:sz w:val="24"/>
          <w:szCs w:val="24"/>
        </w:rPr>
        <w:t xml:space="preserve"> на</w:t>
      </w:r>
      <w:r w:rsidR="006B4E9B" w:rsidRPr="00014751">
        <w:rPr>
          <w:rFonts w:eastAsia="Times New Roman" w:cs="Times New Roman Bold"/>
          <w:bCs/>
          <w:sz w:val="24"/>
          <w:szCs w:val="24"/>
        </w:rPr>
        <w:t xml:space="preserve"> МФ и БНБ</w:t>
      </w:r>
      <w:r w:rsidRPr="00014751">
        <w:rPr>
          <w:rFonts w:eastAsia="Times New Roman" w:cs="Times New Roman Bold"/>
          <w:bCs/>
          <w:sz w:val="24"/>
          <w:szCs w:val="24"/>
        </w:rPr>
        <w:t>.</w:t>
      </w:r>
    </w:p>
    <w:p w:rsidR="006B4E9B" w:rsidRPr="00014751" w:rsidRDefault="00354C77" w:rsidP="004E33D5">
      <w:pPr>
        <w:widowControl w:val="0"/>
        <w:numPr>
          <w:ilvl w:val="0"/>
          <w:numId w:val="2"/>
        </w:numPr>
        <w:tabs>
          <w:tab w:val="left" w:pos="993"/>
        </w:tabs>
        <w:overflowPunct w:val="0"/>
        <w:autoSpaceDE w:val="0"/>
        <w:autoSpaceDN w:val="0"/>
        <w:adjustRightInd w:val="0"/>
        <w:spacing w:after="120"/>
        <w:ind w:left="0" w:firstLine="709"/>
        <w:jc w:val="both"/>
        <w:rPr>
          <w:rFonts w:eastAsia="Times New Roman" w:cs="Times New Roman Bold"/>
          <w:bCs/>
          <w:sz w:val="24"/>
          <w:szCs w:val="24"/>
        </w:rPr>
      </w:pPr>
      <w:r w:rsidRPr="00014751">
        <w:rPr>
          <w:rFonts w:eastAsia="Times New Roman" w:cs="Times New Roman Bold"/>
          <w:bCs/>
          <w:sz w:val="24"/>
          <w:szCs w:val="24"/>
        </w:rPr>
        <w:t>С</w:t>
      </w:r>
      <w:r w:rsidR="006B4E9B" w:rsidRPr="00014751">
        <w:rPr>
          <w:rFonts w:eastAsia="Times New Roman" w:cs="Times New Roman Bold"/>
          <w:bCs/>
          <w:sz w:val="24"/>
          <w:szCs w:val="24"/>
        </w:rPr>
        <w:t xml:space="preserve">редствата </w:t>
      </w:r>
      <w:r w:rsidRPr="00014751">
        <w:rPr>
          <w:rFonts w:eastAsia="Times New Roman" w:cs="Times New Roman Bold"/>
          <w:bCs/>
          <w:sz w:val="24"/>
          <w:szCs w:val="24"/>
        </w:rPr>
        <w:t xml:space="preserve">от централизацията </w:t>
      </w:r>
      <w:r w:rsidR="006B4E9B" w:rsidRPr="00014751">
        <w:rPr>
          <w:rFonts w:eastAsia="Times New Roman" w:cs="Times New Roman Bold"/>
          <w:bCs/>
          <w:sz w:val="24"/>
          <w:szCs w:val="24"/>
        </w:rPr>
        <w:t xml:space="preserve">се превеждат по определените </w:t>
      </w:r>
      <w:r w:rsidRPr="00014751">
        <w:rPr>
          <w:rFonts w:eastAsia="Times New Roman" w:cs="Times New Roman Bold"/>
          <w:bCs/>
          <w:sz w:val="24"/>
          <w:szCs w:val="24"/>
        </w:rPr>
        <w:t xml:space="preserve">за това </w:t>
      </w:r>
      <w:r w:rsidR="006B4E9B" w:rsidRPr="00014751">
        <w:rPr>
          <w:rFonts w:eastAsia="Times New Roman" w:cs="Times New Roman Bold"/>
          <w:bCs/>
          <w:sz w:val="24"/>
          <w:szCs w:val="24"/>
        </w:rPr>
        <w:t xml:space="preserve">сметки в БНБ </w:t>
      </w:r>
      <w:r w:rsidRPr="00014751">
        <w:rPr>
          <w:rFonts w:eastAsia="Times New Roman" w:cs="Times New Roman Bold"/>
          <w:bCs/>
          <w:sz w:val="24"/>
          <w:szCs w:val="24"/>
        </w:rPr>
        <w:t xml:space="preserve">(за включените в СЕБРА бюджетни организации и лица по </w:t>
      </w:r>
      <w:r w:rsidRPr="00014751">
        <w:rPr>
          <w:rFonts w:eastAsia="Times New Roman" w:cs="Times New Roman Bold"/>
          <w:bCs/>
          <w:i/>
          <w:sz w:val="24"/>
          <w:szCs w:val="24"/>
        </w:rPr>
        <w:t>чл. 156</w:t>
      </w:r>
      <w:r w:rsidRPr="00014751">
        <w:rPr>
          <w:rFonts w:eastAsia="Times New Roman" w:cs="Times New Roman Bold"/>
          <w:bCs/>
          <w:sz w:val="24"/>
          <w:szCs w:val="24"/>
        </w:rPr>
        <w:t xml:space="preserve"> от </w:t>
      </w:r>
      <w:r w:rsidRPr="00014751">
        <w:rPr>
          <w:rFonts w:eastAsia="Times New Roman" w:cs="Times New Roman Bold"/>
          <w:bCs/>
          <w:i/>
          <w:sz w:val="24"/>
          <w:szCs w:val="24"/>
        </w:rPr>
        <w:t>ЗПФ</w:t>
      </w:r>
      <w:r w:rsidRPr="00014751">
        <w:rPr>
          <w:rFonts w:eastAsia="Times New Roman" w:cs="Times New Roman Bold"/>
          <w:bCs/>
          <w:sz w:val="24"/>
          <w:szCs w:val="24"/>
        </w:rPr>
        <w:t xml:space="preserve"> това са сметките с лимити),</w:t>
      </w:r>
      <w:r w:rsidR="006B4E9B" w:rsidRPr="00014751">
        <w:rPr>
          <w:rFonts w:eastAsia="Times New Roman" w:cs="Times New Roman Bold"/>
          <w:bCs/>
          <w:sz w:val="24"/>
          <w:szCs w:val="24"/>
        </w:rPr>
        <w:t xml:space="preserve"> </w:t>
      </w:r>
      <w:r w:rsidR="00376927" w:rsidRPr="00014751">
        <w:rPr>
          <w:rFonts w:eastAsia="Times New Roman" w:cs="Times New Roman Bold"/>
          <w:bCs/>
          <w:sz w:val="24"/>
          <w:szCs w:val="24"/>
        </w:rPr>
        <w:t xml:space="preserve">а за </w:t>
      </w:r>
      <w:proofErr w:type="spellStart"/>
      <w:r w:rsidR="00376927" w:rsidRPr="00014751">
        <w:rPr>
          <w:rFonts w:eastAsia="Times New Roman" w:cs="Times New Roman Bold"/>
          <w:bCs/>
          <w:sz w:val="24"/>
          <w:szCs w:val="24"/>
        </w:rPr>
        <w:t>невключени</w:t>
      </w:r>
      <w:proofErr w:type="spellEnd"/>
      <w:r w:rsidR="00376927" w:rsidRPr="00014751">
        <w:rPr>
          <w:rFonts w:eastAsia="Times New Roman" w:cs="Times New Roman Bold"/>
          <w:bCs/>
          <w:sz w:val="24"/>
          <w:szCs w:val="24"/>
        </w:rPr>
        <w:t xml:space="preserve"> в СЕБРА общини – по банковата бюджетна сметка на общината.</w:t>
      </w:r>
    </w:p>
    <w:p w:rsidR="00376927" w:rsidRPr="00014751" w:rsidRDefault="00D92618" w:rsidP="004E33D5">
      <w:pPr>
        <w:widowControl w:val="0"/>
        <w:numPr>
          <w:ilvl w:val="0"/>
          <w:numId w:val="2"/>
        </w:numPr>
        <w:tabs>
          <w:tab w:val="left" w:pos="993"/>
        </w:tabs>
        <w:overflowPunct w:val="0"/>
        <w:autoSpaceDE w:val="0"/>
        <w:autoSpaceDN w:val="0"/>
        <w:adjustRightInd w:val="0"/>
        <w:spacing w:after="120"/>
        <w:ind w:left="0" w:firstLine="709"/>
        <w:jc w:val="both"/>
        <w:rPr>
          <w:rFonts w:eastAsia="Times New Roman" w:cs="Times New Roman Bold"/>
          <w:bCs/>
          <w:sz w:val="24"/>
          <w:szCs w:val="24"/>
        </w:rPr>
      </w:pPr>
      <w:bookmarkStart w:id="42" w:name="_Ref131431521"/>
      <w:r w:rsidRPr="00014751">
        <w:rPr>
          <w:rFonts w:eastAsia="Times New Roman" w:cs="Times New Roman Bold"/>
          <w:bCs/>
          <w:sz w:val="24"/>
          <w:szCs w:val="24"/>
        </w:rPr>
        <w:t>Сметки с режим на ежедневна централизация са:</w:t>
      </w:r>
      <w:bookmarkEnd w:id="42"/>
    </w:p>
    <w:p w:rsidR="006B4E9B" w:rsidRPr="00014751" w:rsidRDefault="00D92618" w:rsidP="00D92618">
      <w:pPr>
        <w:spacing w:after="120"/>
        <w:jc w:val="both"/>
        <w:rPr>
          <w:rFonts w:eastAsia="Times New Roman" w:cs="Times New Roman Bold"/>
          <w:b/>
          <w:bCs/>
          <w:sz w:val="24"/>
          <w:szCs w:val="24"/>
        </w:rPr>
      </w:pPr>
      <w:r w:rsidRPr="00014751">
        <w:rPr>
          <w:rFonts w:eastAsia="Times New Roman" w:cs="Times New Roman Bold"/>
          <w:b/>
          <w:bCs/>
          <w:sz w:val="24"/>
          <w:szCs w:val="24"/>
        </w:rPr>
        <w:tab/>
        <w:t>а)</w:t>
      </w:r>
      <w:r w:rsidR="006B4E9B" w:rsidRPr="00014751">
        <w:rPr>
          <w:rFonts w:eastAsia="Times New Roman" w:cs="Times New Roman Bold"/>
          <w:b/>
          <w:bCs/>
          <w:sz w:val="24"/>
          <w:szCs w:val="24"/>
        </w:rPr>
        <w:t xml:space="preserve"> </w:t>
      </w:r>
      <w:r w:rsidRPr="00014751">
        <w:rPr>
          <w:rFonts w:eastAsia="Times New Roman" w:cs="Times New Roman Bold"/>
          <w:bCs/>
          <w:sz w:val="24"/>
          <w:szCs w:val="24"/>
        </w:rPr>
        <w:t xml:space="preserve">сметките </w:t>
      </w:r>
      <w:r w:rsidR="00237DB3" w:rsidRPr="00014751">
        <w:rPr>
          <w:rFonts w:eastAsia="Times New Roman" w:cs="Times New Roman Bold"/>
          <w:bCs/>
          <w:sz w:val="24"/>
          <w:szCs w:val="24"/>
        </w:rPr>
        <w:t xml:space="preserve">в банките с идентификатор за вид сметка </w:t>
      </w:r>
      <w:r w:rsidR="00237DB3" w:rsidRPr="00014751">
        <w:rPr>
          <w:rFonts w:eastAsia="Times New Roman" w:cs="Times New Roman Bold"/>
          <w:bCs/>
          <w:i/>
          <w:sz w:val="24"/>
          <w:szCs w:val="24"/>
        </w:rPr>
        <w:t>8х</w:t>
      </w:r>
      <w:r w:rsidR="00237DB3" w:rsidRPr="00014751">
        <w:rPr>
          <w:rFonts w:eastAsia="Times New Roman" w:cs="Times New Roman Bold"/>
          <w:bCs/>
          <w:sz w:val="24"/>
          <w:szCs w:val="24"/>
        </w:rPr>
        <w:t xml:space="preserve">. </w:t>
      </w:r>
      <w:r w:rsidR="00FB32CE" w:rsidRPr="00014751">
        <w:rPr>
          <w:rFonts w:eastAsia="Times New Roman" w:cs="Times New Roman Bold"/>
          <w:bCs/>
          <w:sz w:val="24"/>
          <w:szCs w:val="24"/>
        </w:rPr>
        <w:t>Доколкото не е предвидено друго, о</w:t>
      </w:r>
      <w:r w:rsidR="00237DB3" w:rsidRPr="00014751">
        <w:rPr>
          <w:rFonts w:eastAsia="Times New Roman" w:cs="Times New Roman Bold"/>
          <w:bCs/>
          <w:sz w:val="24"/>
          <w:szCs w:val="24"/>
        </w:rPr>
        <w:t xml:space="preserve">бслужваните от БНБ сметки </w:t>
      </w:r>
      <w:r w:rsidR="00765B0A" w:rsidRPr="00014751">
        <w:rPr>
          <w:rFonts w:eastAsia="Times New Roman" w:cs="Times New Roman Bold"/>
          <w:bCs/>
          <w:sz w:val="24"/>
          <w:szCs w:val="24"/>
        </w:rPr>
        <w:t xml:space="preserve">7301 </w:t>
      </w:r>
      <w:r w:rsidR="00237DB3" w:rsidRPr="00014751">
        <w:rPr>
          <w:rFonts w:eastAsia="Times New Roman" w:cs="Times New Roman Bold"/>
          <w:bCs/>
          <w:sz w:val="24"/>
          <w:szCs w:val="24"/>
        </w:rPr>
        <w:t>с идентификатор 80, не се централизират</w:t>
      </w:r>
      <w:r w:rsidR="00765B0A" w:rsidRPr="00014751">
        <w:rPr>
          <w:rFonts w:eastAsia="Times New Roman" w:cs="Times New Roman Bold"/>
          <w:bCs/>
          <w:sz w:val="24"/>
          <w:szCs w:val="24"/>
        </w:rPr>
        <w:t>, когато чрез тях се отчитат средства на централния бюджет;</w:t>
      </w:r>
    </w:p>
    <w:p w:rsidR="00D92618" w:rsidRPr="00014751" w:rsidRDefault="00D92618" w:rsidP="00D92618">
      <w:pPr>
        <w:spacing w:after="120"/>
        <w:jc w:val="both"/>
        <w:rPr>
          <w:rFonts w:eastAsia="Times New Roman" w:cs="Times New Roman Bold"/>
          <w:b/>
          <w:bCs/>
          <w:sz w:val="24"/>
          <w:szCs w:val="24"/>
        </w:rPr>
      </w:pPr>
      <w:r w:rsidRPr="00014751">
        <w:rPr>
          <w:rFonts w:eastAsia="Times New Roman" w:cs="Times New Roman Bold"/>
          <w:b/>
          <w:bCs/>
          <w:sz w:val="24"/>
          <w:szCs w:val="24"/>
        </w:rPr>
        <w:tab/>
      </w:r>
      <w:bookmarkStart w:id="43" w:name="_Hlk131432187"/>
      <w:r w:rsidRPr="00014751">
        <w:rPr>
          <w:rFonts w:eastAsia="Times New Roman" w:cs="Times New Roman Bold"/>
          <w:b/>
          <w:bCs/>
          <w:sz w:val="24"/>
          <w:szCs w:val="24"/>
        </w:rPr>
        <w:t>б</w:t>
      </w:r>
      <w:bookmarkEnd w:id="43"/>
      <w:r w:rsidRPr="00014751">
        <w:rPr>
          <w:rFonts w:eastAsia="Times New Roman" w:cs="Times New Roman Bold"/>
          <w:b/>
          <w:bCs/>
          <w:sz w:val="24"/>
          <w:szCs w:val="24"/>
        </w:rPr>
        <w:t xml:space="preserve">) </w:t>
      </w:r>
      <w:r w:rsidRPr="00014751">
        <w:rPr>
          <w:rFonts w:eastAsia="Times New Roman" w:cs="Times New Roman Bold"/>
          <w:bCs/>
          <w:sz w:val="24"/>
          <w:szCs w:val="24"/>
        </w:rPr>
        <w:t xml:space="preserve">сметките за чужди средства на Агенция „Митници“ </w:t>
      </w:r>
      <w:r w:rsidR="00237DB3" w:rsidRPr="00014751">
        <w:rPr>
          <w:rFonts w:eastAsia="Times New Roman" w:cs="Times New Roman Bold"/>
          <w:bCs/>
          <w:sz w:val="24"/>
          <w:szCs w:val="24"/>
        </w:rPr>
        <w:t xml:space="preserve">съгласно съвместно указание на МФ и БНБ </w:t>
      </w:r>
      <w:r w:rsidR="00237DB3" w:rsidRPr="00014751">
        <w:rPr>
          <w:rFonts w:eastAsia="Times New Roman" w:cs="Times New Roman Bold"/>
          <w:bCs/>
          <w:i/>
          <w:sz w:val="24"/>
          <w:szCs w:val="24"/>
        </w:rPr>
        <w:t>ДДС № 17/2004 г</w:t>
      </w:r>
      <w:r w:rsidR="00237DB3" w:rsidRPr="00014751">
        <w:rPr>
          <w:rFonts w:eastAsia="Times New Roman" w:cs="Times New Roman Bold"/>
          <w:bCs/>
          <w:sz w:val="24"/>
          <w:szCs w:val="24"/>
        </w:rPr>
        <w:t>.;</w:t>
      </w:r>
    </w:p>
    <w:p w:rsidR="00237DB3" w:rsidRPr="00014751" w:rsidRDefault="00237DB3" w:rsidP="00237DB3">
      <w:pPr>
        <w:spacing w:after="120"/>
        <w:jc w:val="both"/>
        <w:rPr>
          <w:rFonts w:eastAsia="Times New Roman" w:cs="Times New Roman Bold"/>
          <w:b/>
          <w:bCs/>
          <w:sz w:val="24"/>
          <w:szCs w:val="24"/>
        </w:rPr>
      </w:pPr>
      <w:r w:rsidRPr="00014751">
        <w:rPr>
          <w:rFonts w:eastAsia="Times New Roman" w:cs="Times New Roman Bold"/>
          <w:b/>
          <w:bCs/>
          <w:sz w:val="24"/>
          <w:szCs w:val="24"/>
        </w:rPr>
        <w:tab/>
        <w:t xml:space="preserve">в) </w:t>
      </w:r>
      <w:r w:rsidRPr="00014751">
        <w:rPr>
          <w:rFonts w:eastAsia="Times New Roman" w:cs="Times New Roman Bold"/>
          <w:bCs/>
          <w:sz w:val="24"/>
          <w:szCs w:val="24"/>
        </w:rPr>
        <w:t>други сметки, определени от МФ.</w:t>
      </w:r>
    </w:p>
    <w:p w:rsidR="00765B0A" w:rsidRPr="00014751" w:rsidRDefault="006B4E9B" w:rsidP="004E33D5">
      <w:pPr>
        <w:widowControl w:val="0"/>
        <w:numPr>
          <w:ilvl w:val="0"/>
          <w:numId w:val="2"/>
        </w:numPr>
        <w:tabs>
          <w:tab w:val="left" w:pos="993"/>
        </w:tabs>
        <w:overflowPunct w:val="0"/>
        <w:autoSpaceDE w:val="0"/>
        <w:autoSpaceDN w:val="0"/>
        <w:adjustRightInd w:val="0"/>
        <w:spacing w:after="120"/>
        <w:ind w:left="0" w:firstLine="709"/>
        <w:jc w:val="both"/>
        <w:rPr>
          <w:rFonts w:eastAsia="Times New Roman" w:cs="Times New Roman Bold"/>
          <w:bCs/>
          <w:sz w:val="24"/>
          <w:szCs w:val="24"/>
        </w:rPr>
      </w:pPr>
      <w:bookmarkStart w:id="44" w:name="_Ref127538645"/>
      <w:r w:rsidRPr="00014751">
        <w:rPr>
          <w:rFonts w:eastAsia="Times New Roman" w:cs="Times New Roman Bold"/>
          <w:bCs/>
          <w:sz w:val="24"/>
          <w:szCs w:val="24"/>
        </w:rPr>
        <w:t>Сметки с режим на текущо и периодично централизиране са</w:t>
      </w:r>
      <w:r w:rsidR="00765B0A" w:rsidRPr="00014751">
        <w:rPr>
          <w:rFonts w:eastAsia="Times New Roman" w:cs="Times New Roman Bold"/>
          <w:bCs/>
          <w:sz w:val="24"/>
          <w:szCs w:val="24"/>
        </w:rPr>
        <w:t>:</w:t>
      </w:r>
      <w:bookmarkEnd w:id="44"/>
    </w:p>
    <w:p w:rsidR="00765B0A" w:rsidRPr="00014751" w:rsidRDefault="00765B0A" w:rsidP="00765B0A">
      <w:pPr>
        <w:spacing w:after="120"/>
        <w:jc w:val="both"/>
        <w:rPr>
          <w:rFonts w:eastAsia="Times New Roman" w:cs="Times New Roman Bold"/>
          <w:bCs/>
          <w:sz w:val="24"/>
          <w:szCs w:val="24"/>
        </w:rPr>
      </w:pPr>
      <w:r w:rsidRPr="00014751">
        <w:rPr>
          <w:rFonts w:eastAsia="Times New Roman" w:cs="Times New Roman Bold"/>
          <w:b/>
          <w:bCs/>
          <w:sz w:val="24"/>
          <w:szCs w:val="24"/>
        </w:rPr>
        <w:tab/>
        <w:t>а)</w:t>
      </w:r>
      <w:r w:rsidR="006B4E9B" w:rsidRPr="00014751">
        <w:rPr>
          <w:rFonts w:eastAsia="Times New Roman" w:cs="Times New Roman Bold"/>
          <w:bCs/>
          <w:sz w:val="24"/>
          <w:szCs w:val="24"/>
        </w:rPr>
        <w:t xml:space="preserve"> транзитните сметки</w:t>
      </w:r>
      <w:r w:rsidRPr="00014751">
        <w:rPr>
          <w:rFonts w:eastAsia="Times New Roman" w:cs="Times New Roman Bold"/>
          <w:bCs/>
          <w:sz w:val="24"/>
          <w:szCs w:val="24"/>
        </w:rPr>
        <w:t>, доколкото за тях не е определен от МФ режим на ежедневно централизиране</w:t>
      </w:r>
      <w:r w:rsidR="006B4E9B" w:rsidRPr="00014751">
        <w:rPr>
          <w:rFonts w:eastAsia="Times New Roman" w:cs="Times New Roman Bold"/>
          <w:bCs/>
          <w:sz w:val="24"/>
          <w:szCs w:val="24"/>
        </w:rPr>
        <w:t>,</w:t>
      </w:r>
    </w:p>
    <w:p w:rsidR="00765B0A" w:rsidRPr="00014751" w:rsidRDefault="00765B0A" w:rsidP="00765B0A">
      <w:pPr>
        <w:spacing w:after="120"/>
        <w:jc w:val="both"/>
        <w:rPr>
          <w:rFonts w:eastAsia="Times New Roman" w:cs="Times New Roman Bold"/>
          <w:bCs/>
          <w:sz w:val="24"/>
          <w:szCs w:val="24"/>
        </w:rPr>
      </w:pPr>
      <w:r w:rsidRPr="00014751">
        <w:rPr>
          <w:rFonts w:eastAsia="Times New Roman" w:cs="Times New Roman Bold"/>
          <w:b/>
          <w:bCs/>
          <w:sz w:val="24"/>
          <w:szCs w:val="24"/>
        </w:rPr>
        <w:tab/>
        <w:t>б)</w:t>
      </w:r>
      <w:r w:rsidR="006B4E9B" w:rsidRPr="00014751">
        <w:rPr>
          <w:rFonts w:eastAsia="Times New Roman" w:cs="Times New Roman Bold"/>
          <w:bCs/>
          <w:sz w:val="24"/>
          <w:szCs w:val="24"/>
        </w:rPr>
        <w:t xml:space="preserve"> сметките за наличности</w:t>
      </w:r>
      <w:r w:rsidRPr="00014751">
        <w:rPr>
          <w:rFonts w:eastAsia="Times New Roman" w:cs="Times New Roman Bold"/>
          <w:bCs/>
          <w:sz w:val="24"/>
          <w:szCs w:val="24"/>
        </w:rPr>
        <w:t>;</w:t>
      </w:r>
    </w:p>
    <w:p w:rsidR="006B4E9B" w:rsidRPr="00014751" w:rsidRDefault="00765B0A" w:rsidP="00765B0A">
      <w:pPr>
        <w:spacing w:after="120"/>
        <w:jc w:val="both"/>
        <w:rPr>
          <w:rFonts w:eastAsia="Times New Roman" w:cs="Times New Roman Bold"/>
          <w:bCs/>
          <w:sz w:val="24"/>
          <w:szCs w:val="24"/>
        </w:rPr>
      </w:pPr>
      <w:r w:rsidRPr="00014751">
        <w:rPr>
          <w:rFonts w:eastAsia="Times New Roman" w:cs="Times New Roman Bold"/>
          <w:b/>
          <w:bCs/>
          <w:sz w:val="24"/>
          <w:szCs w:val="24"/>
        </w:rPr>
        <w:tab/>
        <w:t>в)</w:t>
      </w:r>
      <w:r w:rsidR="006B4E9B" w:rsidRPr="00014751">
        <w:rPr>
          <w:rFonts w:eastAsia="Times New Roman" w:cs="Times New Roman Bold"/>
          <w:bCs/>
          <w:sz w:val="24"/>
          <w:szCs w:val="24"/>
        </w:rPr>
        <w:t xml:space="preserve"> други сметки, определени от МФ.</w:t>
      </w:r>
      <w:r w:rsidRPr="00014751">
        <w:rPr>
          <w:rFonts w:eastAsia="Times New Roman" w:cs="Times New Roman Bold"/>
          <w:bCs/>
          <w:sz w:val="24"/>
          <w:szCs w:val="24"/>
        </w:rPr>
        <w:t xml:space="preserve"> </w:t>
      </w:r>
    </w:p>
    <w:p w:rsidR="00F02290" w:rsidRPr="00014751" w:rsidRDefault="00F02290" w:rsidP="004E33D5">
      <w:pPr>
        <w:widowControl w:val="0"/>
        <w:numPr>
          <w:ilvl w:val="0"/>
          <w:numId w:val="2"/>
        </w:numPr>
        <w:tabs>
          <w:tab w:val="left" w:pos="993"/>
        </w:tabs>
        <w:overflowPunct w:val="0"/>
        <w:autoSpaceDE w:val="0"/>
        <w:autoSpaceDN w:val="0"/>
        <w:adjustRightInd w:val="0"/>
        <w:spacing w:after="120"/>
        <w:ind w:left="0" w:firstLine="709"/>
        <w:jc w:val="both"/>
        <w:rPr>
          <w:rFonts w:eastAsia="Times New Roman" w:cs="Times New Roman Bold"/>
          <w:bCs/>
          <w:sz w:val="24"/>
          <w:szCs w:val="24"/>
        </w:rPr>
      </w:pPr>
      <w:bookmarkStart w:id="45" w:name="_Ref127538683"/>
      <w:r w:rsidRPr="00014751">
        <w:rPr>
          <w:rFonts w:eastAsia="Times New Roman" w:cs="Times New Roman Bold"/>
          <w:bCs/>
          <w:sz w:val="24"/>
          <w:szCs w:val="24"/>
        </w:rPr>
        <w:t xml:space="preserve">Сметки с режим на годишно приключване и централизиране са всички сметки, без тези по </w:t>
      </w:r>
      <w:r w:rsidRPr="00014751">
        <w:rPr>
          <w:rFonts w:eastAsia="Times New Roman" w:cs="Times New Roman Bold"/>
          <w:b/>
          <w:bCs/>
          <w:sz w:val="24"/>
          <w:szCs w:val="24"/>
        </w:rPr>
        <w:t>т.</w:t>
      </w:r>
      <w:r w:rsidRPr="00014751">
        <w:rPr>
          <w:rFonts w:eastAsia="Times New Roman" w:cs="Times New Roman Bold"/>
          <w:bCs/>
          <w:sz w:val="24"/>
          <w:szCs w:val="24"/>
        </w:rPr>
        <w:t xml:space="preserve"> </w:t>
      </w:r>
      <w:r w:rsidRPr="00014751">
        <w:rPr>
          <w:rFonts w:eastAsia="Times New Roman" w:cs="Times New Roman Bold"/>
          <w:b/>
          <w:bCs/>
          <w:sz w:val="24"/>
          <w:szCs w:val="24"/>
          <w:u w:val="single"/>
        </w:rPr>
        <w:fldChar w:fldCharType="begin"/>
      </w:r>
      <w:r w:rsidRPr="00014751">
        <w:rPr>
          <w:rFonts w:eastAsia="Times New Roman" w:cs="Times New Roman Bold"/>
          <w:b/>
          <w:bCs/>
          <w:sz w:val="24"/>
          <w:szCs w:val="24"/>
          <w:u w:val="single"/>
        </w:rPr>
        <w:instrText xml:space="preserve"> REF _Ref127538696 \r \h  \* MERGEFORMAT </w:instrText>
      </w:r>
      <w:r w:rsidRPr="00014751">
        <w:rPr>
          <w:rFonts w:eastAsia="Times New Roman" w:cs="Times New Roman Bold"/>
          <w:b/>
          <w:bCs/>
          <w:sz w:val="24"/>
          <w:szCs w:val="24"/>
          <w:u w:val="single"/>
        </w:rPr>
      </w:r>
      <w:r w:rsidRPr="00014751">
        <w:rPr>
          <w:rFonts w:eastAsia="Times New Roman" w:cs="Times New Roman Bold"/>
          <w:b/>
          <w:bCs/>
          <w:sz w:val="24"/>
          <w:szCs w:val="24"/>
          <w:u w:val="single"/>
        </w:rPr>
        <w:fldChar w:fldCharType="separate"/>
      </w:r>
      <w:r w:rsidR="00EF4231">
        <w:rPr>
          <w:rFonts w:eastAsia="Times New Roman" w:cs="Times New Roman Bold"/>
          <w:b/>
          <w:bCs/>
          <w:sz w:val="24"/>
          <w:szCs w:val="24"/>
          <w:u w:val="single"/>
        </w:rPr>
        <w:t>69</w:t>
      </w:r>
      <w:r w:rsidRPr="00014751">
        <w:rPr>
          <w:rFonts w:eastAsia="Times New Roman" w:cs="Times New Roman Bold"/>
          <w:b/>
          <w:bCs/>
          <w:sz w:val="24"/>
          <w:szCs w:val="24"/>
          <w:u w:val="single"/>
        </w:rPr>
        <w:fldChar w:fldCharType="end"/>
      </w:r>
      <w:r w:rsidRPr="00014751">
        <w:rPr>
          <w:rFonts w:eastAsia="Times New Roman" w:cs="Times New Roman Bold"/>
          <w:bCs/>
          <w:sz w:val="24"/>
          <w:szCs w:val="24"/>
        </w:rPr>
        <w:t>:</w:t>
      </w:r>
      <w:bookmarkEnd w:id="45"/>
    </w:p>
    <w:p w:rsidR="00FB32CE" w:rsidRPr="00014751" w:rsidRDefault="00FB32CE" w:rsidP="004E33D5">
      <w:pPr>
        <w:widowControl w:val="0"/>
        <w:numPr>
          <w:ilvl w:val="0"/>
          <w:numId w:val="2"/>
        </w:numPr>
        <w:tabs>
          <w:tab w:val="left" w:pos="993"/>
        </w:tabs>
        <w:overflowPunct w:val="0"/>
        <w:autoSpaceDE w:val="0"/>
        <w:autoSpaceDN w:val="0"/>
        <w:adjustRightInd w:val="0"/>
        <w:spacing w:after="120"/>
        <w:ind w:left="0" w:firstLine="709"/>
        <w:jc w:val="both"/>
        <w:rPr>
          <w:rFonts w:eastAsia="Times New Roman" w:cs="Times New Roman Bold"/>
          <w:bCs/>
          <w:sz w:val="24"/>
          <w:szCs w:val="24"/>
        </w:rPr>
      </w:pPr>
      <w:bookmarkStart w:id="46" w:name="_Ref127538696"/>
      <w:r w:rsidRPr="00014751">
        <w:rPr>
          <w:rFonts w:eastAsia="Times New Roman" w:cs="Times New Roman Bold"/>
          <w:bCs/>
          <w:sz w:val="24"/>
          <w:szCs w:val="24"/>
        </w:rPr>
        <w:t>Не се извършва централизация за:</w:t>
      </w:r>
      <w:bookmarkEnd w:id="46"/>
    </w:p>
    <w:p w:rsidR="00FB32CE" w:rsidRPr="00014751" w:rsidRDefault="00FB32CE" w:rsidP="00FB32CE">
      <w:pPr>
        <w:spacing w:after="120"/>
        <w:jc w:val="both"/>
        <w:rPr>
          <w:rFonts w:eastAsia="Times New Roman" w:cs="Times New Roman Bold"/>
          <w:bCs/>
          <w:sz w:val="24"/>
          <w:szCs w:val="24"/>
        </w:rPr>
      </w:pPr>
      <w:r w:rsidRPr="00014751">
        <w:rPr>
          <w:rFonts w:eastAsia="Times New Roman" w:cs="Times New Roman Bold"/>
          <w:b/>
          <w:bCs/>
          <w:sz w:val="24"/>
          <w:szCs w:val="24"/>
        </w:rPr>
        <w:tab/>
      </w:r>
      <w:bookmarkStart w:id="47" w:name="_Hlk128485244"/>
      <w:r w:rsidRPr="00014751">
        <w:rPr>
          <w:rFonts w:eastAsia="Times New Roman" w:cs="Times New Roman Bold"/>
          <w:b/>
          <w:bCs/>
          <w:sz w:val="24"/>
          <w:szCs w:val="24"/>
        </w:rPr>
        <w:t>а</w:t>
      </w:r>
      <w:bookmarkEnd w:id="47"/>
      <w:r w:rsidRPr="00014751">
        <w:rPr>
          <w:rFonts w:eastAsia="Times New Roman" w:cs="Times New Roman Bold"/>
          <w:b/>
          <w:bCs/>
          <w:sz w:val="24"/>
          <w:szCs w:val="24"/>
        </w:rPr>
        <w:t>)</w:t>
      </w:r>
      <w:r w:rsidRPr="00014751">
        <w:rPr>
          <w:rFonts w:eastAsia="Times New Roman" w:cs="Times New Roman Bold"/>
          <w:bCs/>
          <w:sz w:val="24"/>
          <w:szCs w:val="24"/>
        </w:rPr>
        <w:t xml:space="preserve"> сметки в чуждестранна валута;</w:t>
      </w:r>
    </w:p>
    <w:p w:rsidR="00FB32CE" w:rsidRPr="00014751" w:rsidRDefault="00FB32CE" w:rsidP="00FB32CE">
      <w:pPr>
        <w:spacing w:after="120"/>
        <w:jc w:val="both"/>
        <w:rPr>
          <w:rFonts w:eastAsia="Times New Roman" w:cs="Times New Roman Bold"/>
          <w:bCs/>
          <w:sz w:val="24"/>
          <w:szCs w:val="24"/>
        </w:rPr>
      </w:pPr>
      <w:r w:rsidRPr="00014751">
        <w:rPr>
          <w:rFonts w:eastAsia="Times New Roman" w:cs="Times New Roman Bold"/>
          <w:bCs/>
          <w:sz w:val="24"/>
          <w:szCs w:val="24"/>
        </w:rPr>
        <w:tab/>
      </w:r>
      <w:r w:rsidRPr="00014751">
        <w:rPr>
          <w:rFonts w:eastAsia="Times New Roman" w:cs="Times New Roman Bold"/>
          <w:b/>
          <w:bCs/>
          <w:sz w:val="24"/>
          <w:szCs w:val="24"/>
        </w:rPr>
        <w:t>б)</w:t>
      </w:r>
      <w:r w:rsidRPr="00014751">
        <w:rPr>
          <w:rFonts w:eastAsia="Times New Roman" w:cs="Times New Roman Bold"/>
          <w:bCs/>
          <w:sz w:val="24"/>
          <w:szCs w:val="24"/>
        </w:rPr>
        <w:t xml:space="preserve"> сметките с лимити</w:t>
      </w:r>
      <w:r w:rsidR="00F02290" w:rsidRPr="00014751">
        <w:rPr>
          <w:rFonts w:eastAsia="Times New Roman" w:cs="Times New Roman Bold"/>
          <w:bCs/>
          <w:sz w:val="24"/>
          <w:szCs w:val="24"/>
        </w:rPr>
        <w:t xml:space="preserve"> в БНБ</w:t>
      </w:r>
      <w:r w:rsidRPr="00014751">
        <w:rPr>
          <w:rFonts w:eastAsia="Times New Roman" w:cs="Times New Roman Bold"/>
          <w:bCs/>
          <w:sz w:val="24"/>
          <w:szCs w:val="24"/>
        </w:rPr>
        <w:t>;</w:t>
      </w:r>
    </w:p>
    <w:p w:rsidR="00A46917" w:rsidRPr="00014751" w:rsidRDefault="00A46917" w:rsidP="00A46917">
      <w:pPr>
        <w:spacing w:after="120"/>
        <w:jc w:val="both"/>
        <w:rPr>
          <w:rFonts w:eastAsia="Times New Roman" w:cs="Times New Roman Bold"/>
          <w:bCs/>
          <w:sz w:val="24"/>
          <w:szCs w:val="24"/>
        </w:rPr>
      </w:pPr>
      <w:r w:rsidRPr="00014751">
        <w:rPr>
          <w:rFonts w:eastAsia="Times New Roman" w:cs="Times New Roman Bold"/>
          <w:b/>
          <w:bCs/>
          <w:sz w:val="24"/>
          <w:szCs w:val="24"/>
        </w:rPr>
        <w:tab/>
        <w:t>в)</w:t>
      </w:r>
      <w:r w:rsidRPr="00014751">
        <w:rPr>
          <w:rFonts w:eastAsia="Times New Roman" w:cs="Times New Roman Bold"/>
          <w:bCs/>
          <w:sz w:val="24"/>
          <w:szCs w:val="24"/>
        </w:rPr>
        <w:t xml:space="preserve"> акредитивни сметки;</w:t>
      </w:r>
    </w:p>
    <w:p w:rsidR="00A46917" w:rsidRPr="00014751" w:rsidRDefault="00A46917" w:rsidP="00A46917">
      <w:pPr>
        <w:spacing w:after="120"/>
        <w:jc w:val="both"/>
        <w:rPr>
          <w:rFonts w:eastAsia="Times New Roman" w:cs="Times New Roman Bold"/>
          <w:bCs/>
          <w:sz w:val="24"/>
          <w:szCs w:val="24"/>
        </w:rPr>
      </w:pPr>
      <w:r w:rsidRPr="00014751">
        <w:rPr>
          <w:rFonts w:eastAsia="Times New Roman" w:cs="Times New Roman Bold"/>
          <w:bCs/>
          <w:sz w:val="24"/>
          <w:szCs w:val="24"/>
        </w:rPr>
        <w:tab/>
      </w:r>
      <w:bookmarkStart w:id="48" w:name="_Hlk127545508"/>
      <w:r w:rsidRPr="00014751">
        <w:rPr>
          <w:rFonts w:eastAsia="Times New Roman" w:cs="Times New Roman Bold"/>
          <w:b/>
          <w:bCs/>
          <w:sz w:val="24"/>
          <w:szCs w:val="24"/>
        </w:rPr>
        <w:t>г</w:t>
      </w:r>
      <w:bookmarkEnd w:id="48"/>
      <w:r w:rsidRPr="00014751">
        <w:rPr>
          <w:rFonts w:eastAsia="Times New Roman" w:cs="Times New Roman Bold"/>
          <w:b/>
          <w:bCs/>
          <w:sz w:val="24"/>
          <w:szCs w:val="24"/>
        </w:rPr>
        <w:t>)</w:t>
      </w:r>
      <w:r w:rsidRPr="00014751">
        <w:rPr>
          <w:rFonts w:eastAsia="Times New Roman" w:cs="Times New Roman Bold"/>
          <w:bCs/>
          <w:sz w:val="24"/>
          <w:szCs w:val="24"/>
        </w:rPr>
        <w:t xml:space="preserve"> технически сметки;</w:t>
      </w:r>
    </w:p>
    <w:p w:rsidR="00A46917" w:rsidRPr="00014751" w:rsidRDefault="00A46917" w:rsidP="00A46917">
      <w:pPr>
        <w:spacing w:after="120"/>
        <w:jc w:val="both"/>
        <w:rPr>
          <w:rFonts w:eastAsia="Times New Roman" w:cs="Times New Roman Bold"/>
          <w:bCs/>
          <w:sz w:val="24"/>
          <w:szCs w:val="24"/>
        </w:rPr>
      </w:pPr>
      <w:r w:rsidRPr="00014751">
        <w:rPr>
          <w:rFonts w:eastAsia="Times New Roman" w:cs="Times New Roman Bold"/>
          <w:bCs/>
          <w:sz w:val="24"/>
          <w:szCs w:val="24"/>
        </w:rPr>
        <w:tab/>
      </w:r>
      <w:r w:rsidRPr="00014751">
        <w:rPr>
          <w:rFonts w:eastAsia="Times New Roman" w:cs="Times New Roman Bold"/>
          <w:b/>
          <w:bCs/>
          <w:sz w:val="24"/>
          <w:szCs w:val="24"/>
        </w:rPr>
        <w:t>д)</w:t>
      </w:r>
      <w:r w:rsidRPr="00014751">
        <w:rPr>
          <w:rFonts w:eastAsia="Times New Roman" w:cs="Times New Roman Bold"/>
          <w:bCs/>
          <w:sz w:val="24"/>
          <w:szCs w:val="24"/>
        </w:rPr>
        <w:t xml:space="preserve"> депозитни сметки;</w:t>
      </w:r>
    </w:p>
    <w:p w:rsidR="006B4E9B" w:rsidRPr="00014751" w:rsidRDefault="00FB32CE" w:rsidP="00FB32CE">
      <w:pPr>
        <w:spacing w:after="120"/>
        <w:jc w:val="both"/>
        <w:rPr>
          <w:rFonts w:eastAsia="Times New Roman" w:cs="Times New Roman Bold"/>
          <w:bCs/>
          <w:sz w:val="24"/>
          <w:szCs w:val="24"/>
        </w:rPr>
      </w:pPr>
      <w:r w:rsidRPr="00014751">
        <w:rPr>
          <w:rFonts w:eastAsia="Times New Roman" w:cs="Times New Roman Bold"/>
          <w:bCs/>
          <w:sz w:val="24"/>
          <w:szCs w:val="24"/>
        </w:rPr>
        <w:tab/>
      </w:r>
      <w:bookmarkStart w:id="49" w:name="_Hlk127542617"/>
      <w:r w:rsidR="00A46917" w:rsidRPr="00014751">
        <w:rPr>
          <w:rFonts w:eastAsia="Times New Roman" w:cs="Times New Roman Bold"/>
          <w:b/>
          <w:bCs/>
          <w:sz w:val="24"/>
          <w:szCs w:val="24"/>
        </w:rPr>
        <w:t>е</w:t>
      </w:r>
      <w:bookmarkEnd w:id="49"/>
      <w:r w:rsidRPr="00014751">
        <w:rPr>
          <w:rFonts w:eastAsia="Times New Roman" w:cs="Times New Roman Bold"/>
          <w:b/>
          <w:bCs/>
          <w:sz w:val="24"/>
          <w:szCs w:val="24"/>
        </w:rPr>
        <w:t>)</w:t>
      </w:r>
      <w:r w:rsidRPr="00014751">
        <w:rPr>
          <w:rFonts w:eastAsia="Times New Roman" w:cs="Times New Roman Bold"/>
          <w:bCs/>
          <w:sz w:val="24"/>
          <w:szCs w:val="24"/>
        </w:rPr>
        <w:t xml:space="preserve"> </w:t>
      </w:r>
      <w:r w:rsidR="00A46917" w:rsidRPr="00014751">
        <w:rPr>
          <w:rFonts w:eastAsia="Times New Roman" w:cs="Times New Roman Bold"/>
          <w:bCs/>
          <w:sz w:val="24"/>
          <w:szCs w:val="24"/>
        </w:rPr>
        <w:t xml:space="preserve">други </w:t>
      </w:r>
      <w:r w:rsidR="00366AF9" w:rsidRPr="00014751">
        <w:rPr>
          <w:rFonts w:eastAsia="Times New Roman" w:cs="Times New Roman Bold"/>
          <w:bCs/>
          <w:sz w:val="24"/>
          <w:szCs w:val="24"/>
        </w:rPr>
        <w:t>сметки,</w:t>
      </w:r>
      <w:r w:rsidR="006B4E9B" w:rsidRPr="00014751">
        <w:rPr>
          <w:rFonts w:eastAsia="Times New Roman" w:cs="Times New Roman Bold"/>
          <w:bCs/>
          <w:sz w:val="24"/>
          <w:szCs w:val="24"/>
        </w:rPr>
        <w:t xml:space="preserve"> които временно или постоянно са освободени от режим на </w:t>
      </w:r>
      <w:proofErr w:type="spellStart"/>
      <w:r w:rsidR="006B4E9B" w:rsidRPr="00014751">
        <w:rPr>
          <w:rFonts w:eastAsia="Times New Roman" w:cs="Times New Roman Bold"/>
          <w:bCs/>
          <w:sz w:val="24"/>
          <w:szCs w:val="24"/>
        </w:rPr>
        <w:t>центра</w:t>
      </w:r>
      <w:r w:rsidR="00A46917" w:rsidRPr="00014751">
        <w:rPr>
          <w:rFonts w:eastAsia="Times New Roman" w:cs="Times New Roman Bold"/>
          <w:bCs/>
          <w:sz w:val="24"/>
          <w:szCs w:val="24"/>
        </w:rPr>
        <w:t>-</w:t>
      </w:r>
      <w:r w:rsidR="006B4E9B" w:rsidRPr="00014751">
        <w:rPr>
          <w:rFonts w:eastAsia="Times New Roman" w:cs="Times New Roman Bold"/>
          <w:bCs/>
          <w:sz w:val="24"/>
          <w:szCs w:val="24"/>
        </w:rPr>
        <w:t>лизиране</w:t>
      </w:r>
      <w:proofErr w:type="spellEnd"/>
      <w:r w:rsidR="00366AF9" w:rsidRPr="00014751">
        <w:rPr>
          <w:rFonts w:eastAsia="Times New Roman" w:cs="Times New Roman Bold"/>
          <w:bCs/>
          <w:sz w:val="24"/>
          <w:szCs w:val="24"/>
        </w:rPr>
        <w:t xml:space="preserve"> съгласно съответните писма/указания на МФ или съвместни писма/указания на МФ и БНБ.</w:t>
      </w:r>
    </w:p>
    <w:p w:rsidR="006B4E9B" w:rsidRPr="00014751" w:rsidRDefault="006B4E9B" w:rsidP="004E33D5">
      <w:pPr>
        <w:widowControl w:val="0"/>
        <w:numPr>
          <w:ilvl w:val="0"/>
          <w:numId w:val="2"/>
        </w:numPr>
        <w:tabs>
          <w:tab w:val="left" w:pos="993"/>
        </w:tabs>
        <w:overflowPunct w:val="0"/>
        <w:autoSpaceDE w:val="0"/>
        <w:autoSpaceDN w:val="0"/>
        <w:adjustRightInd w:val="0"/>
        <w:spacing w:after="120"/>
        <w:ind w:left="0" w:firstLine="709"/>
        <w:jc w:val="both"/>
        <w:rPr>
          <w:rFonts w:eastAsia="Times New Roman" w:cs="Times New Roman Bold"/>
          <w:bCs/>
          <w:sz w:val="24"/>
          <w:szCs w:val="24"/>
        </w:rPr>
      </w:pPr>
      <w:r w:rsidRPr="00014751">
        <w:rPr>
          <w:rFonts w:eastAsia="Times New Roman" w:cs="Times New Roman Bold"/>
          <w:bCs/>
          <w:sz w:val="24"/>
          <w:szCs w:val="24"/>
        </w:rPr>
        <w:t xml:space="preserve">МФ може да определи извършването на извънредно еднократно </w:t>
      </w:r>
      <w:proofErr w:type="spellStart"/>
      <w:r w:rsidRPr="00014751">
        <w:rPr>
          <w:rFonts w:eastAsia="Times New Roman" w:cs="Times New Roman Bold"/>
          <w:bCs/>
          <w:sz w:val="24"/>
          <w:szCs w:val="24"/>
        </w:rPr>
        <w:t>централизи</w:t>
      </w:r>
      <w:r w:rsidR="00CE0C25" w:rsidRPr="00014751">
        <w:rPr>
          <w:rFonts w:eastAsia="Times New Roman" w:cs="Times New Roman Bold"/>
          <w:bCs/>
          <w:sz w:val="24"/>
          <w:szCs w:val="24"/>
        </w:rPr>
        <w:t>-</w:t>
      </w:r>
      <w:r w:rsidRPr="00014751">
        <w:rPr>
          <w:rFonts w:eastAsia="Times New Roman" w:cs="Times New Roman Bold"/>
          <w:bCs/>
          <w:sz w:val="24"/>
          <w:szCs w:val="24"/>
        </w:rPr>
        <w:t>ране</w:t>
      </w:r>
      <w:proofErr w:type="spellEnd"/>
      <w:r w:rsidRPr="00014751">
        <w:rPr>
          <w:rFonts w:eastAsia="Times New Roman" w:cs="Times New Roman Bold"/>
          <w:bCs/>
          <w:sz w:val="24"/>
          <w:szCs w:val="24"/>
        </w:rPr>
        <w:t xml:space="preserve"> </w:t>
      </w:r>
      <w:r w:rsidR="00F02290" w:rsidRPr="00014751">
        <w:rPr>
          <w:rFonts w:eastAsia="Times New Roman" w:cs="Times New Roman Bold"/>
          <w:bCs/>
          <w:sz w:val="24"/>
          <w:szCs w:val="24"/>
        </w:rPr>
        <w:t>на сметки</w:t>
      </w:r>
      <w:r w:rsidR="00A46917" w:rsidRPr="00014751">
        <w:rPr>
          <w:rFonts w:eastAsia="Times New Roman" w:cs="Times New Roman Bold"/>
          <w:bCs/>
          <w:sz w:val="24"/>
          <w:szCs w:val="24"/>
        </w:rPr>
        <w:t xml:space="preserve"> </w:t>
      </w:r>
      <w:r w:rsidR="00CE0C25" w:rsidRPr="00014751">
        <w:rPr>
          <w:rFonts w:eastAsia="Times New Roman" w:cs="Times New Roman Bold"/>
          <w:bCs/>
          <w:sz w:val="24"/>
          <w:szCs w:val="24"/>
        </w:rPr>
        <w:t xml:space="preserve">в банки </w:t>
      </w:r>
      <w:r w:rsidRPr="00014751">
        <w:rPr>
          <w:rFonts w:eastAsia="Times New Roman" w:cs="Times New Roman Bold"/>
          <w:bCs/>
          <w:sz w:val="24"/>
          <w:szCs w:val="24"/>
        </w:rPr>
        <w:t xml:space="preserve">по </w:t>
      </w:r>
      <w:r w:rsidRPr="00014751">
        <w:rPr>
          <w:rFonts w:eastAsia="Times New Roman" w:cs="Times New Roman Bold"/>
          <w:b/>
          <w:bCs/>
          <w:sz w:val="24"/>
          <w:szCs w:val="24"/>
        </w:rPr>
        <w:t>т.</w:t>
      </w:r>
      <w:r w:rsidR="00F02290" w:rsidRPr="00014751">
        <w:rPr>
          <w:rFonts w:eastAsia="Times New Roman" w:cs="Times New Roman Bold"/>
          <w:b/>
          <w:bCs/>
          <w:sz w:val="24"/>
          <w:szCs w:val="24"/>
        </w:rPr>
        <w:t xml:space="preserve"> </w:t>
      </w:r>
      <w:r w:rsidR="00F02290" w:rsidRPr="00014751">
        <w:rPr>
          <w:rFonts w:eastAsia="Times New Roman" w:cs="Times New Roman Bold"/>
          <w:b/>
          <w:bCs/>
          <w:sz w:val="24"/>
          <w:szCs w:val="24"/>
          <w:u w:val="single"/>
        </w:rPr>
        <w:fldChar w:fldCharType="begin"/>
      </w:r>
      <w:r w:rsidR="00F02290" w:rsidRPr="00014751">
        <w:rPr>
          <w:rFonts w:eastAsia="Times New Roman" w:cs="Times New Roman Bold"/>
          <w:b/>
          <w:bCs/>
          <w:sz w:val="24"/>
          <w:szCs w:val="24"/>
          <w:u w:val="single"/>
        </w:rPr>
        <w:instrText xml:space="preserve"> REF _Ref127538645 \r \h  \* MERGEFORMAT </w:instrText>
      </w:r>
      <w:r w:rsidR="00F02290" w:rsidRPr="00014751">
        <w:rPr>
          <w:rFonts w:eastAsia="Times New Roman" w:cs="Times New Roman Bold"/>
          <w:b/>
          <w:bCs/>
          <w:sz w:val="24"/>
          <w:szCs w:val="24"/>
          <w:u w:val="single"/>
        </w:rPr>
      </w:r>
      <w:r w:rsidR="00F02290" w:rsidRPr="00014751">
        <w:rPr>
          <w:rFonts w:eastAsia="Times New Roman" w:cs="Times New Roman Bold"/>
          <w:b/>
          <w:bCs/>
          <w:sz w:val="24"/>
          <w:szCs w:val="24"/>
          <w:u w:val="single"/>
        </w:rPr>
        <w:fldChar w:fldCharType="separate"/>
      </w:r>
      <w:r w:rsidR="00EF4231">
        <w:rPr>
          <w:rFonts w:eastAsia="Times New Roman" w:cs="Times New Roman Bold"/>
          <w:b/>
          <w:bCs/>
          <w:sz w:val="24"/>
          <w:szCs w:val="24"/>
          <w:u w:val="single"/>
        </w:rPr>
        <w:t>67</w:t>
      </w:r>
      <w:r w:rsidR="00F02290" w:rsidRPr="00014751">
        <w:rPr>
          <w:rFonts w:eastAsia="Times New Roman" w:cs="Times New Roman Bold"/>
          <w:b/>
          <w:bCs/>
          <w:sz w:val="24"/>
          <w:szCs w:val="24"/>
          <w:u w:val="single"/>
        </w:rPr>
        <w:fldChar w:fldCharType="end"/>
      </w:r>
      <w:r w:rsidR="00F02290" w:rsidRPr="00014751">
        <w:rPr>
          <w:rFonts w:eastAsia="Times New Roman" w:cs="Times New Roman Bold"/>
          <w:b/>
          <w:bCs/>
          <w:sz w:val="24"/>
          <w:szCs w:val="24"/>
        </w:rPr>
        <w:t xml:space="preserve">, </w:t>
      </w:r>
      <w:r w:rsidR="00F02290" w:rsidRPr="00014751">
        <w:rPr>
          <w:rFonts w:eastAsia="Times New Roman" w:cs="Times New Roman Bold"/>
          <w:b/>
          <w:bCs/>
          <w:sz w:val="24"/>
          <w:szCs w:val="24"/>
          <w:u w:val="single"/>
        </w:rPr>
        <w:fldChar w:fldCharType="begin"/>
      </w:r>
      <w:r w:rsidR="00F02290" w:rsidRPr="00014751">
        <w:rPr>
          <w:rFonts w:eastAsia="Times New Roman" w:cs="Times New Roman Bold"/>
          <w:b/>
          <w:bCs/>
          <w:sz w:val="24"/>
          <w:szCs w:val="24"/>
          <w:u w:val="single"/>
        </w:rPr>
        <w:instrText xml:space="preserve"> REF _Ref127538683 \r \h  \* MERGEFORMAT </w:instrText>
      </w:r>
      <w:r w:rsidR="00F02290" w:rsidRPr="00014751">
        <w:rPr>
          <w:rFonts w:eastAsia="Times New Roman" w:cs="Times New Roman Bold"/>
          <w:b/>
          <w:bCs/>
          <w:sz w:val="24"/>
          <w:szCs w:val="24"/>
          <w:u w:val="single"/>
        </w:rPr>
      </w:r>
      <w:r w:rsidR="00F02290" w:rsidRPr="00014751">
        <w:rPr>
          <w:rFonts w:eastAsia="Times New Roman" w:cs="Times New Roman Bold"/>
          <w:b/>
          <w:bCs/>
          <w:sz w:val="24"/>
          <w:szCs w:val="24"/>
          <w:u w:val="single"/>
        </w:rPr>
        <w:fldChar w:fldCharType="separate"/>
      </w:r>
      <w:r w:rsidR="00EF4231">
        <w:rPr>
          <w:rFonts w:eastAsia="Times New Roman" w:cs="Times New Roman Bold"/>
          <w:b/>
          <w:bCs/>
          <w:sz w:val="24"/>
          <w:szCs w:val="24"/>
          <w:u w:val="single"/>
        </w:rPr>
        <w:t>68</w:t>
      </w:r>
      <w:r w:rsidR="00F02290" w:rsidRPr="00014751">
        <w:rPr>
          <w:rFonts w:eastAsia="Times New Roman" w:cs="Times New Roman Bold"/>
          <w:b/>
          <w:bCs/>
          <w:sz w:val="24"/>
          <w:szCs w:val="24"/>
          <w:u w:val="single"/>
        </w:rPr>
        <w:fldChar w:fldCharType="end"/>
      </w:r>
      <w:r w:rsidR="00F02290" w:rsidRPr="00014751">
        <w:rPr>
          <w:rFonts w:eastAsia="Times New Roman" w:cs="Times New Roman Bold"/>
          <w:bCs/>
          <w:sz w:val="24"/>
          <w:szCs w:val="24"/>
        </w:rPr>
        <w:t xml:space="preserve"> и </w:t>
      </w:r>
      <w:r w:rsidR="00F02290" w:rsidRPr="00014751">
        <w:rPr>
          <w:rFonts w:eastAsia="Times New Roman" w:cs="Times New Roman Bold"/>
          <w:b/>
          <w:bCs/>
          <w:sz w:val="24"/>
          <w:szCs w:val="24"/>
          <w:u w:val="single"/>
        </w:rPr>
        <w:fldChar w:fldCharType="begin"/>
      </w:r>
      <w:r w:rsidR="00F02290" w:rsidRPr="00014751">
        <w:rPr>
          <w:rFonts w:eastAsia="Times New Roman" w:cs="Times New Roman Bold"/>
          <w:b/>
          <w:bCs/>
          <w:sz w:val="24"/>
          <w:szCs w:val="24"/>
          <w:u w:val="single"/>
        </w:rPr>
        <w:instrText xml:space="preserve"> REF _Ref127538696 \r \h  \* MERGEFORMAT </w:instrText>
      </w:r>
      <w:r w:rsidR="00F02290" w:rsidRPr="00014751">
        <w:rPr>
          <w:rFonts w:eastAsia="Times New Roman" w:cs="Times New Roman Bold"/>
          <w:b/>
          <w:bCs/>
          <w:sz w:val="24"/>
          <w:szCs w:val="24"/>
          <w:u w:val="single"/>
        </w:rPr>
      </w:r>
      <w:r w:rsidR="00F02290" w:rsidRPr="00014751">
        <w:rPr>
          <w:rFonts w:eastAsia="Times New Roman" w:cs="Times New Roman Bold"/>
          <w:b/>
          <w:bCs/>
          <w:sz w:val="24"/>
          <w:szCs w:val="24"/>
          <w:u w:val="single"/>
        </w:rPr>
        <w:fldChar w:fldCharType="separate"/>
      </w:r>
      <w:r w:rsidR="00EF4231">
        <w:rPr>
          <w:rFonts w:eastAsia="Times New Roman" w:cs="Times New Roman Bold"/>
          <w:b/>
          <w:bCs/>
          <w:sz w:val="24"/>
          <w:szCs w:val="24"/>
          <w:u w:val="single"/>
        </w:rPr>
        <w:t>69</w:t>
      </w:r>
      <w:r w:rsidR="00F02290" w:rsidRPr="00014751">
        <w:rPr>
          <w:rFonts w:eastAsia="Times New Roman" w:cs="Times New Roman Bold"/>
          <w:b/>
          <w:bCs/>
          <w:sz w:val="24"/>
          <w:szCs w:val="24"/>
          <w:u w:val="single"/>
        </w:rPr>
        <w:fldChar w:fldCharType="end"/>
      </w:r>
      <w:r w:rsidR="00ED6B93" w:rsidRPr="00014751">
        <w:rPr>
          <w:rFonts w:eastAsia="Times New Roman" w:cs="Times New Roman Bold"/>
          <w:b/>
          <w:bCs/>
          <w:sz w:val="24"/>
          <w:szCs w:val="24"/>
        </w:rPr>
        <w:t xml:space="preserve"> </w:t>
      </w:r>
      <w:r w:rsidR="00ED6B93" w:rsidRPr="00014751">
        <w:rPr>
          <w:rFonts w:eastAsia="Times New Roman" w:cs="Times New Roman Bold"/>
          <w:bCs/>
          <w:sz w:val="24"/>
          <w:szCs w:val="24"/>
        </w:rPr>
        <w:t xml:space="preserve">без сметките с лимити в БНБ и акредитивните сметки (за сметките в БНБ извънредната централизация се извършва </w:t>
      </w:r>
      <w:r w:rsidR="00CE0C25" w:rsidRPr="00014751">
        <w:rPr>
          <w:rFonts w:eastAsia="Times New Roman" w:cs="Times New Roman Bold"/>
          <w:bCs/>
          <w:sz w:val="24"/>
          <w:szCs w:val="24"/>
        </w:rPr>
        <w:t>след съгласуване с БНБ</w:t>
      </w:r>
      <w:r w:rsidR="00ED6B93" w:rsidRPr="00014751">
        <w:rPr>
          <w:rFonts w:eastAsia="Times New Roman" w:cs="Times New Roman Bold"/>
          <w:bCs/>
          <w:sz w:val="24"/>
          <w:szCs w:val="24"/>
        </w:rPr>
        <w:t>)</w:t>
      </w:r>
      <w:r w:rsidR="00CE0C25" w:rsidRPr="00014751">
        <w:rPr>
          <w:rFonts w:eastAsia="Times New Roman" w:cs="Times New Roman Bold"/>
          <w:bCs/>
          <w:sz w:val="24"/>
          <w:szCs w:val="24"/>
        </w:rPr>
        <w:t xml:space="preserve">. </w:t>
      </w:r>
      <w:r w:rsidR="00ED6B93" w:rsidRPr="00014751">
        <w:rPr>
          <w:rFonts w:eastAsia="Times New Roman" w:cs="Times New Roman Bold"/>
          <w:bCs/>
          <w:sz w:val="24"/>
          <w:szCs w:val="24"/>
        </w:rPr>
        <w:t xml:space="preserve">При такава централизация средствата от депозита се централизират след изтичането на срока на съответния депозит, </w:t>
      </w:r>
      <w:r w:rsidR="00C64E48" w:rsidRPr="00014751">
        <w:rPr>
          <w:rFonts w:eastAsia="Times New Roman" w:cs="Times New Roman Bold"/>
          <w:bCs/>
          <w:sz w:val="24"/>
          <w:szCs w:val="24"/>
        </w:rPr>
        <w:t xml:space="preserve">освен ако депозитът е открит в нарушение на изискванията на </w:t>
      </w:r>
      <w:r w:rsidR="00C64E48" w:rsidRPr="00014751">
        <w:rPr>
          <w:rFonts w:eastAsia="Times New Roman" w:cs="Times New Roman Bold"/>
          <w:bCs/>
          <w:i/>
          <w:sz w:val="24"/>
          <w:szCs w:val="24"/>
        </w:rPr>
        <w:t>чл. 154, ал. 20</w:t>
      </w:r>
      <w:r w:rsidR="00C64E48" w:rsidRPr="00014751">
        <w:rPr>
          <w:rFonts w:eastAsia="Times New Roman" w:cs="Times New Roman Bold"/>
          <w:bCs/>
          <w:sz w:val="24"/>
          <w:szCs w:val="24"/>
        </w:rPr>
        <w:t xml:space="preserve"> от</w:t>
      </w:r>
      <w:r w:rsidR="00C64E48" w:rsidRPr="00014751">
        <w:rPr>
          <w:rFonts w:eastAsia="Times New Roman" w:cs="Times New Roman Bold"/>
          <w:bCs/>
          <w:i/>
          <w:sz w:val="24"/>
          <w:szCs w:val="24"/>
        </w:rPr>
        <w:t xml:space="preserve"> ЗПФ</w:t>
      </w:r>
      <w:r w:rsidR="00C64E48" w:rsidRPr="00014751">
        <w:rPr>
          <w:rFonts w:eastAsia="Times New Roman" w:cs="Times New Roman Bold"/>
          <w:bCs/>
          <w:sz w:val="24"/>
          <w:szCs w:val="24"/>
        </w:rPr>
        <w:t xml:space="preserve">, </w:t>
      </w:r>
      <w:r w:rsidR="00ED6B93" w:rsidRPr="00014751">
        <w:rPr>
          <w:rFonts w:eastAsia="Times New Roman" w:cs="Times New Roman Bold"/>
          <w:bCs/>
          <w:sz w:val="24"/>
          <w:szCs w:val="24"/>
        </w:rPr>
        <w:t>а средствата от валутните сметки – след отнасяне служебно от банката на равностойност</w:t>
      </w:r>
      <w:r w:rsidR="009D5A96" w:rsidRPr="00014751">
        <w:rPr>
          <w:rFonts w:eastAsia="Times New Roman" w:cs="Times New Roman Bold"/>
          <w:bCs/>
          <w:sz w:val="24"/>
          <w:szCs w:val="24"/>
        </w:rPr>
        <w:t xml:space="preserve">та в национална валута </w:t>
      </w:r>
      <w:r w:rsidR="00ED6B93" w:rsidRPr="00014751">
        <w:rPr>
          <w:rFonts w:eastAsia="Times New Roman" w:cs="Times New Roman Bold"/>
          <w:bCs/>
          <w:sz w:val="24"/>
          <w:szCs w:val="24"/>
        </w:rPr>
        <w:t xml:space="preserve"> </w:t>
      </w:r>
      <w:r w:rsidR="00C64E48" w:rsidRPr="00014751">
        <w:rPr>
          <w:rFonts w:eastAsia="Times New Roman" w:cs="Times New Roman Bold"/>
          <w:bCs/>
          <w:sz w:val="24"/>
          <w:szCs w:val="24"/>
        </w:rPr>
        <w:t xml:space="preserve">по съответната сметка </w:t>
      </w:r>
      <w:r w:rsidR="00C64E48" w:rsidRPr="00014751">
        <w:rPr>
          <w:rFonts w:eastAsia="Times New Roman" w:cs="Times New Roman Bold"/>
          <w:bCs/>
          <w:sz w:val="24"/>
          <w:szCs w:val="24"/>
        </w:rPr>
        <w:lastRenderedPageBreak/>
        <w:t>(транзитна сметка или друга сметка, определена от МФ).</w:t>
      </w:r>
    </w:p>
    <w:p w:rsidR="009622FA" w:rsidRPr="00014751" w:rsidRDefault="009622FA" w:rsidP="004E33D5">
      <w:pPr>
        <w:widowControl w:val="0"/>
        <w:numPr>
          <w:ilvl w:val="0"/>
          <w:numId w:val="2"/>
        </w:numPr>
        <w:tabs>
          <w:tab w:val="left" w:pos="993"/>
        </w:tabs>
        <w:overflowPunct w:val="0"/>
        <w:autoSpaceDE w:val="0"/>
        <w:autoSpaceDN w:val="0"/>
        <w:adjustRightInd w:val="0"/>
        <w:spacing w:after="120"/>
        <w:ind w:left="0" w:firstLine="709"/>
        <w:jc w:val="both"/>
        <w:rPr>
          <w:rFonts w:eastAsia="Times New Roman" w:cs="Times New Roman Bold"/>
          <w:bCs/>
          <w:sz w:val="24"/>
          <w:szCs w:val="24"/>
        </w:rPr>
      </w:pPr>
      <w:r w:rsidRPr="00014751">
        <w:rPr>
          <w:rFonts w:eastAsia="Times New Roman" w:cs="Times New Roman Bold"/>
          <w:bCs/>
          <w:sz w:val="24"/>
          <w:szCs w:val="24"/>
        </w:rPr>
        <w:t>При наличие на извънредни обстоятелства (възникнали технически проблеми и др.) МФ може да разреши отлагане на централизация от банка за съответните сметки.</w:t>
      </w:r>
    </w:p>
    <w:p w:rsidR="00FF3882" w:rsidRPr="00014751" w:rsidRDefault="00FF3882" w:rsidP="00FF3882">
      <w:pPr>
        <w:jc w:val="both"/>
        <w:rPr>
          <w:rFonts w:eastAsia="Times New Roman" w:cs="Times New Roman Bold"/>
          <w:bCs/>
          <w:sz w:val="24"/>
          <w:szCs w:val="24"/>
        </w:rPr>
      </w:pPr>
    </w:p>
    <w:p w:rsidR="005E14AD" w:rsidRPr="00014751" w:rsidRDefault="005E14AD" w:rsidP="005E14AD">
      <w:pPr>
        <w:widowControl w:val="0"/>
        <w:tabs>
          <w:tab w:val="left" w:pos="709"/>
        </w:tabs>
        <w:overflowPunct w:val="0"/>
        <w:autoSpaceDE w:val="0"/>
        <w:autoSpaceDN w:val="0"/>
        <w:adjustRightInd w:val="0"/>
        <w:jc w:val="both"/>
        <w:rPr>
          <w:rFonts w:ascii="Times New Roman" w:eastAsia="Times New Roman" w:hAnsi="Times New Roman" w:cs="Times New Roman"/>
          <w:b/>
          <w:bCs/>
          <w:sz w:val="12"/>
          <w:szCs w:val="24"/>
        </w:rPr>
      </w:pPr>
    </w:p>
    <w:p w:rsidR="00FF3882" w:rsidRPr="00014751" w:rsidRDefault="005D31AC" w:rsidP="00FF3882">
      <w:pPr>
        <w:widowControl w:val="0"/>
        <w:autoSpaceDE w:val="0"/>
        <w:autoSpaceDN w:val="0"/>
        <w:adjustRightInd w:val="0"/>
        <w:outlineLvl w:val="1"/>
        <w:rPr>
          <w:rFonts w:ascii="Times New Roman" w:eastAsia="Times New Roman" w:hAnsi="Times New Roman" w:cs="Times New Roman"/>
          <w:b/>
          <w:sz w:val="24"/>
          <w:szCs w:val="24"/>
        </w:rPr>
      </w:pPr>
      <w:r w:rsidRPr="00014751">
        <w:rPr>
          <w:rFonts w:ascii="Times New Roman" w:eastAsia="Times New Roman" w:hAnsi="Times New Roman" w:cs="Times New Roman"/>
          <w:b/>
          <w:sz w:val="24"/>
          <w:szCs w:val="24"/>
        </w:rPr>
        <w:tab/>
      </w:r>
      <w:bookmarkStart w:id="50" w:name="_Toc138418690"/>
      <w:r w:rsidRPr="00014751">
        <w:rPr>
          <w:rFonts w:ascii="Times New Roman" w:eastAsia="Times New Roman" w:hAnsi="Times New Roman" w:cs="Times New Roman"/>
          <w:b/>
          <w:sz w:val="24"/>
          <w:szCs w:val="24"/>
        </w:rPr>
        <w:t>XI</w:t>
      </w:r>
      <w:r w:rsidR="00FF3882" w:rsidRPr="00014751">
        <w:rPr>
          <w:rFonts w:ascii="Times New Roman" w:eastAsia="Times New Roman" w:hAnsi="Times New Roman" w:cs="Times New Roman"/>
          <w:b/>
          <w:sz w:val="24"/>
          <w:szCs w:val="24"/>
        </w:rPr>
        <w:t xml:space="preserve">. </w:t>
      </w:r>
      <w:r w:rsidR="00FF3882" w:rsidRPr="00014751">
        <w:rPr>
          <w:rFonts w:ascii="Times New Roman" w:eastAsia="Times New Roman" w:hAnsi="Times New Roman" w:cs="Times New Roman"/>
          <w:b/>
          <w:sz w:val="24"/>
          <w:szCs w:val="24"/>
          <w:u w:val="single"/>
        </w:rPr>
        <w:t>Централизация – процедури</w:t>
      </w:r>
      <w:bookmarkEnd w:id="50"/>
    </w:p>
    <w:p w:rsidR="00FF3882" w:rsidRPr="00014751" w:rsidRDefault="00FF3882" w:rsidP="00FF3882">
      <w:pPr>
        <w:widowControl w:val="0"/>
        <w:tabs>
          <w:tab w:val="left" w:pos="709"/>
        </w:tabs>
        <w:overflowPunct w:val="0"/>
        <w:autoSpaceDE w:val="0"/>
        <w:autoSpaceDN w:val="0"/>
        <w:adjustRightInd w:val="0"/>
        <w:jc w:val="both"/>
        <w:rPr>
          <w:rFonts w:ascii="Times New Roman" w:eastAsia="Times New Roman" w:hAnsi="Times New Roman" w:cs="Times New Roman"/>
          <w:b/>
          <w:bCs/>
          <w:sz w:val="20"/>
          <w:szCs w:val="24"/>
        </w:rPr>
      </w:pPr>
    </w:p>
    <w:p w:rsidR="009622FA" w:rsidRPr="00014751" w:rsidRDefault="002C2839" w:rsidP="004E33D5">
      <w:pPr>
        <w:widowControl w:val="0"/>
        <w:numPr>
          <w:ilvl w:val="0"/>
          <w:numId w:val="2"/>
        </w:numPr>
        <w:tabs>
          <w:tab w:val="left" w:pos="993"/>
        </w:tabs>
        <w:overflowPunct w:val="0"/>
        <w:autoSpaceDE w:val="0"/>
        <w:autoSpaceDN w:val="0"/>
        <w:adjustRightInd w:val="0"/>
        <w:spacing w:after="120"/>
        <w:ind w:left="0" w:firstLine="709"/>
        <w:jc w:val="both"/>
        <w:rPr>
          <w:rFonts w:eastAsia="Times New Roman" w:cs="Times New Roman Bold"/>
          <w:bCs/>
          <w:sz w:val="24"/>
          <w:szCs w:val="24"/>
        </w:rPr>
      </w:pPr>
      <w:r w:rsidRPr="00014751">
        <w:rPr>
          <w:rFonts w:eastAsia="Times New Roman" w:cs="Times New Roman Bold"/>
          <w:bCs/>
          <w:sz w:val="24"/>
          <w:szCs w:val="24"/>
        </w:rPr>
        <w:t>Централизацията на</w:t>
      </w:r>
      <w:r w:rsidR="009622FA" w:rsidRPr="00014751">
        <w:rPr>
          <w:rFonts w:eastAsia="Times New Roman" w:cs="Times New Roman Bold"/>
          <w:bCs/>
          <w:sz w:val="24"/>
          <w:szCs w:val="24"/>
        </w:rPr>
        <w:t xml:space="preserve"> транзитните сметки и сметките за наличности</w:t>
      </w:r>
      <w:r w:rsidRPr="00014751">
        <w:rPr>
          <w:rFonts w:eastAsia="Times New Roman" w:cs="Times New Roman Bold"/>
          <w:bCs/>
          <w:sz w:val="24"/>
          <w:szCs w:val="24"/>
        </w:rPr>
        <w:t xml:space="preserve"> се извършва</w:t>
      </w:r>
      <w:r w:rsidR="009622FA" w:rsidRPr="00014751">
        <w:rPr>
          <w:rFonts w:eastAsia="Times New Roman" w:cs="Times New Roman Bold"/>
          <w:bCs/>
          <w:sz w:val="24"/>
          <w:szCs w:val="24"/>
        </w:rPr>
        <w:t xml:space="preserve"> </w:t>
      </w:r>
      <w:r w:rsidRPr="00014751">
        <w:rPr>
          <w:rFonts w:eastAsia="Times New Roman" w:cs="Times New Roman Bold"/>
          <w:bCs/>
          <w:sz w:val="24"/>
          <w:szCs w:val="24"/>
        </w:rPr>
        <w:t xml:space="preserve">съгласно съответните разпоредби на този раздел, като </w:t>
      </w:r>
      <w:r w:rsidR="009622FA" w:rsidRPr="00014751">
        <w:rPr>
          <w:rFonts w:eastAsia="Times New Roman" w:cs="Times New Roman Bold"/>
          <w:bCs/>
          <w:sz w:val="24"/>
          <w:szCs w:val="24"/>
        </w:rPr>
        <w:t>задължително се попълва</w:t>
      </w:r>
      <w:r w:rsidR="002F2C8D" w:rsidRPr="00014751">
        <w:rPr>
          <w:rFonts w:eastAsia="Times New Roman" w:cs="Times New Roman Bold"/>
          <w:bCs/>
          <w:sz w:val="24"/>
          <w:szCs w:val="24"/>
        </w:rPr>
        <w:t>т код в СЕБРА и код за централи</w:t>
      </w:r>
      <w:r w:rsidR="00A44FF7" w:rsidRPr="00014751">
        <w:rPr>
          <w:rFonts w:eastAsia="Times New Roman" w:cs="Times New Roman Bold"/>
          <w:bCs/>
          <w:sz w:val="24"/>
          <w:szCs w:val="24"/>
        </w:rPr>
        <w:t>зация</w:t>
      </w:r>
      <w:r w:rsidRPr="00014751">
        <w:rPr>
          <w:rFonts w:eastAsia="Times New Roman" w:cs="Times New Roman Bold"/>
          <w:bCs/>
          <w:sz w:val="24"/>
          <w:szCs w:val="24"/>
          <w:lang w:val="en-US"/>
        </w:rPr>
        <w:t xml:space="preserve"> </w:t>
      </w:r>
      <w:r w:rsidRPr="00014751">
        <w:rPr>
          <w:rFonts w:ascii="Times New Roman" w:eastAsia="Times New Roman" w:hAnsi="Times New Roman" w:cs="Times New Roman"/>
          <w:sz w:val="24"/>
          <w:szCs w:val="20"/>
        </w:rPr>
        <w:t xml:space="preserve">съгласно изискванията на </w:t>
      </w:r>
      <w:r w:rsidRPr="00014751">
        <w:rPr>
          <w:rFonts w:ascii="Times New Roman" w:eastAsia="Times New Roman" w:hAnsi="Times New Roman" w:cs="Times New Roman"/>
          <w:i/>
          <w:sz w:val="24"/>
          <w:szCs w:val="24"/>
        </w:rPr>
        <w:t>т. 10.18</w:t>
      </w:r>
      <w:r w:rsidRPr="00014751">
        <w:rPr>
          <w:rFonts w:ascii="Times New Roman" w:eastAsia="Times New Roman" w:hAnsi="Times New Roman" w:cs="Times New Roman"/>
          <w:sz w:val="24"/>
          <w:szCs w:val="24"/>
        </w:rPr>
        <w:t xml:space="preserve"> и </w:t>
      </w:r>
      <w:r w:rsidRPr="00014751">
        <w:rPr>
          <w:rFonts w:ascii="Times New Roman" w:eastAsia="Times New Roman" w:hAnsi="Times New Roman" w:cs="Times New Roman"/>
          <w:i/>
          <w:sz w:val="24"/>
          <w:szCs w:val="24"/>
        </w:rPr>
        <w:t>10.19</w:t>
      </w:r>
      <w:r w:rsidRPr="00014751">
        <w:rPr>
          <w:rFonts w:ascii="Times New Roman" w:eastAsia="Times New Roman" w:hAnsi="Times New Roman" w:cs="Times New Roman"/>
          <w:sz w:val="24"/>
          <w:szCs w:val="20"/>
        </w:rPr>
        <w:t xml:space="preserve"> от </w:t>
      </w:r>
      <w:r w:rsidRPr="00014751">
        <w:rPr>
          <w:rFonts w:ascii="Times New Roman" w:eastAsia="Times New Roman" w:hAnsi="Times New Roman" w:cs="Times New Roman"/>
          <w:i/>
          <w:sz w:val="24"/>
          <w:szCs w:val="24"/>
        </w:rPr>
        <w:t xml:space="preserve">ДДС № </w:t>
      </w:r>
      <w:r w:rsidR="005F4267" w:rsidRPr="00014751">
        <w:rPr>
          <w:rFonts w:ascii="Times New Roman" w:eastAsia="Times New Roman" w:hAnsi="Times New Roman" w:cs="Times New Roman"/>
          <w:i/>
          <w:sz w:val="24"/>
          <w:szCs w:val="24"/>
          <w:lang w:val="en-US"/>
        </w:rPr>
        <w:t>03</w:t>
      </w:r>
      <w:r w:rsidRPr="00014751">
        <w:rPr>
          <w:rFonts w:ascii="Times New Roman" w:eastAsia="Times New Roman" w:hAnsi="Times New Roman" w:cs="Times New Roman"/>
          <w:i/>
          <w:sz w:val="24"/>
          <w:szCs w:val="24"/>
        </w:rPr>
        <w:t>/2023 г.</w:t>
      </w:r>
      <w:r w:rsidRPr="00014751">
        <w:rPr>
          <w:rFonts w:eastAsia="Times New Roman" w:cs="Times New Roman Bold"/>
          <w:bCs/>
          <w:sz w:val="24"/>
          <w:szCs w:val="24"/>
        </w:rPr>
        <w:t xml:space="preserve"> Останалите аспекти и изисквания за обслужване на транзитните сметки и сметките за наличности са посочени в Приложение </w:t>
      </w:r>
      <w:r w:rsidRPr="00014751">
        <w:rPr>
          <w:rFonts w:eastAsia="Times New Roman" w:cs="Times New Roman Bold"/>
          <w:bCs/>
          <w:i/>
          <w:sz w:val="24"/>
          <w:szCs w:val="24"/>
        </w:rPr>
        <w:t>№ 2.</w:t>
      </w:r>
    </w:p>
    <w:p w:rsidR="009622FA" w:rsidRPr="00014751" w:rsidRDefault="009622FA" w:rsidP="004E33D5">
      <w:pPr>
        <w:widowControl w:val="0"/>
        <w:numPr>
          <w:ilvl w:val="0"/>
          <w:numId w:val="2"/>
        </w:numPr>
        <w:tabs>
          <w:tab w:val="left" w:pos="993"/>
        </w:tabs>
        <w:overflowPunct w:val="0"/>
        <w:autoSpaceDE w:val="0"/>
        <w:autoSpaceDN w:val="0"/>
        <w:adjustRightInd w:val="0"/>
        <w:spacing w:after="120"/>
        <w:ind w:left="0" w:firstLine="709"/>
        <w:jc w:val="both"/>
        <w:rPr>
          <w:rFonts w:eastAsia="Times New Roman" w:cs="Times New Roman Bold"/>
          <w:bCs/>
          <w:sz w:val="24"/>
          <w:szCs w:val="24"/>
        </w:rPr>
      </w:pPr>
      <w:r w:rsidRPr="00014751">
        <w:rPr>
          <w:rFonts w:eastAsia="Times New Roman" w:cs="Times New Roman Bold"/>
          <w:bCs/>
          <w:sz w:val="24"/>
          <w:szCs w:val="24"/>
        </w:rPr>
        <w:t xml:space="preserve">При централизиране към сметки в БНБ на средства от сметки, различни от транзитни сметки и сметки за наличности, МФ може да определи да се попълва в полето, предвидено за кода в СЕБРА определен от него десетразряден код, както и посочен от него </w:t>
      </w:r>
      <w:proofErr w:type="spellStart"/>
      <w:r w:rsidRPr="00014751">
        <w:rPr>
          <w:rFonts w:eastAsia="Times New Roman" w:cs="Times New Roman Bold"/>
          <w:bCs/>
          <w:sz w:val="24"/>
          <w:szCs w:val="24"/>
        </w:rPr>
        <w:t>шестразряден</w:t>
      </w:r>
      <w:proofErr w:type="spellEnd"/>
      <w:r w:rsidRPr="00014751">
        <w:rPr>
          <w:rFonts w:eastAsia="Times New Roman" w:cs="Times New Roman Bold"/>
          <w:bCs/>
          <w:sz w:val="24"/>
          <w:szCs w:val="24"/>
        </w:rPr>
        <w:t xml:space="preserve"> код за централизация в полето за код за централизация.</w:t>
      </w:r>
    </w:p>
    <w:p w:rsidR="009622FA" w:rsidRPr="00014751" w:rsidRDefault="009622FA" w:rsidP="004E33D5">
      <w:pPr>
        <w:widowControl w:val="0"/>
        <w:numPr>
          <w:ilvl w:val="0"/>
          <w:numId w:val="2"/>
        </w:numPr>
        <w:tabs>
          <w:tab w:val="left" w:pos="993"/>
        </w:tabs>
        <w:overflowPunct w:val="0"/>
        <w:autoSpaceDE w:val="0"/>
        <w:autoSpaceDN w:val="0"/>
        <w:adjustRightInd w:val="0"/>
        <w:spacing w:after="120"/>
        <w:ind w:left="0" w:firstLine="709"/>
        <w:jc w:val="both"/>
        <w:rPr>
          <w:rFonts w:eastAsia="Times New Roman" w:cs="Times New Roman Bold"/>
          <w:bCs/>
          <w:sz w:val="24"/>
          <w:szCs w:val="24"/>
        </w:rPr>
      </w:pPr>
      <w:r w:rsidRPr="00014751">
        <w:rPr>
          <w:rFonts w:eastAsia="Times New Roman" w:cs="Times New Roman Bold"/>
          <w:bCs/>
          <w:sz w:val="24"/>
          <w:szCs w:val="24"/>
        </w:rPr>
        <w:t xml:space="preserve">Централизирането на средства от сметки на бюджетни организации в банки към съответните сметки в БНБ се извършва по технологията, описана в </w:t>
      </w:r>
      <w:r w:rsidRPr="00014751">
        <w:rPr>
          <w:rFonts w:eastAsia="Times New Roman" w:cs="Times New Roman Bold"/>
          <w:bCs/>
          <w:i/>
          <w:sz w:val="24"/>
          <w:szCs w:val="24"/>
        </w:rPr>
        <w:t xml:space="preserve">Приложение № </w:t>
      </w:r>
      <w:r w:rsidR="002C2839" w:rsidRPr="00014751">
        <w:rPr>
          <w:rFonts w:eastAsia="Times New Roman" w:cs="Times New Roman Bold"/>
          <w:bCs/>
          <w:i/>
          <w:sz w:val="24"/>
          <w:szCs w:val="24"/>
        </w:rPr>
        <w:t>3</w:t>
      </w:r>
      <w:r w:rsidR="009E0FE4" w:rsidRPr="00014751">
        <w:rPr>
          <w:rFonts w:eastAsia="Times New Roman" w:cs="Times New Roman Bold"/>
          <w:bCs/>
          <w:sz w:val="24"/>
          <w:szCs w:val="24"/>
        </w:rPr>
        <w:t xml:space="preserve"> чрез индивидуални </w:t>
      </w:r>
      <w:r w:rsidR="006A0A05" w:rsidRPr="00014751">
        <w:rPr>
          <w:rFonts w:eastAsia="Times New Roman" w:cs="Times New Roman Bold"/>
          <w:bCs/>
          <w:sz w:val="24"/>
          <w:szCs w:val="24"/>
        </w:rPr>
        <w:t xml:space="preserve">кредитни </w:t>
      </w:r>
      <w:r w:rsidR="009E0FE4" w:rsidRPr="00014751">
        <w:rPr>
          <w:rFonts w:eastAsia="Times New Roman" w:cs="Times New Roman Bold"/>
          <w:bCs/>
          <w:sz w:val="24"/>
          <w:szCs w:val="24"/>
        </w:rPr>
        <w:t>преводи от сметките-обект на централизация към съответните сметки в БНБ</w:t>
      </w:r>
      <w:r w:rsidR="003C2418" w:rsidRPr="00014751">
        <w:rPr>
          <w:rFonts w:eastAsia="Times New Roman" w:cs="Times New Roman Bold"/>
          <w:bCs/>
          <w:sz w:val="24"/>
          <w:szCs w:val="24"/>
        </w:rPr>
        <w:t xml:space="preserve"> </w:t>
      </w:r>
      <w:r w:rsidR="003C2418" w:rsidRPr="00014751">
        <w:rPr>
          <w:rFonts w:ascii="Times New Roman" w:eastAsia="Times New Roman" w:hAnsi="Times New Roman" w:cs="Times New Roman"/>
          <w:sz w:val="24"/>
          <w:szCs w:val="24"/>
        </w:rPr>
        <w:t xml:space="preserve">(използваните ключови думи са посочени в Приложение </w:t>
      </w:r>
      <w:r w:rsidR="003C2418" w:rsidRPr="00014751">
        <w:rPr>
          <w:rFonts w:ascii="Times New Roman" w:eastAsia="Times New Roman" w:hAnsi="Times New Roman" w:cs="Times New Roman"/>
          <w:i/>
          <w:sz w:val="24"/>
          <w:szCs w:val="24"/>
        </w:rPr>
        <w:t xml:space="preserve">№ </w:t>
      </w:r>
      <w:r w:rsidR="002C2839" w:rsidRPr="00014751">
        <w:rPr>
          <w:rFonts w:ascii="Times New Roman" w:eastAsia="Times New Roman" w:hAnsi="Times New Roman" w:cs="Times New Roman"/>
          <w:i/>
          <w:sz w:val="24"/>
          <w:szCs w:val="24"/>
        </w:rPr>
        <w:t>5</w:t>
      </w:r>
      <w:r w:rsidR="003C2418" w:rsidRPr="00014751">
        <w:rPr>
          <w:rFonts w:ascii="Times New Roman" w:eastAsia="Times New Roman" w:hAnsi="Times New Roman" w:cs="Times New Roman"/>
          <w:sz w:val="24"/>
          <w:szCs w:val="24"/>
        </w:rPr>
        <w:t>)</w:t>
      </w:r>
      <w:r w:rsidR="009E0FE4" w:rsidRPr="00014751">
        <w:rPr>
          <w:rFonts w:eastAsia="Times New Roman" w:cs="Times New Roman Bold"/>
          <w:bCs/>
          <w:sz w:val="24"/>
          <w:szCs w:val="24"/>
        </w:rPr>
        <w:t>.</w:t>
      </w:r>
    </w:p>
    <w:p w:rsidR="00580622" w:rsidRPr="00014751" w:rsidRDefault="00580622" w:rsidP="004E33D5">
      <w:pPr>
        <w:widowControl w:val="0"/>
        <w:numPr>
          <w:ilvl w:val="0"/>
          <w:numId w:val="2"/>
        </w:numPr>
        <w:tabs>
          <w:tab w:val="left" w:pos="993"/>
        </w:tabs>
        <w:overflowPunct w:val="0"/>
        <w:autoSpaceDE w:val="0"/>
        <w:autoSpaceDN w:val="0"/>
        <w:adjustRightInd w:val="0"/>
        <w:spacing w:after="120"/>
        <w:ind w:left="0" w:firstLine="709"/>
        <w:jc w:val="both"/>
        <w:rPr>
          <w:rFonts w:eastAsia="Times New Roman" w:cs="Times New Roman Bold"/>
          <w:bCs/>
          <w:sz w:val="24"/>
          <w:szCs w:val="24"/>
        </w:rPr>
      </w:pPr>
      <w:r w:rsidRPr="00014751">
        <w:rPr>
          <w:rFonts w:eastAsia="Times New Roman" w:cs="Times New Roman Bold"/>
          <w:bCs/>
          <w:sz w:val="24"/>
          <w:szCs w:val="24"/>
        </w:rPr>
        <w:t>За централизацията на транзитни сметки, обслужвани от банки, се прилага следния базисен режим:</w:t>
      </w:r>
    </w:p>
    <w:p w:rsidR="00580622" w:rsidRPr="00014751" w:rsidRDefault="00580622" w:rsidP="00580622">
      <w:pPr>
        <w:spacing w:after="120"/>
        <w:jc w:val="both"/>
        <w:rPr>
          <w:rFonts w:eastAsia="Times New Roman" w:cs="Times New Roman Bold"/>
          <w:bCs/>
          <w:sz w:val="24"/>
          <w:szCs w:val="24"/>
        </w:rPr>
      </w:pPr>
      <w:r w:rsidRPr="00014751">
        <w:rPr>
          <w:rFonts w:eastAsia="Times New Roman" w:cs="Times New Roman Bold"/>
          <w:b/>
          <w:bCs/>
          <w:sz w:val="24"/>
          <w:szCs w:val="24"/>
        </w:rPr>
        <w:tab/>
        <w:t>а)</w:t>
      </w:r>
      <w:r w:rsidRPr="00014751">
        <w:rPr>
          <w:rFonts w:eastAsia="Times New Roman" w:cs="Times New Roman Bold"/>
          <w:bCs/>
          <w:sz w:val="24"/>
          <w:szCs w:val="24"/>
        </w:rPr>
        <w:t xml:space="preserve"> </w:t>
      </w:r>
      <w:r w:rsidRPr="00014751">
        <w:rPr>
          <w:rFonts w:eastAsia="Times New Roman" w:cs="Times New Roman Bold"/>
          <w:i/>
          <w:iCs/>
          <w:sz w:val="24"/>
          <w:szCs w:val="24"/>
        </w:rPr>
        <w:t>период на централизация</w:t>
      </w:r>
      <w:r w:rsidRPr="00014751">
        <w:rPr>
          <w:rFonts w:eastAsia="Times New Roman" w:cs="Times New Roman Bold"/>
          <w:bCs/>
          <w:sz w:val="24"/>
          <w:szCs w:val="24"/>
        </w:rPr>
        <w:t xml:space="preserve"> – </w:t>
      </w:r>
      <w:r w:rsidR="009E0FE4" w:rsidRPr="00014751">
        <w:rPr>
          <w:rFonts w:eastAsia="Times New Roman" w:cs="Times New Roman Bold"/>
          <w:bCs/>
          <w:sz w:val="24"/>
          <w:szCs w:val="24"/>
        </w:rPr>
        <w:t xml:space="preserve">веднъж </w:t>
      </w:r>
      <w:r w:rsidRPr="00014751">
        <w:rPr>
          <w:rFonts w:eastAsia="Times New Roman" w:cs="Times New Roman Bold"/>
          <w:bCs/>
          <w:sz w:val="24"/>
          <w:szCs w:val="24"/>
        </w:rPr>
        <w:t>седмично и към края на всеки месец</w:t>
      </w:r>
      <w:r w:rsidR="0054654A" w:rsidRPr="00014751">
        <w:rPr>
          <w:rFonts w:eastAsia="Times New Roman" w:cs="Times New Roman Bold"/>
          <w:bCs/>
          <w:sz w:val="24"/>
          <w:szCs w:val="24"/>
        </w:rPr>
        <w:t>. При включването в СЕБРА или с отделно писмо МФ може да определи конкретни транзитни сметки да са с режим на ежедневна централизация</w:t>
      </w:r>
      <w:r w:rsidR="00576E9C" w:rsidRPr="00014751">
        <w:rPr>
          <w:rFonts w:eastAsia="Times New Roman" w:cs="Times New Roman Bold"/>
          <w:bCs/>
          <w:sz w:val="24"/>
          <w:szCs w:val="24"/>
        </w:rPr>
        <w:t xml:space="preserve"> </w:t>
      </w:r>
      <w:r w:rsidR="00CE0C25" w:rsidRPr="00014751">
        <w:rPr>
          <w:rFonts w:eastAsia="Times New Roman" w:cs="Times New Roman Bold"/>
          <w:bCs/>
          <w:sz w:val="24"/>
          <w:szCs w:val="24"/>
        </w:rPr>
        <w:t>или месечна централизация</w:t>
      </w:r>
      <w:r w:rsidRPr="00014751">
        <w:rPr>
          <w:rFonts w:eastAsia="Times New Roman" w:cs="Times New Roman Bold"/>
          <w:bCs/>
          <w:sz w:val="24"/>
          <w:szCs w:val="24"/>
        </w:rPr>
        <w:t>;</w:t>
      </w:r>
    </w:p>
    <w:p w:rsidR="00580622" w:rsidRPr="00014751" w:rsidRDefault="00580622" w:rsidP="00580622">
      <w:pPr>
        <w:spacing w:after="120"/>
        <w:jc w:val="both"/>
        <w:rPr>
          <w:rFonts w:eastAsia="Times New Roman" w:cs="Times New Roman Bold"/>
          <w:bCs/>
          <w:sz w:val="24"/>
          <w:szCs w:val="24"/>
        </w:rPr>
      </w:pPr>
      <w:r w:rsidRPr="00014751">
        <w:rPr>
          <w:rFonts w:eastAsia="Times New Roman" w:cs="Times New Roman Bold"/>
          <w:b/>
          <w:bCs/>
          <w:sz w:val="24"/>
          <w:szCs w:val="24"/>
        </w:rPr>
        <w:tab/>
        <w:t>б)</w:t>
      </w:r>
      <w:r w:rsidRPr="00014751">
        <w:rPr>
          <w:rFonts w:eastAsia="Times New Roman" w:cs="Times New Roman Bold"/>
          <w:bCs/>
          <w:sz w:val="24"/>
          <w:szCs w:val="24"/>
        </w:rPr>
        <w:t xml:space="preserve"> </w:t>
      </w:r>
      <w:r w:rsidRPr="00014751">
        <w:rPr>
          <w:rFonts w:eastAsia="Times New Roman" w:cs="Times New Roman Bold"/>
          <w:i/>
          <w:iCs/>
          <w:sz w:val="24"/>
          <w:szCs w:val="24"/>
        </w:rPr>
        <w:t>дата на централизация</w:t>
      </w:r>
      <w:r w:rsidRPr="00014751">
        <w:rPr>
          <w:rFonts w:eastAsia="Times New Roman" w:cs="Times New Roman Bold"/>
          <w:bCs/>
          <w:sz w:val="24"/>
          <w:szCs w:val="24"/>
        </w:rPr>
        <w:t xml:space="preserve"> – </w:t>
      </w:r>
      <w:r w:rsidR="009E0FE4" w:rsidRPr="00014751">
        <w:rPr>
          <w:rFonts w:eastAsia="Times New Roman" w:cs="Times New Roman Bold"/>
          <w:bCs/>
          <w:sz w:val="24"/>
          <w:szCs w:val="24"/>
        </w:rPr>
        <w:t xml:space="preserve">до </w:t>
      </w:r>
      <w:r w:rsidR="00C06BAE" w:rsidRPr="00014751">
        <w:rPr>
          <w:rFonts w:eastAsia="Times New Roman" w:cs="Times New Roman Bold"/>
          <w:bCs/>
          <w:sz w:val="24"/>
          <w:szCs w:val="24"/>
        </w:rPr>
        <w:t>11</w:t>
      </w:r>
      <w:r w:rsidR="005F4267" w:rsidRPr="00014751">
        <w:rPr>
          <w:rFonts w:eastAsia="Times New Roman" w:cs="Times New Roman Bold"/>
          <w:bCs/>
          <w:sz w:val="24"/>
          <w:szCs w:val="24"/>
        </w:rPr>
        <w:t>:</w:t>
      </w:r>
      <w:r w:rsidR="00C06BAE" w:rsidRPr="00014751">
        <w:rPr>
          <w:rFonts w:eastAsia="Times New Roman" w:cs="Times New Roman Bold"/>
          <w:bCs/>
          <w:sz w:val="24"/>
          <w:szCs w:val="24"/>
        </w:rPr>
        <w:t>00</w:t>
      </w:r>
      <w:r w:rsidR="009E0FE4" w:rsidRPr="00014751">
        <w:rPr>
          <w:rFonts w:eastAsia="Times New Roman" w:cs="Times New Roman Bold"/>
          <w:bCs/>
          <w:sz w:val="24"/>
          <w:szCs w:val="24"/>
        </w:rPr>
        <w:t xml:space="preserve"> ч. на </w:t>
      </w:r>
      <w:r w:rsidRPr="00014751">
        <w:rPr>
          <w:rFonts w:eastAsia="Times New Roman" w:cs="Times New Roman Bold"/>
          <w:bCs/>
          <w:sz w:val="24"/>
          <w:szCs w:val="24"/>
        </w:rPr>
        <w:t>първия работен ден на следващата седмица, респективно – първият работен ден на следващия месец</w:t>
      </w:r>
      <w:r w:rsidR="00C25CBF" w:rsidRPr="00014751">
        <w:rPr>
          <w:rFonts w:eastAsia="Times New Roman" w:cs="Times New Roman Bold"/>
          <w:bCs/>
          <w:sz w:val="24"/>
          <w:szCs w:val="24"/>
        </w:rPr>
        <w:t>. Допуска се обслужва-щата банка да възприеме подход за централизация към края на работния ден на седмицата/месеца, като постъпилите след централизацията суми остават по сметката и се централизират със следващата централизация</w:t>
      </w:r>
      <w:r w:rsidRPr="00014751">
        <w:rPr>
          <w:rFonts w:eastAsia="Times New Roman" w:cs="Times New Roman Bold"/>
          <w:bCs/>
          <w:sz w:val="24"/>
          <w:szCs w:val="24"/>
        </w:rPr>
        <w:t>;</w:t>
      </w:r>
    </w:p>
    <w:p w:rsidR="00580622" w:rsidRPr="00014751" w:rsidRDefault="00580622" w:rsidP="00580622">
      <w:pPr>
        <w:spacing w:after="120"/>
        <w:jc w:val="both"/>
        <w:rPr>
          <w:rFonts w:eastAsia="Times New Roman" w:cs="Times New Roman Bold"/>
          <w:bCs/>
          <w:sz w:val="24"/>
          <w:szCs w:val="24"/>
        </w:rPr>
      </w:pPr>
      <w:r w:rsidRPr="00014751">
        <w:rPr>
          <w:rFonts w:eastAsia="Times New Roman" w:cs="Times New Roman Bold"/>
          <w:b/>
          <w:bCs/>
          <w:sz w:val="24"/>
          <w:szCs w:val="24"/>
        </w:rPr>
        <w:tab/>
        <w:t>в)</w:t>
      </w:r>
      <w:r w:rsidRPr="00014751">
        <w:rPr>
          <w:rFonts w:eastAsia="Times New Roman" w:cs="Times New Roman Bold"/>
          <w:bCs/>
          <w:sz w:val="24"/>
          <w:szCs w:val="24"/>
        </w:rPr>
        <w:t xml:space="preserve"> </w:t>
      </w:r>
      <w:r w:rsidR="006A0A05" w:rsidRPr="00014751">
        <w:rPr>
          <w:rFonts w:eastAsia="Times New Roman" w:cs="Times New Roman Bold"/>
          <w:i/>
          <w:iCs/>
          <w:sz w:val="24"/>
          <w:szCs w:val="24"/>
        </w:rPr>
        <w:t>сума за централизиране</w:t>
      </w:r>
      <w:r w:rsidR="006A0A05" w:rsidRPr="00014751">
        <w:rPr>
          <w:rFonts w:eastAsia="Times New Roman" w:cs="Times New Roman Bold"/>
          <w:bCs/>
          <w:sz w:val="24"/>
          <w:szCs w:val="24"/>
        </w:rPr>
        <w:t xml:space="preserve"> – установеното </w:t>
      </w:r>
      <w:r w:rsidR="00C06BAE" w:rsidRPr="00014751">
        <w:rPr>
          <w:rFonts w:eastAsia="Times New Roman" w:cs="Times New Roman Bold"/>
          <w:bCs/>
          <w:sz w:val="24"/>
          <w:szCs w:val="24"/>
        </w:rPr>
        <w:t>към края на</w:t>
      </w:r>
      <w:r w:rsidR="006A0A05" w:rsidRPr="00014751">
        <w:rPr>
          <w:rFonts w:eastAsia="Times New Roman" w:cs="Times New Roman Bold"/>
          <w:bCs/>
          <w:sz w:val="24"/>
          <w:szCs w:val="24"/>
        </w:rPr>
        <w:t xml:space="preserve"> седмицата салдо по смет</w:t>
      </w:r>
      <w:r w:rsidR="00C06BAE" w:rsidRPr="00014751">
        <w:rPr>
          <w:rFonts w:eastAsia="Times New Roman" w:cs="Times New Roman Bold"/>
          <w:bCs/>
          <w:sz w:val="24"/>
          <w:szCs w:val="24"/>
        </w:rPr>
        <w:t>-</w:t>
      </w:r>
      <w:r w:rsidR="006A0A05" w:rsidRPr="00014751">
        <w:rPr>
          <w:rFonts w:eastAsia="Times New Roman" w:cs="Times New Roman Bold"/>
          <w:bCs/>
          <w:sz w:val="24"/>
          <w:szCs w:val="24"/>
        </w:rPr>
        <w:t xml:space="preserve">ката, респективно </w:t>
      </w:r>
      <w:r w:rsidR="00C06BAE" w:rsidRPr="00014751">
        <w:rPr>
          <w:rFonts w:eastAsia="Times New Roman" w:cs="Times New Roman Bold"/>
          <w:bCs/>
          <w:sz w:val="24"/>
          <w:szCs w:val="24"/>
        </w:rPr>
        <w:t xml:space="preserve">- </w:t>
      </w:r>
      <w:r w:rsidR="006A0A05" w:rsidRPr="00014751">
        <w:rPr>
          <w:rFonts w:eastAsia="Times New Roman" w:cs="Times New Roman Bold"/>
          <w:bCs/>
          <w:sz w:val="24"/>
          <w:szCs w:val="24"/>
        </w:rPr>
        <w:t xml:space="preserve">салдото </w:t>
      </w:r>
      <w:r w:rsidR="00C06BAE" w:rsidRPr="00014751">
        <w:rPr>
          <w:rFonts w:eastAsia="Times New Roman" w:cs="Times New Roman Bold"/>
          <w:bCs/>
          <w:sz w:val="24"/>
          <w:szCs w:val="24"/>
        </w:rPr>
        <w:t>към края на</w:t>
      </w:r>
      <w:r w:rsidR="006A0A05" w:rsidRPr="00014751">
        <w:rPr>
          <w:rFonts w:eastAsia="Times New Roman" w:cs="Times New Roman Bold"/>
          <w:bCs/>
          <w:sz w:val="24"/>
          <w:szCs w:val="24"/>
        </w:rPr>
        <w:t xml:space="preserve"> месеца</w:t>
      </w:r>
      <w:r w:rsidR="00C06BAE" w:rsidRPr="00014751">
        <w:rPr>
          <w:rFonts w:eastAsia="Times New Roman" w:cs="Times New Roman Bold"/>
          <w:bCs/>
          <w:sz w:val="24"/>
          <w:szCs w:val="24"/>
        </w:rPr>
        <w:t xml:space="preserve">. Допуска се банката да възприеме подход сумата за централизиране да бъде салдото към края на последния работен ден на </w:t>
      </w:r>
      <w:proofErr w:type="spellStart"/>
      <w:r w:rsidR="00C06BAE" w:rsidRPr="00014751">
        <w:rPr>
          <w:rFonts w:eastAsia="Times New Roman" w:cs="Times New Roman Bold"/>
          <w:bCs/>
          <w:sz w:val="24"/>
          <w:szCs w:val="24"/>
        </w:rPr>
        <w:t>сед-мицата</w:t>
      </w:r>
      <w:proofErr w:type="spellEnd"/>
      <w:r w:rsidR="00C06BAE" w:rsidRPr="00014751">
        <w:rPr>
          <w:rFonts w:eastAsia="Times New Roman" w:cs="Times New Roman Bold"/>
          <w:bCs/>
          <w:sz w:val="24"/>
          <w:szCs w:val="24"/>
        </w:rPr>
        <w:t>, респективно – на месеца</w:t>
      </w:r>
      <w:r w:rsidRPr="00014751">
        <w:rPr>
          <w:rFonts w:eastAsia="Times New Roman" w:cs="Times New Roman Bold"/>
          <w:bCs/>
          <w:sz w:val="24"/>
          <w:szCs w:val="24"/>
        </w:rPr>
        <w:t>;</w:t>
      </w:r>
    </w:p>
    <w:p w:rsidR="009E0FE4" w:rsidRPr="00014751" w:rsidRDefault="009E0FE4" w:rsidP="00580622">
      <w:pPr>
        <w:spacing w:after="120"/>
        <w:jc w:val="both"/>
        <w:rPr>
          <w:rFonts w:eastAsia="Times New Roman" w:cs="Times New Roman Bold"/>
          <w:bCs/>
          <w:sz w:val="24"/>
          <w:szCs w:val="24"/>
        </w:rPr>
      </w:pPr>
      <w:r w:rsidRPr="00014751">
        <w:rPr>
          <w:rFonts w:eastAsia="Times New Roman" w:cs="Times New Roman Bold"/>
          <w:bCs/>
          <w:sz w:val="24"/>
          <w:szCs w:val="24"/>
        </w:rPr>
        <w:tab/>
      </w:r>
      <w:r w:rsidRPr="00014751">
        <w:rPr>
          <w:rFonts w:eastAsia="Times New Roman" w:cs="Times New Roman Bold"/>
          <w:b/>
          <w:bCs/>
          <w:sz w:val="24"/>
          <w:szCs w:val="24"/>
        </w:rPr>
        <w:t>г)</w:t>
      </w:r>
      <w:r w:rsidRPr="00014751">
        <w:rPr>
          <w:rFonts w:eastAsia="Times New Roman" w:cs="Times New Roman Bold"/>
          <w:bCs/>
          <w:sz w:val="24"/>
          <w:szCs w:val="24"/>
        </w:rPr>
        <w:t xml:space="preserve"> </w:t>
      </w:r>
      <w:r w:rsidRPr="00014751">
        <w:rPr>
          <w:rFonts w:eastAsia="Times New Roman" w:cs="Times New Roman Bold"/>
          <w:i/>
          <w:iCs/>
          <w:sz w:val="24"/>
          <w:szCs w:val="24"/>
        </w:rPr>
        <w:t xml:space="preserve">опция за </w:t>
      </w:r>
      <w:proofErr w:type="spellStart"/>
      <w:r w:rsidRPr="00014751">
        <w:rPr>
          <w:rFonts w:eastAsia="Times New Roman" w:cs="Times New Roman Bold"/>
          <w:i/>
          <w:iCs/>
          <w:sz w:val="24"/>
          <w:szCs w:val="24"/>
        </w:rPr>
        <w:t>неприлагане</w:t>
      </w:r>
      <w:proofErr w:type="spellEnd"/>
      <w:r w:rsidRPr="00014751">
        <w:rPr>
          <w:rFonts w:eastAsia="Times New Roman" w:cs="Times New Roman Bold"/>
          <w:i/>
          <w:iCs/>
          <w:sz w:val="24"/>
          <w:szCs w:val="24"/>
        </w:rPr>
        <w:t xml:space="preserve"> на седмична централизация</w:t>
      </w:r>
      <w:r w:rsidRPr="00014751">
        <w:rPr>
          <w:rFonts w:eastAsia="Times New Roman" w:cs="Times New Roman Bold"/>
          <w:bCs/>
          <w:sz w:val="24"/>
          <w:szCs w:val="24"/>
        </w:rPr>
        <w:t xml:space="preserve"> – когато </w:t>
      </w:r>
      <w:r w:rsidR="0054654A" w:rsidRPr="00014751">
        <w:rPr>
          <w:rFonts w:eastAsia="Times New Roman" w:cs="Times New Roman Bold"/>
          <w:bCs/>
          <w:sz w:val="24"/>
          <w:szCs w:val="24"/>
        </w:rPr>
        <w:t xml:space="preserve">разликата </w:t>
      </w:r>
      <w:r w:rsidRPr="00014751">
        <w:rPr>
          <w:rFonts w:eastAsia="Times New Roman" w:cs="Times New Roman Bold"/>
          <w:bCs/>
          <w:sz w:val="24"/>
          <w:szCs w:val="24"/>
        </w:rPr>
        <w:t xml:space="preserve">между последния работен ден на седмицата и последния работен ден на месеца </w:t>
      </w:r>
      <w:r w:rsidR="0054654A" w:rsidRPr="00014751">
        <w:rPr>
          <w:rFonts w:eastAsia="Times New Roman" w:cs="Times New Roman Bold"/>
          <w:bCs/>
          <w:sz w:val="24"/>
          <w:szCs w:val="24"/>
        </w:rPr>
        <w:t>е не повече от два работни дни, банката може да не приложи централизацията за последния работен ден на седмицата, като извърши само централизацията към края на месеца по общия ред (в първия работен ден, следващ месеца</w:t>
      </w:r>
      <w:r w:rsidR="00526207" w:rsidRPr="00014751">
        <w:rPr>
          <w:rFonts w:eastAsia="Times New Roman" w:cs="Times New Roman Bold"/>
          <w:bCs/>
          <w:sz w:val="24"/>
          <w:szCs w:val="24"/>
        </w:rPr>
        <w:t xml:space="preserve"> или в края на последния работен ден на месеца</w:t>
      </w:r>
      <w:r w:rsidR="0054654A" w:rsidRPr="00014751">
        <w:rPr>
          <w:rFonts w:eastAsia="Times New Roman" w:cs="Times New Roman Bold"/>
          <w:bCs/>
          <w:sz w:val="24"/>
          <w:szCs w:val="24"/>
        </w:rPr>
        <w:t>).</w:t>
      </w:r>
    </w:p>
    <w:p w:rsidR="00580622" w:rsidRPr="00014751" w:rsidRDefault="00580622" w:rsidP="004E33D5">
      <w:pPr>
        <w:widowControl w:val="0"/>
        <w:numPr>
          <w:ilvl w:val="0"/>
          <w:numId w:val="2"/>
        </w:numPr>
        <w:tabs>
          <w:tab w:val="left" w:pos="993"/>
        </w:tabs>
        <w:overflowPunct w:val="0"/>
        <w:autoSpaceDE w:val="0"/>
        <w:autoSpaceDN w:val="0"/>
        <w:adjustRightInd w:val="0"/>
        <w:spacing w:after="120"/>
        <w:ind w:left="0" w:firstLine="709"/>
        <w:jc w:val="both"/>
        <w:rPr>
          <w:rFonts w:eastAsia="Times New Roman" w:cs="Times New Roman Bold"/>
          <w:bCs/>
          <w:sz w:val="24"/>
          <w:szCs w:val="24"/>
        </w:rPr>
      </w:pPr>
      <w:r w:rsidRPr="00014751">
        <w:rPr>
          <w:rFonts w:eastAsia="Times New Roman" w:cs="Times New Roman Bold"/>
          <w:bCs/>
          <w:sz w:val="24"/>
          <w:szCs w:val="24"/>
        </w:rPr>
        <w:t>За централизацията на сметки за наличности, обслужвани от банки, се прилага следния базисен режим:</w:t>
      </w:r>
    </w:p>
    <w:p w:rsidR="00580622" w:rsidRPr="00014751" w:rsidRDefault="00580622" w:rsidP="00580622">
      <w:pPr>
        <w:spacing w:after="120"/>
        <w:jc w:val="both"/>
        <w:rPr>
          <w:rFonts w:eastAsia="Times New Roman" w:cs="Times New Roman Bold"/>
          <w:bCs/>
          <w:sz w:val="24"/>
          <w:szCs w:val="24"/>
        </w:rPr>
      </w:pPr>
      <w:r w:rsidRPr="00014751">
        <w:rPr>
          <w:rFonts w:eastAsia="Times New Roman" w:cs="Times New Roman Bold"/>
          <w:b/>
          <w:bCs/>
          <w:sz w:val="24"/>
          <w:szCs w:val="24"/>
        </w:rPr>
        <w:tab/>
        <w:t>а)</w:t>
      </w:r>
      <w:r w:rsidRPr="00014751">
        <w:rPr>
          <w:rFonts w:eastAsia="Times New Roman" w:cs="Times New Roman Bold"/>
          <w:bCs/>
          <w:sz w:val="24"/>
          <w:szCs w:val="24"/>
        </w:rPr>
        <w:t xml:space="preserve"> </w:t>
      </w:r>
      <w:r w:rsidRPr="00014751">
        <w:rPr>
          <w:rFonts w:eastAsia="Times New Roman" w:cs="Times New Roman Bold"/>
          <w:i/>
          <w:iCs/>
          <w:sz w:val="24"/>
          <w:szCs w:val="24"/>
        </w:rPr>
        <w:t>период на централизация</w:t>
      </w:r>
      <w:r w:rsidRPr="00014751">
        <w:rPr>
          <w:rFonts w:eastAsia="Times New Roman" w:cs="Times New Roman Bold"/>
          <w:bCs/>
          <w:sz w:val="24"/>
          <w:szCs w:val="24"/>
        </w:rPr>
        <w:t xml:space="preserve"> – </w:t>
      </w:r>
      <w:r w:rsidR="009E0FE4" w:rsidRPr="00014751">
        <w:rPr>
          <w:rFonts w:eastAsia="Times New Roman" w:cs="Times New Roman Bold"/>
          <w:bCs/>
          <w:sz w:val="24"/>
          <w:szCs w:val="24"/>
        </w:rPr>
        <w:t>веднъж на тримесечие</w:t>
      </w:r>
      <w:r w:rsidR="0054654A" w:rsidRPr="00014751">
        <w:rPr>
          <w:rFonts w:eastAsia="Times New Roman" w:cs="Times New Roman Bold"/>
          <w:bCs/>
          <w:sz w:val="24"/>
          <w:szCs w:val="24"/>
        </w:rPr>
        <w:t>. При включването в СЕБРА или с отделно писмо МФ може да определи за конкретни сметки за наличности периодът за централизация да бъде месечен;</w:t>
      </w:r>
    </w:p>
    <w:p w:rsidR="00580622" w:rsidRPr="00014751" w:rsidRDefault="00580622" w:rsidP="00580622">
      <w:pPr>
        <w:spacing w:after="120"/>
        <w:jc w:val="both"/>
        <w:rPr>
          <w:rFonts w:eastAsia="Times New Roman" w:cs="Times New Roman Bold"/>
          <w:bCs/>
          <w:sz w:val="24"/>
          <w:szCs w:val="24"/>
        </w:rPr>
      </w:pPr>
      <w:r w:rsidRPr="00014751">
        <w:rPr>
          <w:rFonts w:eastAsia="Times New Roman" w:cs="Times New Roman Bold"/>
          <w:b/>
          <w:bCs/>
          <w:sz w:val="24"/>
          <w:szCs w:val="24"/>
        </w:rPr>
        <w:tab/>
        <w:t>б)</w:t>
      </w:r>
      <w:r w:rsidRPr="00014751">
        <w:rPr>
          <w:rFonts w:eastAsia="Times New Roman" w:cs="Times New Roman Bold"/>
          <w:bCs/>
          <w:sz w:val="24"/>
          <w:szCs w:val="24"/>
        </w:rPr>
        <w:t xml:space="preserve"> </w:t>
      </w:r>
      <w:r w:rsidRPr="00014751">
        <w:rPr>
          <w:rFonts w:eastAsia="Times New Roman" w:cs="Times New Roman Bold"/>
          <w:i/>
          <w:iCs/>
          <w:sz w:val="24"/>
          <w:szCs w:val="24"/>
        </w:rPr>
        <w:t>дат</w:t>
      </w:r>
      <w:r w:rsidRPr="00014751">
        <w:rPr>
          <w:rFonts w:eastAsia="Times New Roman" w:cs="Times New Roman Bold"/>
          <w:i/>
          <w:iCs/>
          <w:spacing w:val="-2"/>
          <w:sz w:val="24"/>
          <w:szCs w:val="24"/>
        </w:rPr>
        <w:t>а на централизация</w:t>
      </w:r>
      <w:r w:rsidRPr="00014751">
        <w:rPr>
          <w:rFonts w:eastAsia="Times New Roman" w:cs="Times New Roman Bold"/>
          <w:bCs/>
          <w:spacing w:val="-2"/>
          <w:sz w:val="24"/>
          <w:szCs w:val="24"/>
        </w:rPr>
        <w:t xml:space="preserve"> – </w:t>
      </w:r>
      <w:r w:rsidR="009E0FE4" w:rsidRPr="00014751">
        <w:rPr>
          <w:rFonts w:eastAsia="Times New Roman" w:cs="Times New Roman Bold"/>
          <w:bCs/>
          <w:sz w:val="24"/>
          <w:szCs w:val="24"/>
        </w:rPr>
        <w:t xml:space="preserve">до </w:t>
      </w:r>
      <w:r w:rsidR="00C06BAE" w:rsidRPr="00014751">
        <w:rPr>
          <w:rFonts w:eastAsia="Times New Roman" w:cs="Times New Roman Bold"/>
          <w:bCs/>
          <w:sz w:val="24"/>
          <w:szCs w:val="24"/>
        </w:rPr>
        <w:t>11</w:t>
      </w:r>
      <w:r w:rsidR="005F4267" w:rsidRPr="00014751">
        <w:rPr>
          <w:rFonts w:eastAsia="Times New Roman" w:cs="Times New Roman Bold"/>
          <w:bCs/>
          <w:sz w:val="24"/>
          <w:szCs w:val="24"/>
        </w:rPr>
        <w:t>:</w:t>
      </w:r>
      <w:r w:rsidR="00C06BAE" w:rsidRPr="00014751">
        <w:rPr>
          <w:rFonts w:eastAsia="Times New Roman" w:cs="Times New Roman Bold"/>
          <w:bCs/>
          <w:sz w:val="24"/>
          <w:szCs w:val="24"/>
        </w:rPr>
        <w:t>00</w:t>
      </w:r>
      <w:r w:rsidR="009E0FE4" w:rsidRPr="00014751">
        <w:rPr>
          <w:rFonts w:eastAsia="Times New Roman" w:cs="Times New Roman Bold"/>
          <w:bCs/>
          <w:sz w:val="24"/>
          <w:szCs w:val="24"/>
        </w:rPr>
        <w:t xml:space="preserve"> ч. на </w:t>
      </w:r>
      <w:r w:rsidRPr="00014751">
        <w:rPr>
          <w:rFonts w:eastAsia="Times New Roman" w:cs="Times New Roman Bold"/>
          <w:bCs/>
          <w:spacing w:val="-2"/>
          <w:sz w:val="24"/>
          <w:szCs w:val="24"/>
        </w:rPr>
        <w:t xml:space="preserve">първия работен ден на </w:t>
      </w:r>
      <w:r w:rsidR="009E0FE4" w:rsidRPr="00014751">
        <w:rPr>
          <w:rFonts w:eastAsia="Times New Roman" w:cs="Times New Roman Bold"/>
          <w:bCs/>
          <w:spacing w:val="-2"/>
          <w:sz w:val="24"/>
          <w:szCs w:val="24"/>
        </w:rPr>
        <w:t>месеца, следващ тримесечието</w:t>
      </w:r>
      <w:r w:rsidR="002B11DC" w:rsidRPr="00014751">
        <w:rPr>
          <w:rFonts w:eastAsia="Times New Roman" w:cs="Times New Roman Bold"/>
          <w:bCs/>
          <w:spacing w:val="-2"/>
          <w:sz w:val="24"/>
          <w:szCs w:val="24"/>
        </w:rPr>
        <w:t xml:space="preserve">. </w:t>
      </w:r>
      <w:r w:rsidR="002B11DC" w:rsidRPr="00014751">
        <w:rPr>
          <w:rFonts w:eastAsia="Times New Roman" w:cs="Times New Roman Bold"/>
          <w:bCs/>
          <w:sz w:val="24"/>
          <w:szCs w:val="24"/>
        </w:rPr>
        <w:t xml:space="preserve">Допуска се обслужващата банка да възприеме подход за централизация към края на </w:t>
      </w:r>
      <w:r w:rsidR="0023131C" w:rsidRPr="00014751">
        <w:rPr>
          <w:rFonts w:eastAsia="Times New Roman" w:cs="Times New Roman Bold"/>
          <w:bCs/>
          <w:sz w:val="24"/>
          <w:szCs w:val="24"/>
        </w:rPr>
        <w:t xml:space="preserve">последния </w:t>
      </w:r>
      <w:r w:rsidR="002B11DC" w:rsidRPr="00014751">
        <w:rPr>
          <w:rFonts w:eastAsia="Times New Roman" w:cs="Times New Roman Bold"/>
          <w:bCs/>
          <w:sz w:val="24"/>
          <w:szCs w:val="24"/>
        </w:rPr>
        <w:t>работ</w:t>
      </w:r>
      <w:r w:rsidR="0023131C" w:rsidRPr="00014751">
        <w:rPr>
          <w:rFonts w:eastAsia="Times New Roman" w:cs="Times New Roman Bold"/>
          <w:bCs/>
          <w:sz w:val="24"/>
          <w:szCs w:val="24"/>
        </w:rPr>
        <w:t>е</w:t>
      </w:r>
      <w:r w:rsidR="002B11DC" w:rsidRPr="00014751">
        <w:rPr>
          <w:rFonts w:eastAsia="Times New Roman" w:cs="Times New Roman Bold"/>
          <w:bCs/>
          <w:sz w:val="24"/>
          <w:szCs w:val="24"/>
        </w:rPr>
        <w:t xml:space="preserve">н ден на </w:t>
      </w:r>
      <w:r w:rsidR="0023131C" w:rsidRPr="00014751">
        <w:rPr>
          <w:rFonts w:eastAsia="Times New Roman" w:cs="Times New Roman Bold"/>
          <w:bCs/>
          <w:sz w:val="24"/>
          <w:szCs w:val="24"/>
        </w:rPr>
        <w:t>тримесечието</w:t>
      </w:r>
      <w:r w:rsidR="002B11DC" w:rsidRPr="00014751">
        <w:rPr>
          <w:rFonts w:eastAsia="Times New Roman" w:cs="Times New Roman Bold"/>
          <w:bCs/>
          <w:sz w:val="24"/>
          <w:szCs w:val="24"/>
        </w:rPr>
        <w:t>, като постъпилите след централизацията суми остават по сметката и се централизират със следващата централизация</w:t>
      </w:r>
      <w:r w:rsidRPr="00014751">
        <w:rPr>
          <w:rFonts w:eastAsia="Times New Roman" w:cs="Times New Roman Bold"/>
          <w:bCs/>
          <w:sz w:val="24"/>
          <w:szCs w:val="24"/>
        </w:rPr>
        <w:t>;</w:t>
      </w:r>
    </w:p>
    <w:p w:rsidR="00580622" w:rsidRPr="00014751" w:rsidRDefault="00580622" w:rsidP="00580622">
      <w:pPr>
        <w:spacing w:after="120"/>
        <w:jc w:val="both"/>
        <w:rPr>
          <w:rFonts w:eastAsia="Times New Roman" w:cs="Times New Roman Bold"/>
          <w:bCs/>
          <w:sz w:val="24"/>
          <w:szCs w:val="24"/>
        </w:rPr>
      </w:pPr>
      <w:r w:rsidRPr="00014751">
        <w:rPr>
          <w:rFonts w:eastAsia="Times New Roman" w:cs="Times New Roman Bold"/>
          <w:b/>
          <w:bCs/>
          <w:sz w:val="24"/>
          <w:szCs w:val="24"/>
        </w:rPr>
        <w:lastRenderedPageBreak/>
        <w:tab/>
        <w:t>в)</w:t>
      </w:r>
      <w:r w:rsidRPr="00014751">
        <w:rPr>
          <w:rFonts w:eastAsia="Times New Roman" w:cs="Times New Roman Bold"/>
          <w:bCs/>
          <w:sz w:val="24"/>
          <w:szCs w:val="24"/>
        </w:rPr>
        <w:t xml:space="preserve"> </w:t>
      </w:r>
      <w:r w:rsidRPr="00014751">
        <w:rPr>
          <w:rFonts w:eastAsia="Times New Roman" w:cs="Times New Roman Bold"/>
          <w:i/>
          <w:iCs/>
          <w:sz w:val="24"/>
          <w:szCs w:val="24"/>
        </w:rPr>
        <w:t>сума за централизиране</w:t>
      </w:r>
      <w:r w:rsidRPr="00014751">
        <w:rPr>
          <w:rFonts w:eastAsia="Times New Roman" w:cs="Times New Roman Bold"/>
          <w:bCs/>
          <w:sz w:val="24"/>
          <w:szCs w:val="24"/>
        </w:rPr>
        <w:t xml:space="preserve"> – установеното в края на </w:t>
      </w:r>
      <w:r w:rsidR="009E0FE4" w:rsidRPr="00014751">
        <w:rPr>
          <w:rFonts w:eastAsia="Times New Roman" w:cs="Times New Roman Bold"/>
          <w:bCs/>
          <w:sz w:val="24"/>
          <w:szCs w:val="24"/>
        </w:rPr>
        <w:t>тримесечието</w:t>
      </w:r>
      <w:r w:rsidRPr="00014751">
        <w:rPr>
          <w:rFonts w:eastAsia="Times New Roman" w:cs="Times New Roman Bold"/>
          <w:bCs/>
          <w:sz w:val="24"/>
          <w:szCs w:val="24"/>
        </w:rPr>
        <w:t xml:space="preserve"> салдо, </w:t>
      </w:r>
      <w:proofErr w:type="spellStart"/>
      <w:r w:rsidRPr="00014751">
        <w:rPr>
          <w:rFonts w:eastAsia="Times New Roman" w:cs="Times New Roman Bold"/>
          <w:bCs/>
          <w:sz w:val="24"/>
          <w:szCs w:val="24"/>
        </w:rPr>
        <w:t>рес</w:t>
      </w:r>
      <w:r w:rsidR="009E0FE4" w:rsidRPr="00014751">
        <w:rPr>
          <w:rFonts w:eastAsia="Times New Roman" w:cs="Times New Roman Bold"/>
          <w:bCs/>
          <w:sz w:val="24"/>
          <w:szCs w:val="24"/>
        </w:rPr>
        <w:t>пек-</w:t>
      </w:r>
      <w:r w:rsidRPr="00014751">
        <w:rPr>
          <w:rFonts w:eastAsia="Times New Roman" w:cs="Times New Roman Bold"/>
          <w:bCs/>
          <w:sz w:val="24"/>
          <w:szCs w:val="24"/>
        </w:rPr>
        <w:t>тивно</w:t>
      </w:r>
      <w:proofErr w:type="spellEnd"/>
      <w:r w:rsidRPr="00014751">
        <w:rPr>
          <w:rFonts w:eastAsia="Times New Roman" w:cs="Times New Roman Bold"/>
          <w:bCs/>
          <w:sz w:val="24"/>
          <w:szCs w:val="24"/>
        </w:rPr>
        <w:t xml:space="preserve"> салдото към края на месеца, независимо от неговия размер</w:t>
      </w:r>
      <w:r w:rsidR="009E0FE4" w:rsidRPr="00014751">
        <w:rPr>
          <w:rFonts w:eastAsia="Times New Roman" w:cs="Times New Roman Bold"/>
          <w:bCs/>
          <w:sz w:val="24"/>
          <w:szCs w:val="24"/>
        </w:rPr>
        <w:t>.</w:t>
      </w:r>
      <w:r w:rsidR="00C06BAE" w:rsidRPr="00014751">
        <w:rPr>
          <w:rFonts w:eastAsia="Times New Roman" w:cs="Times New Roman Bold"/>
          <w:bCs/>
          <w:sz w:val="24"/>
          <w:szCs w:val="24"/>
        </w:rPr>
        <w:t xml:space="preserve"> Допуска се банката да възприеме подход сумата за централизиране да бъде салдото към края на послед</w:t>
      </w:r>
      <w:r w:rsidR="009748EE" w:rsidRPr="00014751">
        <w:rPr>
          <w:rFonts w:eastAsia="Times New Roman" w:cs="Times New Roman Bold"/>
          <w:bCs/>
          <w:sz w:val="24"/>
          <w:szCs w:val="24"/>
        </w:rPr>
        <w:t>ния работен ден на тримесечието.</w:t>
      </w:r>
    </w:p>
    <w:p w:rsidR="0054654A" w:rsidRPr="00014751" w:rsidRDefault="004813E0" w:rsidP="004E33D5">
      <w:pPr>
        <w:widowControl w:val="0"/>
        <w:numPr>
          <w:ilvl w:val="0"/>
          <w:numId w:val="2"/>
        </w:numPr>
        <w:tabs>
          <w:tab w:val="left" w:pos="993"/>
        </w:tabs>
        <w:overflowPunct w:val="0"/>
        <w:autoSpaceDE w:val="0"/>
        <w:autoSpaceDN w:val="0"/>
        <w:adjustRightInd w:val="0"/>
        <w:spacing w:after="120"/>
        <w:ind w:left="0" w:firstLine="709"/>
        <w:jc w:val="both"/>
        <w:rPr>
          <w:rFonts w:eastAsia="Times New Roman" w:cs="Times New Roman Bold"/>
          <w:bCs/>
          <w:sz w:val="24"/>
          <w:szCs w:val="24"/>
        </w:rPr>
      </w:pPr>
      <w:r w:rsidRPr="00014751">
        <w:rPr>
          <w:rFonts w:eastAsia="Times New Roman" w:cs="Times New Roman Bold"/>
          <w:bCs/>
          <w:sz w:val="24"/>
          <w:szCs w:val="24"/>
        </w:rPr>
        <w:t>За сметките с ежедневна централизация се прилага следния режим:</w:t>
      </w:r>
    </w:p>
    <w:p w:rsidR="004813E0" w:rsidRPr="00014751" w:rsidRDefault="004813E0" w:rsidP="004813E0">
      <w:pPr>
        <w:spacing w:after="120"/>
        <w:jc w:val="both"/>
        <w:rPr>
          <w:rFonts w:eastAsia="Times New Roman" w:cs="Times New Roman Bold"/>
          <w:bCs/>
          <w:sz w:val="24"/>
          <w:szCs w:val="24"/>
        </w:rPr>
      </w:pPr>
      <w:r w:rsidRPr="00014751">
        <w:rPr>
          <w:rFonts w:eastAsia="Times New Roman" w:cs="Times New Roman Bold"/>
          <w:b/>
          <w:bCs/>
          <w:sz w:val="24"/>
          <w:szCs w:val="24"/>
        </w:rPr>
        <w:tab/>
        <w:t>а)</w:t>
      </w:r>
      <w:r w:rsidRPr="00014751">
        <w:rPr>
          <w:rFonts w:eastAsia="Times New Roman" w:cs="Times New Roman Bold"/>
          <w:bCs/>
          <w:sz w:val="24"/>
          <w:szCs w:val="24"/>
        </w:rPr>
        <w:t xml:space="preserve"> </w:t>
      </w:r>
      <w:r w:rsidRPr="00014751">
        <w:rPr>
          <w:rFonts w:eastAsia="Times New Roman" w:cs="Times New Roman Bold"/>
          <w:i/>
          <w:iCs/>
          <w:sz w:val="24"/>
          <w:szCs w:val="24"/>
        </w:rPr>
        <w:t>дата на централизация</w:t>
      </w:r>
      <w:r w:rsidRPr="00014751">
        <w:rPr>
          <w:rFonts w:eastAsia="Times New Roman" w:cs="Times New Roman Bold"/>
          <w:bCs/>
          <w:spacing w:val="-2"/>
          <w:sz w:val="24"/>
          <w:szCs w:val="24"/>
        </w:rPr>
        <w:t xml:space="preserve"> – </w:t>
      </w:r>
      <w:r w:rsidRPr="00014751">
        <w:rPr>
          <w:rFonts w:eastAsia="Times New Roman" w:cs="Times New Roman Bold"/>
          <w:bCs/>
          <w:sz w:val="24"/>
          <w:szCs w:val="24"/>
        </w:rPr>
        <w:t xml:space="preserve">до </w:t>
      </w:r>
      <w:r w:rsidR="00C06BAE" w:rsidRPr="00014751">
        <w:rPr>
          <w:rFonts w:eastAsia="Times New Roman" w:cs="Times New Roman Bold"/>
          <w:bCs/>
          <w:sz w:val="24"/>
          <w:szCs w:val="24"/>
        </w:rPr>
        <w:t>11</w:t>
      </w:r>
      <w:r w:rsidR="005F4267" w:rsidRPr="00014751">
        <w:rPr>
          <w:rFonts w:eastAsia="Times New Roman" w:cs="Times New Roman Bold"/>
          <w:bCs/>
          <w:sz w:val="24"/>
          <w:szCs w:val="24"/>
        </w:rPr>
        <w:t>:</w:t>
      </w:r>
      <w:r w:rsidR="00C06BAE" w:rsidRPr="00014751">
        <w:rPr>
          <w:rFonts w:eastAsia="Times New Roman" w:cs="Times New Roman Bold"/>
          <w:bCs/>
          <w:sz w:val="24"/>
          <w:szCs w:val="24"/>
        </w:rPr>
        <w:t xml:space="preserve">00 </w:t>
      </w:r>
      <w:r w:rsidRPr="00014751">
        <w:rPr>
          <w:rFonts w:eastAsia="Times New Roman" w:cs="Times New Roman Bold"/>
          <w:bCs/>
          <w:sz w:val="24"/>
          <w:szCs w:val="24"/>
        </w:rPr>
        <w:t xml:space="preserve">ч. на </w:t>
      </w:r>
      <w:r w:rsidR="00114C58" w:rsidRPr="00014751">
        <w:rPr>
          <w:rFonts w:eastAsia="Times New Roman" w:cs="Times New Roman Bold"/>
          <w:bCs/>
          <w:spacing w:val="-2"/>
          <w:sz w:val="24"/>
          <w:szCs w:val="24"/>
        </w:rPr>
        <w:t>следващия</w:t>
      </w:r>
      <w:r w:rsidRPr="00014751">
        <w:rPr>
          <w:rFonts w:eastAsia="Times New Roman" w:cs="Times New Roman Bold"/>
          <w:bCs/>
          <w:spacing w:val="-2"/>
          <w:sz w:val="24"/>
          <w:szCs w:val="24"/>
        </w:rPr>
        <w:t xml:space="preserve"> работен ден</w:t>
      </w:r>
      <w:r w:rsidR="00A86F53" w:rsidRPr="00014751">
        <w:rPr>
          <w:rFonts w:eastAsia="Times New Roman" w:cs="Times New Roman Bold"/>
          <w:bCs/>
          <w:spacing w:val="-2"/>
          <w:sz w:val="24"/>
          <w:szCs w:val="24"/>
        </w:rPr>
        <w:t xml:space="preserve">, като по отношение на сметките на администраторите на публични общински вземания (сметките с идентификатор </w:t>
      </w:r>
      <w:r w:rsidR="00A86F53" w:rsidRPr="00014751">
        <w:rPr>
          <w:rFonts w:eastAsia="Times New Roman" w:cs="Times New Roman Bold"/>
          <w:bCs/>
          <w:i/>
          <w:spacing w:val="-2"/>
          <w:sz w:val="24"/>
          <w:szCs w:val="24"/>
        </w:rPr>
        <w:t>84</w:t>
      </w:r>
      <w:r w:rsidR="00A86F53" w:rsidRPr="00014751">
        <w:rPr>
          <w:rFonts w:eastAsia="Times New Roman" w:cs="Times New Roman Bold"/>
          <w:bCs/>
          <w:spacing w:val="-2"/>
          <w:sz w:val="24"/>
          <w:szCs w:val="24"/>
        </w:rPr>
        <w:t>, доколкото не са определени и други сметки с друг идентификатор 8х)</w:t>
      </w:r>
      <w:r w:rsidR="00490935" w:rsidRPr="00014751">
        <w:rPr>
          <w:rFonts w:eastAsia="Times New Roman" w:cs="Times New Roman Bold"/>
          <w:bCs/>
          <w:spacing w:val="-2"/>
          <w:sz w:val="24"/>
          <w:szCs w:val="24"/>
        </w:rPr>
        <w:t xml:space="preserve"> се прилага редът по </w:t>
      </w:r>
      <w:r w:rsidR="00490935" w:rsidRPr="00014751">
        <w:rPr>
          <w:rFonts w:eastAsia="Times New Roman" w:cs="Times New Roman Bold"/>
          <w:b/>
          <w:bCs/>
          <w:spacing w:val="-2"/>
          <w:sz w:val="24"/>
          <w:szCs w:val="24"/>
        </w:rPr>
        <w:t xml:space="preserve">т. </w:t>
      </w:r>
      <w:r w:rsidR="00490935" w:rsidRPr="00014751">
        <w:rPr>
          <w:rFonts w:eastAsia="Times New Roman" w:cs="Times New Roman Bold"/>
          <w:b/>
          <w:bCs/>
          <w:spacing w:val="-2"/>
          <w:sz w:val="24"/>
          <w:szCs w:val="24"/>
          <w:u w:val="single"/>
        </w:rPr>
        <w:fldChar w:fldCharType="begin"/>
      </w:r>
      <w:r w:rsidR="00490935" w:rsidRPr="00014751">
        <w:rPr>
          <w:rFonts w:eastAsia="Times New Roman" w:cs="Times New Roman Bold"/>
          <w:b/>
          <w:bCs/>
          <w:spacing w:val="-2"/>
          <w:sz w:val="24"/>
          <w:szCs w:val="24"/>
          <w:u w:val="single"/>
        </w:rPr>
        <w:instrText xml:space="preserve"> REF _Ref127621372 \r \h  \* MERGEFORMAT </w:instrText>
      </w:r>
      <w:r w:rsidR="00490935" w:rsidRPr="00014751">
        <w:rPr>
          <w:rFonts w:eastAsia="Times New Roman" w:cs="Times New Roman Bold"/>
          <w:b/>
          <w:bCs/>
          <w:spacing w:val="-2"/>
          <w:sz w:val="24"/>
          <w:szCs w:val="24"/>
          <w:u w:val="single"/>
        </w:rPr>
      </w:r>
      <w:r w:rsidR="00490935" w:rsidRPr="00014751">
        <w:rPr>
          <w:rFonts w:eastAsia="Times New Roman" w:cs="Times New Roman Bold"/>
          <w:b/>
          <w:bCs/>
          <w:spacing w:val="-2"/>
          <w:sz w:val="24"/>
          <w:szCs w:val="24"/>
          <w:u w:val="single"/>
        </w:rPr>
        <w:fldChar w:fldCharType="separate"/>
      </w:r>
      <w:r w:rsidR="00EF4231">
        <w:rPr>
          <w:rFonts w:eastAsia="Times New Roman" w:cs="Times New Roman Bold"/>
          <w:b/>
          <w:bCs/>
          <w:spacing w:val="-2"/>
          <w:sz w:val="24"/>
          <w:szCs w:val="24"/>
          <w:u w:val="single"/>
        </w:rPr>
        <w:t>83</w:t>
      </w:r>
      <w:r w:rsidR="00490935" w:rsidRPr="00014751">
        <w:rPr>
          <w:rFonts w:eastAsia="Times New Roman" w:cs="Times New Roman Bold"/>
          <w:b/>
          <w:bCs/>
          <w:spacing w:val="-2"/>
          <w:sz w:val="24"/>
          <w:szCs w:val="24"/>
          <w:u w:val="single"/>
        </w:rPr>
        <w:fldChar w:fldCharType="end"/>
      </w:r>
      <w:r w:rsidRPr="00014751">
        <w:rPr>
          <w:rFonts w:eastAsia="Times New Roman" w:cs="Times New Roman Bold"/>
          <w:bCs/>
          <w:sz w:val="24"/>
          <w:szCs w:val="24"/>
        </w:rPr>
        <w:t>;</w:t>
      </w:r>
    </w:p>
    <w:p w:rsidR="004813E0" w:rsidRPr="00014751" w:rsidRDefault="004813E0" w:rsidP="004813E0">
      <w:pPr>
        <w:spacing w:after="120"/>
        <w:jc w:val="both"/>
        <w:rPr>
          <w:rFonts w:eastAsia="Times New Roman" w:cs="Times New Roman Bold"/>
          <w:bCs/>
          <w:sz w:val="24"/>
          <w:szCs w:val="24"/>
        </w:rPr>
      </w:pPr>
      <w:r w:rsidRPr="00014751">
        <w:rPr>
          <w:rFonts w:eastAsia="Times New Roman" w:cs="Times New Roman Bold"/>
          <w:b/>
          <w:bCs/>
          <w:sz w:val="24"/>
          <w:szCs w:val="24"/>
        </w:rPr>
        <w:tab/>
        <w:t>б)</w:t>
      </w:r>
      <w:r w:rsidRPr="00014751">
        <w:rPr>
          <w:rFonts w:eastAsia="Times New Roman" w:cs="Times New Roman Bold"/>
          <w:bCs/>
          <w:sz w:val="24"/>
          <w:szCs w:val="24"/>
        </w:rPr>
        <w:t xml:space="preserve"> </w:t>
      </w:r>
      <w:r w:rsidRPr="00014751">
        <w:rPr>
          <w:rFonts w:eastAsia="Times New Roman" w:cs="Times New Roman Bold"/>
          <w:i/>
          <w:iCs/>
          <w:sz w:val="24"/>
          <w:szCs w:val="24"/>
        </w:rPr>
        <w:t>сума за централизиране</w:t>
      </w:r>
      <w:r w:rsidRPr="00014751">
        <w:rPr>
          <w:rFonts w:eastAsia="Times New Roman" w:cs="Times New Roman Bold"/>
          <w:bCs/>
          <w:sz w:val="24"/>
          <w:szCs w:val="24"/>
        </w:rPr>
        <w:t xml:space="preserve"> – установеното в края на п</w:t>
      </w:r>
      <w:r w:rsidR="00C17478" w:rsidRPr="00014751">
        <w:rPr>
          <w:rFonts w:eastAsia="Times New Roman" w:cs="Times New Roman Bold"/>
          <w:bCs/>
          <w:sz w:val="24"/>
          <w:szCs w:val="24"/>
        </w:rPr>
        <w:t>редходния ден салдо по сметката;</w:t>
      </w:r>
    </w:p>
    <w:p w:rsidR="00576E9C" w:rsidRPr="00014751" w:rsidRDefault="00576E9C" w:rsidP="00576E9C">
      <w:pPr>
        <w:spacing w:after="120"/>
        <w:jc w:val="both"/>
        <w:rPr>
          <w:rFonts w:eastAsia="Times New Roman" w:cs="Times New Roman Bold"/>
          <w:bCs/>
          <w:sz w:val="24"/>
          <w:szCs w:val="24"/>
        </w:rPr>
      </w:pPr>
      <w:r w:rsidRPr="00014751">
        <w:rPr>
          <w:rFonts w:eastAsia="Times New Roman" w:cs="Times New Roman Bold"/>
          <w:bCs/>
          <w:sz w:val="24"/>
          <w:szCs w:val="24"/>
        </w:rPr>
        <w:tab/>
      </w:r>
      <w:r w:rsidRPr="00014751">
        <w:rPr>
          <w:rFonts w:eastAsia="Times New Roman" w:cs="Times New Roman Bold"/>
          <w:b/>
          <w:bCs/>
          <w:sz w:val="24"/>
          <w:szCs w:val="24"/>
        </w:rPr>
        <w:t>в)</w:t>
      </w:r>
      <w:r w:rsidRPr="00014751">
        <w:rPr>
          <w:rFonts w:eastAsia="Times New Roman" w:cs="Times New Roman Bold"/>
          <w:bCs/>
          <w:sz w:val="24"/>
          <w:szCs w:val="24"/>
        </w:rPr>
        <w:t xml:space="preserve"> </w:t>
      </w:r>
      <w:r w:rsidRPr="00014751">
        <w:rPr>
          <w:rFonts w:eastAsia="Times New Roman" w:cs="Times New Roman Bold"/>
          <w:i/>
          <w:iCs/>
          <w:sz w:val="24"/>
          <w:szCs w:val="24"/>
        </w:rPr>
        <w:t xml:space="preserve">опция за дата </w:t>
      </w:r>
      <w:r w:rsidR="00D0728D" w:rsidRPr="00014751">
        <w:rPr>
          <w:rFonts w:eastAsia="Times New Roman" w:cs="Times New Roman Bold"/>
          <w:i/>
          <w:iCs/>
          <w:sz w:val="24"/>
          <w:szCs w:val="24"/>
        </w:rPr>
        <w:t xml:space="preserve">и час </w:t>
      </w:r>
      <w:r w:rsidRPr="00014751">
        <w:rPr>
          <w:rFonts w:eastAsia="Times New Roman" w:cs="Times New Roman Bold"/>
          <w:i/>
          <w:iCs/>
          <w:sz w:val="24"/>
          <w:szCs w:val="24"/>
        </w:rPr>
        <w:t>на централизация</w:t>
      </w:r>
      <w:r w:rsidRPr="00014751">
        <w:rPr>
          <w:rFonts w:eastAsia="Times New Roman" w:cs="Times New Roman Bold"/>
          <w:bCs/>
          <w:sz w:val="24"/>
          <w:szCs w:val="24"/>
        </w:rPr>
        <w:t xml:space="preserve"> – за сметките за чужди средства на </w:t>
      </w:r>
      <w:proofErr w:type="spellStart"/>
      <w:r w:rsidRPr="00014751">
        <w:rPr>
          <w:rFonts w:eastAsia="Times New Roman" w:cs="Times New Roman Bold"/>
          <w:bCs/>
          <w:sz w:val="24"/>
          <w:szCs w:val="24"/>
        </w:rPr>
        <w:t>Аген</w:t>
      </w:r>
      <w:r w:rsidR="00D0728D" w:rsidRPr="00014751">
        <w:rPr>
          <w:rFonts w:eastAsia="Times New Roman" w:cs="Times New Roman Bold"/>
          <w:bCs/>
          <w:sz w:val="24"/>
          <w:szCs w:val="24"/>
        </w:rPr>
        <w:t>-</w:t>
      </w:r>
      <w:r w:rsidRPr="00014751">
        <w:rPr>
          <w:rFonts w:eastAsia="Times New Roman" w:cs="Times New Roman Bold"/>
          <w:bCs/>
          <w:sz w:val="24"/>
          <w:szCs w:val="24"/>
        </w:rPr>
        <w:t>ция</w:t>
      </w:r>
      <w:proofErr w:type="spellEnd"/>
      <w:r w:rsidRPr="00014751">
        <w:rPr>
          <w:rFonts w:eastAsia="Times New Roman" w:cs="Times New Roman Bold"/>
          <w:bCs/>
          <w:sz w:val="24"/>
          <w:szCs w:val="24"/>
        </w:rPr>
        <w:t xml:space="preserve"> „Митници“ съгласно съвместно указание на МФ и БНБ </w:t>
      </w:r>
      <w:r w:rsidRPr="00014751">
        <w:rPr>
          <w:rFonts w:eastAsia="Times New Roman" w:cs="Times New Roman Bold"/>
          <w:bCs/>
          <w:i/>
          <w:sz w:val="24"/>
          <w:szCs w:val="24"/>
        </w:rPr>
        <w:t>ДДС № 17/2004 г</w:t>
      </w:r>
      <w:r w:rsidRPr="00014751">
        <w:rPr>
          <w:rFonts w:eastAsia="Times New Roman" w:cs="Times New Roman Bold"/>
          <w:bCs/>
          <w:sz w:val="24"/>
          <w:szCs w:val="24"/>
        </w:rPr>
        <w:t xml:space="preserve">. (сметките по </w:t>
      </w:r>
      <w:r w:rsidRPr="00014751">
        <w:rPr>
          <w:rFonts w:eastAsia="Times New Roman" w:cs="Times New Roman Bold"/>
          <w:b/>
          <w:bCs/>
          <w:sz w:val="24"/>
          <w:szCs w:val="24"/>
        </w:rPr>
        <w:t>т.</w:t>
      </w:r>
      <w:r w:rsidRPr="00014751">
        <w:rPr>
          <w:rFonts w:eastAsia="Times New Roman" w:cs="Times New Roman Bold"/>
          <w:b/>
          <w:bCs/>
          <w:sz w:val="24"/>
          <w:szCs w:val="24"/>
          <w:u w:val="single"/>
        </w:rPr>
        <w:t xml:space="preserve"> </w:t>
      </w:r>
      <w:r w:rsidRPr="00014751">
        <w:rPr>
          <w:rFonts w:eastAsia="Times New Roman" w:cs="Times New Roman Bold"/>
          <w:b/>
          <w:bCs/>
          <w:sz w:val="24"/>
          <w:szCs w:val="24"/>
          <w:u w:val="single"/>
        </w:rPr>
        <w:fldChar w:fldCharType="begin"/>
      </w:r>
      <w:r w:rsidRPr="00014751">
        <w:rPr>
          <w:rFonts w:eastAsia="Times New Roman" w:cs="Times New Roman Bold"/>
          <w:b/>
          <w:bCs/>
          <w:sz w:val="24"/>
          <w:szCs w:val="24"/>
          <w:u w:val="single"/>
        </w:rPr>
        <w:instrText xml:space="preserve"> REF _Ref131431521 \r \h </w:instrText>
      </w:r>
      <w:r w:rsidR="0054239E" w:rsidRPr="00014751">
        <w:rPr>
          <w:rFonts w:eastAsia="Times New Roman" w:cs="Times New Roman Bold"/>
          <w:b/>
          <w:bCs/>
          <w:sz w:val="24"/>
          <w:szCs w:val="24"/>
          <w:u w:val="single"/>
        </w:rPr>
        <w:instrText xml:space="preserve"> \* MERGEFORMAT </w:instrText>
      </w:r>
      <w:r w:rsidRPr="00014751">
        <w:rPr>
          <w:rFonts w:eastAsia="Times New Roman" w:cs="Times New Roman Bold"/>
          <w:b/>
          <w:bCs/>
          <w:sz w:val="24"/>
          <w:szCs w:val="24"/>
          <w:u w:val="single"/>
        </w:rPr>
      </w:r>
      <w:r w:rsidRPr="00014751">
        <w:rPr>
          <w:rFonts w:eastAsia="Times New Roman" w:cs="Times New Roman Bold"/>
          <w:b/>
          <w:bCs/>
          <w:sz w:val="24"/>
          <w:szCs w:val="24"/>
          <w:u w:val="single"/>
        </w:rPr>
        <w:fldChar w:fldCharType="separate"/>
      </w:r>
      <w:r w:rsidR="00EF4231">
        <w:rPr>
          <w:rFonts w:eastAsia="Times New Roman" w:cs="Times New Roman Bold"/>
          <w:b/>
          <w:bCs/>
          <w:sz w:val="24"/>
          <w:szCs w:val="24"/>
          <w:u w:val="single"/>
        </w:rPr>
        <w:t>66</w:t>
      </w:r>
      <w:r w:rsidRPr="00014751">
        <w:rPr>
          <w:rFonts w:eastAsia="Times New Roman" w:cs="Times New Roman Bold"/>
          <w:b/>
          <w:bCs/>
          <w:sz w:val="24"/>
          <w:szCs w:val="24"/>
          <w:u w:val="single"/>
        </w:rPr>
        <w:fldChar w:fldCharType="end"/>
      </w:r>
      <w:r w:rsidRPr="00014751">
        <w:rPr>
          <w:rFonts w:eastAsia="Times New Roman" w:cs="Times New Roman Bold"/>
          <w:bCs/>
          <w:sz w:val="24"/>
          <w:szCs w:val="24"/>
        </w:rPr>
        <w:t xml:space="preserve"> </w:t>
      </w:r>
      <w:r w:rsidR="0054239E" w:rsidRPr="00014751">
        <w:rPr>
          <w:rFonts w:eastAsia="Times New Roman" w:cs="Times New Roman Bold"/>
          <w:bCs/>
          <w:sz w:val="24"/>
          <w:szCs w:val="24"/>
        </w:rPr>
        <w:t xml:space="preserve">– </w:t>
      </w:r>
      <w:r w:rsidR="0054239E" w:rsidRPr="00014751">
        <w:rPr>
          <w:rFonts w:eastAsia="Times New Roman" w:cs="Times New Roman Bold"/>
          <w:b/>
          <w:bCs/>
          <w:sz w:val="24"/>
          <w:szCs w:val="24"/>
        </w:rPr>
        <w:t>буква „</w:t>
      </w:r>
      <w:hyperlink w:anchor="_Hlk131432187" w:history="1" w:docLocation="1,41880,41881,0,,б">
        <w:r w:rsidR="0054239E" w:rsidRPr="00014751">
          <w:rPr>
            <w:rStyle w:val="Hyperlink"/>
            <w:rFonts w:eastAsia="Times New Roman" w:cs="Times New Roman Bold"/>
            <w:b/>
            <w:bCs/>
            <w:color w:val="auto"/>
            <w:sz w:val="24"/>
            <w:szCs w:val="24"/>
          </w:rPr>
          <w:t>б</w:t>
        </w:r>
      </w:hyperlink>
      <w:r w:rsidR="0054239E" w:rsidRPr="00014751">
        <w:rPr>
          <w:rFonts w:eastAsia="Times New Roman" w:cs="Times New Roman Bold"/>
          <w:b/>
          <w:bCs/>
          <w:sz w:val="24"/>
          <w:szCs w:val="24"/>
        </w:rPr>
        <w:t>“</w:t>
      </w:r>
      <w:r w:rsidR="0054239E" w:rsidRPr="00014751">
        <w:rPr>
          <w:rFonts w:eastAsia="Times New Roman" w:cs="Times New Roman Bold"/>
          <w:bCs/>
          <w:sz w:val="24"/>
          <w:szCs w:val="24"/>
        </w:rPr>
        <w:t>)</w:t>
      </w:r>
      <w:r w:rsidRPr="00014751">
        <w:rPr>
          <w:rFonts w:eastAsia="Times New Roman" w:cs="Times New Roman Bold"/>
          <w:bCs/>
          <w:sz w:val="24"/>
          <w:szCs w:val="24"/>
        </w:rPr>
        <w:t xml:space="preserve"> </w:t>
      </w:r>
      <w:r w:rsidR="0054239E" w:rsidRPr="00014751">
        <w:rPr>
          <w:rFonts w:eastAsia="Times New Roman" w:cs="Times New Roman Bold"/>
          <w:bCs/>
          <w:sz w:val="24"/>
          <w:szCs w:val="24"/>
        </w:rPr>
        <w:t>обслужващата банка може да възприеме подход за централизация към края на работния ден</w:t>
      </w:r>
      <w:r w:rsidRPr="00014751">
        <w:rPr>
          <w:rFonts w:eastAsia="Times New Roman" w:cs="Times New Roman Bold"/>
          <w:bCs/>
          <w:sz w:val="24"/>
          <w:szCs w:val="24"/>
        </w:rPr>
        <w:t>.</w:t>
      </w:r>
      <w:r w:rsidR="0054239E" w:rsidRPr="00014751">
        <w:rPr>
          <w:rFonts w:eastAsia="Times New Roman" w:cs="Times New Roman Bold"/>
          <w:bCs/>
          <w:sz w:val="24"/>
          <w:szCs w:val="24"/>
        </w:rPr>
        <w:t xml:space="preserve"> За останалите сметки с ежедневна централизация (включително и транзитни сметки</w:t>
      </w:r>
      <w:r w:rsidR="00D0728D" w:rsidRPr="00014751">
        <w:rPr>
          <w:rFonts w:eastAsia="Times New Roman" w:cs="Times New Roman Bold"/>
          <w:bCs/>
          <w:sz w:val="24"/>
          <w:szCs w:val="24"/>
        </w:rPr>
        <w:t>,</w:t>
      </w:r>
      <w:r w:rsidR="0054239E" w:rsidRPr="00014751">
        <w:rPr>
          <w:rFonts w:eastAsia="Times New Roman" w:cs="Times New Roman Bold"/>
          <w:bCs/>
          <w:sz w:val="24"/>
          <w:szCs w:val="24"/>
        </w:rPr>
        <w:t xml:space="preserve"> за които МФ е оп</w:t>
      </w:r>
      <w:r w:rsidR="00D0728D" w:rsidRPr="00014751">
        <w:rPr>
          <w:rFonts w:eastAsia="Times New Roman" w:cs="Times New Roman Bold"/>
          <w:bCs/>
          <w:sz w:val="24"/>
          <w:szCs w:val="24"/>
        </w:rPr>
        <w:t xml:space="preserve">ределило </w:t>
      </w:r>
      <w:r w:rsidR="00237D2B" w:rsidRPr="00014751">
        <w:rPr>
          <w:rFonts w:eastAsia="Times New Roman" w:cs="Times New Roman Bold"/>
          <w:bCs/>
          <w:sz w:val="24"/>
          <w:szCs w:val="24"/>
        </w:rPr>
        <w:t xml:space="preserve">такъв </w:t>
      </w:r>
      <w:r w:rsidR="00D0728D" w:rsidRPr="00014751">
        <w:rPr>
          <w:rFonts w:eastAsia="Times New Roman" w:cs="Times New Roman Bold"/>
          <w:bCs/>
          <w:sz w:val="24"/>
          <w:szCs w:val="24"/>
        </w:rPr>
        <w:t xml:space="preserve">режим на централизация), </w:t>
      </w:r>
      <w:r w:rsidR="000B76C1" w:rsidRPr="00014751">
        <w:rPr>
          <w:rFonts w:eastAsia="Times New Roman" w:cs="Times New Roman Bold"/>
          <w:bCs/>
          <w:sz w:val="24"/>
          <w:szCs w:val="24"/>
        </w:rPr>
        <w:t xml:space="preserve">без сметките </w:t>
      </w:r>
      <w:r w:rsidR="000B76C1" w:rsidRPr="00014751">
        <w:rPr>
          <w:rFonts w:eastAsia="Times New Roman" w:cs="Times New Roman Bold"/>
          <w:bCs/>
          <w:spacing w:val="-2"/>
          <w:sz w:val="24"/>
          <w:szCs w:val="24"/>
        </w:rPr>
        <w:t xml:space="preserve">по </w:t>
      </w:r>
      <w:r w:rsidR="000B76C1" w:rsidRPr="00014751">
        <w:rPr>
          <w:rFonts w:eastAsia="Times New Roman" w:cs="Times New Roman Bold"/>
          <w:b/>
          <w:bCs/>
          <w:spacing w:val="-2"/>
          <w:sz w:val="24"/>
          <w:szCs w:val="24"/>
        </w:rPr>
        <w:t xml:space="preserve">т. </w:t>
      </w:r>
      <w:r w:rsidR="000B76C1" w:rsidRPr="00014751">
        <w:rPr>
          <w:rFonts w:eastAsia="Times New Roman" w:cs="Times New Roman Bold"/>
          <w:b/>
          <w:bCs/>
          <w:spacing w:val="-2"/>
          <w:sz w:val="24"/>
          <w:szCs w:val="24"/>
          <w:u w:val="single"/>
        </w:rPr>
        <w:fldChar w:fldCharType="begin"/>
      </w:r>
      <w:r w:rsidR="000B76C1" w:rsidRPr="00014751">
        <w:rPr>
          <w:rFonts w:eastAsia="Times New Roman" w:cs="Times New Roman Bold"/>
          <w:b/>
          <w:bCs/>
          <w:spacing w:val="-2"/>
          <w:sz w:val="24"/>
          <w:szCs w:val="24"/>
          <w:u w:val="single"/>
        </w:rPr>
        <w:instrText xml:space="preserve"> REF _Ref127621372 \r \h  \* MERGEFORMAT </w:instrText>
      </w:r>
      <w:r w:rsidR="000B76C1" w:rsidRPr="00014751">
        <w:rPr>
          <w:rFonts w:eastAsia="Times New Roman" w:cs="Times New Roman Bold"/>
          <w:b/>
          <w:bCs/>
          <w:spacing w:val="-2"/>
          <w:sz w:val="24"/>
          <w:szCs w:val="24"/>
          <w:u w:val="single"/>
        </w:rPr>
      </w:r>
      <w:r w:rsidR="000B76C1" w:rsidRPr="00014751">
        <w:rPr>
          <w:rFonts w:eastAsia="Times New Roman" w:cs="Times New Roman Bold"/>
          <w:b/>
          <w:bCs/>
          <w:spacing w:val="-2"/>
          <w:sz w:val="24"/>
          <w:szCs w:val="24"/>
          <w:u w:val="single"/>
        </w:rPr>
        <w:fldChar w:fldCharType="separate"/>
      </w:r>
      <w:r w:rsidR="00EF4231">
        <w:rPr>
          <w:rFonts w:eastAsia="Times New Roman" w:cs="Times New Roman Bold"/>
          <w:b/>
          <w:bCs/>
          <w:spacing w:val="-2"/>
          <w:sz w:val="24"/>
          <w:szCs w:val="24"/>
          <w:u w:val="single"/>
        </w:rPr>
        <w:t>83</w:t>
      </w:r>
      <w:r w:rsidR="000B76C1" w:rsidRPr="00014751">
        <w:rPr>
          <w:rFonts w:eastAsia="Times New Roman" w:cs="Times New Roman Bold"/>
          <w:b/>
          <w:bCs/>
          <w:spacing w:val="-2"/>
          <w:sz w:val="24"/>
          <w:szCs w:val="24"/>
          <w:u w:val="single"/>
        </w:rPr>
        <w:fldChar w:fldCharType="end"/>
      </w:r>
      <w:r w:rsidR="00237799" w:rsidRPr="00014751">
        <w:rPr>
          <w:rFonts w:eastAsia="Times New Roman" w:cs="Times New Roman Bold"/>
          <w:bCs/>
          <w:sz w:val="24"/>
          <w:szCs w:val="24"/>
        </w:rPr>
        <w:t xml:space="preserve">, </w:t>
      </w:r>
      <w:r w:rsidR="000B76C1" w:rsidRPr="00014751">
        <w:rPr>
          <w:rFonts w:eastAsia="Times New Roman" w:cs="Times New Roman Bold"/>
          <w:bCs/>
          <w:sz w:val="24"/>
          <w:szCs w:val="24"/>
        </w:rPr>
        <w:t>т</w:t>
      </w:r>
      <w:r w:rsidR="00D0728D" w:rsidRPr="00014751">
        <w:rPr>
          <w:rFonts w:eastAsia="Times New Roman" w:cs="Times New Roman Bold"/>
          <w:bCs/>
          <w:sz w:val="24"/>
          <w:szCs w:val="24"/>
        </w:rPr>
        <w:t>акава опция може да се реализира с</w:t>
      </w:r>
      <w:r w:rsidR="002670B4" w:rsidRPr="00014751">
        <w:rPr>
          <w:rFonts w:eastAsia="Times New Roman" w:cs="Times New Roman Bold"/>
          <w:bCs/>
          <w:sz w:val="24"/>
          <w:szCs w:val="24"/>
        </w:rPr>
        <w:t>амо след писмено съгласие на МФ.</w:t>
      </w:r>
    </w:p>
    <w:p w:rsidR="004938B0" w:rsidRPr="00014751" w:rsidRDefault="00614259" w:rsidP="004E33D5">
      <w:pPr>
        <w:widowControl w:val="0"/>
        <w:numPr>
          <w:ilvl w:val="0"/>
          <w:numId w:val="2"/>
        </w:numPr>
        <w:tabs>
          <w:tab w:val="left" w:pos="993"/>
        </w:tabs>
        <w:overflowPunct w:val="0"/>
        <w:autoSpaceDE w:val="0"/>
        <w:autoSpaceDN w:val="0"/>
        <w:adjustRightInd w:val="0"/>
        <w:spacing w:after="120"/>
        <w:ind w:left="0" w:firstLine="709"/>
        <w:jc w:val="both"/>
        <w:rPr>
          <w:rFonts w:eastAsia="Times New Roman" w:cs="Times New Roman Bold"/>
          <w:bCs/>
          <w:sz w:val="24"/>
          <w:szCs w:val="24"/>
        </w:rPr>
      </w:pPr>
      <w:r w:rsidRPr="00014751">
        <w:rPr>
          <w:rFonts w:eastAsia="Times New Roman" w:cs="Times New Roman Bold"/>
          <w:bCs/>
          <w:sz w:val="24"/>
          <w:szCs w:val="24"/>
        </w:rPr>
        <w:t>Доколкото не е определен друг ред (със съвместно указание на МФ и БНБ или съгласуван/определен между МФ и БНБ друг ред) ц</w:t>
      </w:r>
      <w:r w:rsidR="004938B0" w:rsidRPr="00014751">
        <w:rPr>
          <w:rFonts w:eastAsia="Times New Roman" w:cs="Times New Roman Bold"/>
          <w:bCs/>
          <w:sz w:val="24"/>
          <w:szCs w:val="24"/>
        </w:rPr>
        <w:t>ентрализация</w:t>
      </w:r>
      <w:r w:rsidRPr="00014751">
        <w:rPr>
          <w:rFonts w:eastAsia="Times New Roman" w:cs="Times New Roman Bold"/>
          <w:bCs/>
          <w:sz w:val="24"/>
          <w:szCs w:val="24"/>
        </w:rPr>
        <w:t>та на транзитните сметки</w:t>
      </w:r>
      <w:r w:rsidR="004938B0" w:rsidRPr="00014751">
        <w:rPr>
          <w:rFonts w:eastAsia="Times New Roman" w:cs="Times New Roman Bold"/>
          <w:bCs/>
          <w:sz w:val="24"/>
          <w:szCs w:val="24"/>
        </w:rPr>
        <w:t xml:space="preserve"> в БНБ </w:t>
      </w:r>
      <w:r w:rsidRPr="00014751">
        <w:rPr>
          <w:rFonts w:eastAsia="Times New Roman" w:cs="Times New Roman Bold"/>
          <w:bCs/>
          <w:sz w:val="24"/>
          <w:szCs w:val="24"/>
        </w:rPr>
        <w:t xml:space="preserve">се извършва веднъж седмично </w:t>
      </w:r>
      <w:r w:rsidR="004938B0" w:rsidRPr="00014751">
        <w:rPr>
          <w:rFonts w:eastAsia="Times New Roman" w:cs="Times New Roman Bold"/>
          <w:bCs/>
          <w:sz w:val="24"/>
          <w:szCs w:val="24"/>
        </w:rPr>
        <w:t xml:space="preserve">– </w:t>
      </w:r>
      <w:r w:rsidRPr="00014751">
        <w:rPr>
          <w:rFonts w:eastAsia="Times New Roman" w:cs="Times New Roman Bold"/>
          <w:bCs/>
          <w:sz w:val="24"/>
          <w:szCs w:val="24"/>
        </w:rPr>
        <w:t xml:space="preserve">към края на последния работен ден на седмицата и към края на </w:t>
      </w:r>
      <w:r w:rsidR="00527A66" w:rsidRPr="00014751">
        <w:rPr>
          <w:rFonts w:eastAsia="Times New Roman" w:cs="Times New Roman Bold"/>
          <w:bCs/>
          <w:sz w:val="24"/>
          <w:szCs w:val="24"/>
        </w:rPr>
        <w:t xml:space="preserve">последния работен ден на </w:t>
      </w:r>
      <w:r w:rsidRPr="00014751">
        <w:rPr>
          <w:rFonts w:eastAsia="Times New Roman" w:cs="Times New Roman Bold"/>
          <w:bCs/>
          <w:sz w:val="24"/>
          <w:szCs w:val="24"/>
        </w:rPr>
        <w:t>месеца</w:t>
      </w:r>
      <w:r w:rsidR="00527A66" w:rsidRPr="00014751">
        <w:rPr>
          <w:rFonts w:eastAsia="Times New Roman" w:cs="Times New Roman Bold"/>
          <w:bCs/>
          <w:sz w:val="24"/>
          <w:szCs w:val="24"/>
        </w:rPr>
        <w:t xml:space="preserve"> в размер на установеното към края на съответния ден салдо по транзитната сметка</w:t>
      </w:r>
      <w:r w:rsidR="004E0043" w:rsidRPr="00014751">
        <w:rPr>
          <w:rFonts w:eastAsia="Times New Roman" w:cs="Times New Roman Bold"/>
          <w:bCs/>
          <w:sz w:val="24"/>
          <w:szCs w:val="24"/>
        </w:rPr>
        <w:t xml:space="preserve"> (с вальор съответния последен ден)</w:t>
      </w:r>
      <w:r w:rsidRPr="00014751">
        <w:rPr>
          <w:rFonts w:eastAsia="Times New Roman" w:cs="Times New Roman Bold"/>
          <w:bCs/>
          <w:sz w:val="24"/>
          <w:szCs w:val="24"/>
        </w:rPr>
        <w:t xml:space="preserve">, а </w:t>
      </w:r>
      <w:proofErr w:type="spellStart"/>
      <w:r w:rsidRPr="00014751">
        <w:rPr>
          <w:rFonts w:eastAsia="Times New Roman" w:cs="Times New Roman Bold"/>
          <w:bCs/>
          <w:sz w:val="24"/>
          <w:szCs w:val="24"/>
        </w:rPr>
        <w:t>центра</w:t>
      </w:r>
      <w:r w:rsidR="004E0043" w:rsidRPr="00014751">
        <w:rPr>
          <w:rFonts w:eastAsia="Times New Roman" w:cs="Times New Roman Bold"/>
          <w:bCs/>
          <w:sz w:val="24"/>
          <w:szCs w:val="24"/>
        </w:rPr>
        <w:t>-</w:t>
      </w:r>
      <w:r w:rsidRPr="00014751">
        <w:rPr>
          <w:rFonts w:eastAsia="Times New Roman" w:cs="Times New Roman Bold"/>
          <w:bCs/>
          <w:sz w:val="24"/>
          <w:szCs w:val="24"/>
        </w:rPr>
        <w:t>лизацията</w:t>
      </w:r>
      <w:proofErr w:type="spellEnd"/>
      <w:r w:rsidRPr="00014751">
        <w:rPr>
          <w:rFonts w:eastAsia="Times New Roman" w:cs="Times New Roman Bold"/>
          <w:bCs/>
          <w:sz w:val="24"/>
          <w:szCs w:val="24"/>
        </w:rPr>
        <w:t xml:space="preserve"> на сметките за наличности в БНБ – към края </w:t>
      </w:r>
      <w:r w:rsidR="002E66E5" w:rsidRPr="00014751">
        <w:rPr>
          <w:rFonts w:eastAsia="Times New Roman" w:cs="Times New Roman Bold"/>
          <w:bCs/>
          <w:sz w:val="24"/>
          <w:szCs w:val="24"/>
        </w:rPr>
        <w:t xml:space="preserve">на </w:t>
      </w:r>
      <w:r w:rsidRPr="00014751">
        <w:rPr>
          <w:rFonts w:eastAsia="Times New Roman" w:cs="Times New Roman Bold"/>
          <w:bCs/>
          <w:sz w:val="24"/>
          <w:szCs w:val="24"/>
        </w:rPr>
        <w:t>тримесечието, в първия работен ден на следващия месец.</w:t>
      </w:r>
    </w:p>
    <w:p w:rsidR="00614259" w:rsidRPr="00014751" w:rsidRDefault="00614259" w:rsidP="004E33D5">
      <w:pPr>
        <w:widowControl w:val="0"/>
        <w:numPr>
          <w:ilvl w:val="0"/>
          <w:numId w:val="2"/>
        </w:numPr>
        <w:tabs>
          <w:tab w:val="left" w:pos="993"/>
        </w:tabs>
        <w:overflowPunct w:val="0"/>
        <w:autoSpaceDE w:val="0"/>
        <w:autoSpaceDN w:val="0"/>
        <w:adjustRightInd w:val="0"/>
        <w:spacing w:after="120"/>
        <w:ind w:left="0" w:firstLine="709"/>
        <w:jc w:val="both"/>
        <w:rPr>
          <w:rFonts w:eastAsia="Times New Roman" w:cs="Times New Roman Bold"/>
          <w:bCs/>
          <w:sz w:val="24"/>
          <w:szCs w:val="24"/>
        </w:rPr>
      </w:pPr>
      <w:r w:rsidRPr="00014751">
        <w:rPr>
          <w:rFonts w:eastAsia="Times New Roman" w:cs="Times New Roman Bold"/>
          <w:bCs/>
          <w:sz w:val="24"/>
          <w:szCs w:val="24"/>
        </w:rPr>
        <w:t>Със съвместните указания на МФ и Б</w:t>
      </w:r>
      <w:r w:rsidR="0023131C" w:rsidRPr="00014751">
        <w:rPr>
          <w:rFonts w:eastAsia="Times New Roman" w:cs="Times New Roman Bold"/>
          <w:bCs/>
          <w:sz w:val="24"/>
          <w:szCs w:val="24"/>
        </w:rPr>
        <w:tab/>
      </w:r>
      <w:r w:rsidRPr="00014751">
        <w:rPr>
          <w:rFonts w:eastAsia="Times New Roman" w:cs="Times New Roman Bold"/>
          <w:bCs/>
          <w:sz w:val="24"/>
          <w:szCs w:val="24"/>
        </w:rPr>
        <w:t xml:space="preserve">НБ за годишното приключване на </w:t>
      </w:r>
      <w:proofErr w:type="spellStart"/>
      <w:r w:rsidRPr="00014751">
        <w:rPr>
          <w:rFonts w:eastAsia="Times New Roman" w:cs="Times New Roman Bold"/>
          <w:bCs/>
          <w:sz w:val="24"/>
          <w:szCs w:val="24"/>
        </w:rPr>
        <w:t>банко-вите</w:t>
      </w:r>
      <w:proofErr w:type="spellEnd"/>
      <w:r w:rsidRPr="00014751">
        <w:rPr>
          <w:rFonts w:eastAsia="Times New Roman" w:cs="Times New Roman Bold"/>
          <w:bCs/>
          <w:sz w:val="24"/>
          <w:szCs w:val="24"/>
        </w:rPr>
        <w:t xml:space="preserve"> сметки на бюджетните организации по </w:t>
      </w:r>
      <w:r w:rsidRPr="00014751">
        <w:rPr>
          <w:rFonts w:eastAsia="Times New Roman" w:cs="Times New Roman Bold"/>
          <w:bCs/>
          <w:i/>
          <w:iCs/>
          <w:sz w:val="24"/>
          <w:szCs w:val="24"/>
        </w:rPr>
        <w:t>чл. 151, ал. 4</w:t>
      </w:r>
      <w:r w:rsidRPr="00014751">
        <w:rPr>
          <w:rFonts w:eastAsia="Times New Roman" w:cs="Times New Roman Bold"/>
          <w:bCs/>
          <w:sz w:val="24"/>
          <w:szCs w:val="24"/>
        </w:rPr>
        <w:t xml:space="preserve"> от </w:t>
      </w:r>
      <w:r w:rsidRPr="00014751">
        <w:rPr>
          <w:rFonts w:eastAsia="Times New Roman" w:cs="Times New Roman Bold"/>
          <w:bCs/>
          <w:i/>
          <w:iCs/>
          <w:sz w:val="24"/>
          <w:szCs w:val="24"/>
        </w:rPr>
        <w:t>ЗПФ</w:t>
      </w:r>
      <w:r w:rsidRPr="00014751">
        <w:rPr>
          <w:rFonts w:eastAsia="Times New Roman" w:cs="Times New Roman Bold"/>
          <w:bCs/>
          <w:sz w:val="24"/>
          <w:szCs w:val="24"/>
        </w:rPr>
        <w:t xml:space="preserve"> се определят датите за последните за годината централизации в банките и БНБ.</w:t>
      </w:r>
    </w:p>
    <w:p w:rsidR="00A860EF" w:rsidRPr="00014751" w:rsidRDefault="00CE0C25" w:rsidP="004E33D5">
      <w:pPr>
        <w:widowControl w:val="0"/>
        <w:numPr>
          <w:ilvl w:val="0"/>
          <w:numId w:val="2"/>
        </w:numPr>
        <w:tabs>
          <w:tab w:val="left" w:pos="993"/>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sz w:val="24"/>
          <w:szCs w:val="24"/>
        </w:rPr>
        <w:t>Ц</w:t>
      </w:r>
      <w:r w:rsidR="00C502BE" w:rsidRPr="00014751">
        <w:rPr>
          <w:rFonts w:eastAsia="Times New Roman" w:cs="Times New Roman Bold"/>
          <w:sz w:val="24"/>
          <w:szCs w:val="24"/>
        </w:rPr>
        <w:t xml:space="preserve">ентрализиране по нареждане на титуляря </w:t>
      </w:r>
      <w:r w:rsidRPr="00014751">
        <w:rPr>
          <w:rFonts w:eastAsia="Times New Roman" w:cs="Times New Roman Bold"/>
          <w:sz w:val="24"/>
          <w:szCs w:val="24"/>
        </w:rPr>
        <w:t xml:space="preserve">на средства от транзитната сметка или сметката за наличности </w:t>
      </w:r>
      <w:r w:rsidR="00C502BE" w:rsidRPr="00014751">
        <w:rPr>
          <w:rFonts w:eastAsia="Times New Roman" w:cs="Times New Roman Bold"/>
          <w:sz w:val="24"/>
          <w:szCs w:val="24"/>
        </w:rPr>
        <w:t xml:space="preserve">извън служебната централизация </w:t>
      </w:r>
      <w:r w:rsidR="005C221E" w:rsidRPr="00014751">
        <w:rPr>
          <w:rFonts w:eastAsia="Times New Roman" w:cs="Times New Roman Bold"/>
          <w:sz w:val="24"/>
          <w:szCs w:val="24"/>
        </w:rPr>
        <w:t>може</w:t>
      </w:r>
      <w:r w:rsidR="00C502BE" w:rsidRPr="00014751">
        <w:rPr>
          <w:rFonts w:eastAsia="Times New Roman" w:cs="Times New Roman Bold"/>
          <w:sz w:val="24"/>
          <w:szCs w:val="24"/>
        </w:rPr>
        <w:t xml:space="preserve"> да </w:t>
      </w:r>
      <w:r w:rsidR="00264A03" w:rsidRPr="00014751">
        <w:rPr>
          <w:rFonts w:eastAsia="Times New Roman" w:cs="Times New Roman Bold"/>
          <w:sz w:val="24"/>
          <w:szCs w:val="24"/>
        </w:rPr>
        <w:t xml:space="preserve">се </w:t>
      </w:r>
      <w:r w:rsidRPr="00014751">
        <w:rPr>
          <w:rFonts w:eastAsia="Times New Roman" w:cs="Times New Roman Bold"/>
          <w:sz w:val="24"/>
          <w:szCs w:val="24"/>
        </w:rPr>
        <w:t>извършва</w:t>
      </w:r>
      <w:r w:rsidR="005C221E" w:rsidRPr="00014751">
        <w:rPr>
          <w:rFonts w:eastAsia="Times New Roman" w:cs="Times New Roman Bold"/>
          <w:sz w:val="24"/>
          <w:szCs w:val="24"/>
        </w:rPr>
        <w:t xml:space="preserve"> </w:t>
      </w:r>
      <w:r w:rsidR="005C221E" w:rsidRPr="00014751">
        <w:rPr>
          <w:rFonts w:eastAsia="Times New Roman" w:cs="Times New Roman Bold"/>
          <w:i/>
          <w:sz w:val="24"/>
          <w:szCs w:val="24"/>
          <w:u w:val="single"/>
        </w:rPr>
        <w:t xml:space="preserve">само </w:t>
      </w:r>
      <w:r w:rsidRPr="00014751">
        <w:rPr>
          <w:rFonts w:eastAsia="Times New Roman" w:cs="Times New Roman Bold"/>
          <w:i/>
          <w:sz w:val="24"/>
          <w:szCs w:val="24"/>
          <w:u w:val="single"/>
        </w:rPr>
        <w:t>по</w:t>
      </w:r>
      <w:r w:rsidR="00C502BE" w:rsidRPr="00014751">
        <w:rPr>
          <w:rFonts w:eastAsia="Times New Roman" w:cs="Times New Roman Bold"/>
          <w:i/>
          <w:sz w:val="24"/>
          <w:szCs w:val="24"/>
          <w:u w:val="single"/>
        </w:rPr>
        <w:t xml:space="preserve"> изключение</w:t>
      </w:r>
      <w:r w:rsidR="00C502BE" w:rsidRPr="00014751">
        <w:rPr>
          <w:rFonts w:eastAsia="Times New Roman" w:cs="Times New Roman Bold"/>
          <w:sz w:val="24"/>
          <w:szCs w:val="24"/>
        </w:rPr>
        <w:t>, продиктувано от конкретни обстоятелства. Такива преводи не трябва да се нареждат от титулярите на тези сметки с цел сумите, постъпили по транзитната смет</w:t>
      </w:r>
      <w:r w:rsidR="005C221E" w:rsidRPr="00014751">
        <w:rPr>
          <w:rFonts w:eastAsia="Times New Roman" w:cs="Times New Roman Bold"/>
          <w:sz w:val="24"/>
          <w:szCs w:val="24"/>
        </w:rPr>
        <w:t>-</w:t>
      </w:r>
      <w:proofErr w:type="spellStart"/>
      <w:r w:rsidR="00C502BE" w:rsidRPr="00014751">
        <w:rPr>
          <w:rFonts w:eastAsia="Times New Roman" w:cs="Times New Roman Bold"/>
          <w:sz w:val="24"/>
          <w:szCs w:val="24"/>
        </w:rPr>
        <w:t>ка</w:t>
      </w:r>
      <w:proofErr w:type="spellEnd"/>
      <w:r w:rsidRPr="00014751">
        <w:rPr>
          <w:rFonts w:eastAsia="Times New Roman" w:cs="Times New Roman Bold"/>
          <w:sz w:val="24"/>
          <w:szCs w:val="24"/>
        </w:rPr>
        <w:t>/сметката за наличности</w:t>
      </w:r>
      <w:r w:rsidR="00C502BE" w:rsidRPr="00014751">
        <w:rPr>
          <w:rFonts w:eastAsia="Times New Roman" w:cs="Times New Roman Bold"/>
          <w:sz w:val="24"/>
          <w:szCs w:val="24"/>
        </w:rPr>
        <w:t xml:space="preserve"> да бъдат идентифицирани чрез отделни преводи към съответна</w:t>
      </w:r>
      <w:r w:rsidR="005C221E" w:rsidRPr="00014751">
        <w:rPr>
          <w:rFonts w:eastAsia="Times New Roman" w:cs="Times New Roman Bold"/>
          <w:sz w:val="24"/>
          <w:szCs w:val="24"/>
        </w:rPr>
        <w:t>-</w:t>
      </w:r>
      <w:r w:rsidR="00C502BE" w:rsidRPr="00014751">
        <w:rPr>
          <w:rFonts w:eastAsia="Times New Roman" w:cs="Times New Roman Bold"/>
          <w:sz w:val="24"/>
          <w:szCs w:val="24"/>
        </w:rPr>
        <w:t xml:space="preserve">та сметка </w:t>
      </w:r>
      <w:r w:rsidRPr="00014751">
        <w:rPr>
          <w:rFonts w:eastAsia="Times New Roman" w:cs="Times New Roman Bold"/>
          <w:sz w:val="24"/>
          <w:szCs w:val="24"/>
        </w:rPr>
        <w:t xml:space="preserve">с лимити </w:t>
      </w:r>
      <w:r w:rsidR="00C502BE" w:rsidRPr="00014751">
        <w:rPr>
          <w:rFonts w:eastAsia="Times New Roman" w:cs="Times New Roman Bold"/>
          <w:sz w:val="24"/>
          <w:szCs w:val="24"/>
        </w:rPr>
        <w:t>в БНБ по конкретни суми или видове постъпления.</w:t>
      </w:r>
      <w:r w:rsidR="00A44FF7" w:rsidRPr="00014751">
        <w:rPr>
          <w:rFonts w:eastAsia="Times New Roman" w:cs="Times New Roman Bold"/>
          <w:sz w:val="24"/>
          <w:szCs w:val="24"/>
        </w:rPr>
        <w:t xml:space="preserve"> </w:t>
      </w:r>
    </w:p>
    <w:p w:rsidR="00CE0C25" w:rsidRPr="00014751" w:rsidRDefault="00CE0C25" w:rsidP="004E33D5">
      <w:pPr>
        <w:widowControl w:val="0"/>
        <w:numPr>
          <w:ilvl w:val="0"/>
          <w:numId w:val="2"/>
        </w:numPr>
        <w:tabs>
          <w:tab w:val="left" w:pos="993"/>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sz w:val="24"/>
          <w:szCs w:val="24"/>
        </w:rPr>
        <w:t>МФ може да</w:t>
      </w:r>
      <w:r w:rsidR="00B63CE6" w:rsidRPr="00014751">
        <w:rPr>
          <w:rFonts w:eastAsia="Times New Roman" w:cs="Times New Roman Bold"/>
          <w:sz w:val="24"/>
          <w:szCs w:val="24"/>
        </w:rPr>
        <w:t xml:space="preserve"> прекрати прилагането на възможността за централизация по на</w:t>
      </w:r>
      <w:r w:rsidR="00BB7666" w:rsidRPr="00014751">
        <w:rPr>
          <w:rFonts w:eastAsia="Times New Roman" w:cs="Times New Roman Bold"/>
          <w:sz w:val="24"/>
          <w:szCs w:val="24"/>
          <w:lang w:val="ru-RU"/>
        </w:rPr>
        <w:t>-</w:t>
      </w:r>
      <w:proofErr w:type="spellStart"/>
      <w:r w:rsidR="00B63CE6" w:rsidRPr="00014751">
        <w:rPr>
          <w:rFonts w:eastAsia="Times New Roman" w:cs="Times New Roman Bold"/>
          <w:sz w:val="24"/>
          <w:szCs w:val="24"/>
        </w:rPr>
        <w:t>реждане</w:t>
      </w:r>
      <w:proofErr w:type="spellEnd"/>
      <w:r w:rsidR="00B63CE6" w:rsidRPr="00014751">
        <w:rPr>
          <w:rFonts w:eastAsia="Times New Roman" w:cs="Times New Roman Bold"/>
          <w:sz w:val="24"/>
          <w:szCs w:val="24"/>
        </w:rPr>
        <w:t xml:space="preserve"> на титуляря на обслужвана в банка транзитна сметка/сметка за наличности,</w:t>
      </w:r>
      <w:r w:rsidRPr="00014751">
        <w:rPr>
          <w:rFonts w:eastAsia="Times New Roman" w:cs="Times New Roman Bold"/>
          <w:sz w:val="24"/>
          <w:szCs w:val="24"/>
        </w:rPr>
        <w:t xml:space="preserve"> за което </w:t>
      </w:r>
      <w:r w:rsidR="00B63CE6" w:rsidRPr="00014751">
        <w:rPr>
          <w:rFonts w:eastAsia="Times New Roman" w:cs="Times New Roman Bold"/>
          <w:sz w:val="24"/>
          <w:szCs w:val="24"/>
        </w:rPr>
        <w:t xml:space="preserve">предварително уведомява </w:t>
      </w:r>
      <w:r w:rsidRPr="00014751">
        <w:rPr>
          <w:rFonts w:eastAsia="Times New Roman" w:cs="Times New Roman Bold"/>
          <w:sz w:val="24"/>
          <w:szCs w:val="24"/>
        </w:rPr>
        <w:t>съответната обслужваща банка</w:t>
      </w:r>
      <w:r w:rsidR="00B63CE6" w:rsidRPr="00014751">
        <w:rPr>
          <w:rFonts w:eastAsia="Times New Roman" w:cs="Times New Roman Bold"/>
          <w:sz w:val="24"/>
          <w:szCs w:val="24"/>
        </w:rPr>
        <w:t xml:space="preserve"> и </w:t>
      </w:r>
      <w:r w:rsidRPr="00014751">
        <w:rPr>
          <w:rFonts w:eastAsia="Times New Roman" w:cs="Times New Roman Bold"/>
          <w:sz w:val="24"/>
          <w:szCs w:val="24"/>
        </w:rPr>
        <w:t>титуляря на сметката с лимити, към която се централизират средствата от съответните транзитни сметки и сметки за наличности</w:t>
      </w:r>
      <w:r w:rsidR="00B63CE6" w:rsidRPr="00014751">
        <w:rPr>
          <w:rFonts w:eastAsia="Times New Roman" w:cs="Times New Roman Bold"/>
          <w:sz w:val="24"/>
          <w:szCs w:val="24"/>
        </w:rPr>
        <w:t xml:space="preserve"> не по-късно от един месец от определената дата за прекратяване</w:t>
      </w:r>
      <w:r w:rsidRPr="00014751">
        <w:rPr>
          <w:rFonts w:eastAsia="Times New Roman" w:cs="Times New Roman Bold"/>
          <w:sz w:val="24"/>
          <w:szCs w:val="24"/>
        </w:rPr>
        <w:t>.</w:t>
      </w:r>
      <w:r w:rsidR="00B63CE6" w:rsidRPr="00014751">
        <w:rPr>
          <w:rFonts w:eastAsia="Times New Roman" w:cs="Times New Roman Bold"/>
          <w:sz w:val="24"/>
          <w:szCs w:val="24"/>
        </w:rPr>
        <w:t xml:space="preserve"> </w:t>
      </w:r>
      <w:proofErr w:type="spellStart"/>
      <w:r w:rsidR="00B63CE6" w:rsidRPr="00014751">
        <w:rPr>
          <w:rFonts w:eastAsia="Times New Roman" w:cs="Times New Roman Bold"/>
          <w:sz w:val="24"/>
          <w:szCs w:val="24"/>
        </w:rPr>
        <w:t>Неприла</w:t>
      </w:r>
      <w:proofErr w:type="spellEnd"/>
      <w:r w:rsidR="00BB7666" w:rsidRPr="00014751">
        <w:rPr>
          <w:rFonts w:eastAsia="Times New Roman" w:cs="Times New Roman Bold"/>
          <w:sz w:val="24"/>
          <w:szCs w:val="24"/>
          <w:lang w:val="ru-RU"/>
        </w:rPr>
        <w:t>-</w:t>
      </w:r>
      <w:proofErr w:type="spellStart"/>
      <w:r w:rsidR="00B63CE6" w:rsidRPr="00014751">
        <w:rPr>
          <w:rFonts w:eastAsia="Times New Roman" w:cs="Times New Roman Bold"/>
          <w:sz w:val="24"/>
          <w:szCs w:val="24"/>
        </w:rPr>
        <w:t>гането</w:t>
      </w:r>
      <w:proofErr w:type="spellEnd"/>
      <w:r w:rsidR="00B63CE6" w:rsidRPr="00014751">
        <w:rPr>
          <w:rFonts w:eastAsia="Times New Roman" w:cs="Times New Roman Bold"/>
          <w:sz w:val="24"/>
          <w:szCs w:val="24"/>
        </w:rPr>
        <w:t xml:space="preserve"> на възможността за централизация по нареждане на титуляря може да се определи и в писмото на МФ за стартиране на обслужването на съответната транзитна сметка/смет</w:t>
      </w:r>
      <w:r w:rsidR="00BB7666" w:rsidRPr="00014751">
        <w:rPr>
          <w:rFonts w:eastAsia="Times New Roman" w:cs="Times New Roman Bold"/>
          <w:sz w:val="24"/>
          <w:szCs w:val="24"/>
          <w:lang w:val="ru-RU"/>
        </w:rPr>
        <w:t>-</w:t>
      </w:r>
      <w:proofErr w:type="spellStart"/>
      <w:r w:rsidR="00B63CE6" w:rsidRPr="00014751">
        <w:rPr>
          <w:rFonts w:eastAsia="Times New Roman" w:cs="Times New Roman Bold"/>
          <w:sz w:val="24"/>
          <w:szCs w:val="24"/>
        </w:rPr>
        <w:t>ка</w:t>
      </w:r>
      <w:proofErr w:type="spellEnd"/>
      <w:r w:rsidR="00B63CE6" w:rsidRPr="00014751">
        <w:rPr>
          <w:rFonts w:eastAsia="Times New Roman" w:cs="Times New Roman Bold"/>
          <w:sz w:val="24"/>
          <w:szCs w:val="24"/>
        </w:rPr>
        <w:t xml:space="preserve"> за наличности.</w:t>
      </w:r>
    </w:p>
    <w:p w:rsidR="005C54CC" w:rsidRPr="00014751" w:rsidRDefault="002C2839" w:rsidP="004E33D5">
      <w:pPr>
        <w:widowControl w:val="0"/>
        <w:numPr>
          <w:ilvl w:val="0"/>
          <w:numId w:val="2"/>
        </w:numPr>
        <w:tabs>
          <w:tab w:val="left" w:pos="993"/>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sz w:val="24"/>
          <w:szCs w:val="24"/>
        </w:rPr>
        <w:t>Всеки превод по нареждане на титуляря от транзитна сметка или сметка за на</w:t>
      </w:r>
      <w:r w:rsidRPr="00014751">
        <w:rPr>
          <w:rFonts w:eastAsia="Times New Roman" w:cs="Times New Roman Bold"/>
          <w:sz w:val="24"/>
          <w:szCs w:val="24"/>
          <w:lang w:val="ru-RU"/>
        </w:rPr>
        <w:t>-</w:t>
      </w:r>
      <w:r w:rsidRPr="00014751">
        <w:rPr>
          <w:rFonts w:eastAsia="Times New Roman" w:cs="Times New Roman Bold"/>
          <w:sz w:val="24"/>
          <w:szCs w:val="24"/>
        </w:rPr>
        <w:t>личности към приложимата за тях сметка с лимити се счита за превод по централизация.</w:t>
      </w:r>
    </w:p>
    <w:p w:rsidR="00A860EF" w:rsidRPr="00014751" w:rsidRDefault="00D3455C"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eastAsia="Times New Roman" w:cs="Times New Roman Bold"/>
          <w:sz w:val="24"/>
          <w:szCs w:val="24"/>
        </w:rPr>
      </w:pPr>
      <w:bookmarkStart w:id="51" w:name="_Ref127621372"/>
      <w:r w:rsidRPr="00014751">
        <w:rPr>
          <w:rFonts w:eastAsia="Times New Roman" w:cs="Times New Roman Bold"/>
          <w:sz w:val="24"/>
          <w:szCs w:val="24"/>
        </w:rPr>
        <w:t xml:space="preserve">Централизирането на средства от сметките на администраторите на </w:t>
      </w:r>
      <w:r w:rsidR="00FA0345" w:rsidRPr="00014751">
        <w:rPr>
          <w:rFonts w:eastAsia="Times New Roman" w:cs="Times New Roman Bold"/>
          <w:sz w:val="24"/>
          <w:szCs w:val="24"/>
        </w:rPr>
        <w:t xml:space="preserve">публични </w:t>
      </w:r>
      <w:r w:rsidRPr="00014751">
        <w:rPr>
          <w:rFonts w:eastAsia="Times New Roman" w:cs="Times New Roman Bold"/>
          <w:sz w:val="24"/>
          <w:szCs w:val="24"/>
        </w:rPr>
        <w:t xml:space="preserve">общински вземания (сметките с идентификатор </w:t>
      </w:r>
      <w:r w:rsidRPr="00014751">
        <w:rPr>
          <w:rFonts w:eastAsia="Times New Roman" w:cs="Times New Roman Bold"/>
          <w:i/>
          <w:iCs/>
          <w:sz w:val="24"/>
          <w:szCs w:val="24"/>
        </w:rPr>
        <w:t>84</w:t>
      </w:r>
      <w:r w:rsidRPr="00014751">
        <w:rPr>
          <w:rFonts w:eastAsia="Times New Roman" w:cs="Times New Roman Bold"/>
          <w:sz w:val="24"/>
          <w:szCs w:val="24"/>
        </w:rPr>
        <w:t xml:space="preserve">, доколкото не са определени и други сметки с друг идентификатор </w:t>
      </w:r>
      <w:r w:rsidRPr="00014751">
        <w:rPr>
          <w:rFonts w:eastAsia="Times New Roman" w:cs="Times New Roman Bold"/>
          <w:i/>
          <w:iCs/>
          <w:sz w:val="24"/>
          <w:szCs w:val="24"/>
        </w:rPr>
        <w:t>8х</w:t>
      </w:r>
      <w:r w:rsidRPr="00014751">
        <w:rPr>
          <w:rFonts w:eastAsia="Times New Roman" w:cs="Times New Roman Bold"/>
          <w:sz w:val="24"/>
          <w:szCs w:val="24"/>
        </w:rPr>
        <w:t>) към банковата бюджетна сметка на съответната община се извършва ежедневно, както следва:</w:t>
      </w:r>
      <w:bookmarkEnd w:id="51"/>
    </w:p>
    <w:p w:rsidR="00A860EF" w:rsidRPr="00014751" w:rsidRDefault="00D3455C" w:rsidP="00C5129E">
      <w:pPr>
        <w:spacing w:after="120"/>
        <w:jc w:val="both"/>
        <w:rPr>
          <w:rFonts w:eastAsia="Times New Roman" w:cs="Times New Roman Bold"/>
          <w:sz w:val="24"/>
          <w:szCs w:val="24"/>
        </w:rPr>
      </w:pPr>
      <w:bookmarkStart w:id="52" w:name="_Hlk127621043"/>
      <w:r w:rsidRPr="00014751">
        <w:rPr>
          <w:rFonts w:eastAsia="Times New Roman" w:cs="Times New Roman Bold"/>
          <w:sz w:val="24"/>
          <w:szCs w:val="24"/>
        </w:rPr>
        <w:lastRenderedPageBreak/>
        <w:tab/>
      </w:r>
      <w:r w:rsidR="00C5129E" w:rsidRPr="00014751">
        <w:rPr>
          <w:rFonts w:eastAsia="Times New Roman" w:cs="Times New Roman Bold"/>
          <w:b/>
          <w:bCs/>
          <w:sz w:val="24"/>
          <w:szCs w:val="24"/>
        </w:rPr>
        <w:t>а)</w:t>
      </w:r>
      <w:r w:rsidR="00C5129E" w:rsidRPr="00014751">
        <w:rPr>
          <w:rFonts w:eastAsia="Times New Roman" w:cs="Times New Roman Bold"/>
          <w:sz w:val="24"/>
          <w:szCs w:val="24"/>
        </w:rPr>
        <w:t xml:space="preserve"> </w:t>
      </w:r>
      <w:r w:rsidR="00C5129E" w:rsidRPr="00014751">
        <w:rPr>
          <w:rFonts w:eastAsia="Times New Roman" w:cs="Times New Roman Bold"/>
          <w:i/>
          <w:iCs/>
          <w:sz w:val="24"/>
          <w:szCs w:val="24"/>
        </w:rPr>
        <w:t>в</w:t>
      </w:r>
      <w:r w:rsidRPr="00014751">
        <w:rPr>
          <w:rFonts w:eastAsia="Times New Roman" w:cs="Times New Roman Bold"/>
          <w:i/>
          <w:iCs/>
          <w:sz w:val="24"/>
          <w:szCs w:val="24"/>
        </w:rPr>
        <w:t xml:space="preserve"> случаите, когато сметките на администраторите на </w:t>
      </w:r>
      <w:r w:rsidR="00FA0345" w:rsidRPr="00014751">
        <w:rPr>
          <w:rFonts w:eastAsia="Times New Roman" w:cs="Times New Roman Bold"/>
          <w:i/>
          <w:iCs/>
          <w:sz w:val="24"/>
          <w:szCs w:val="24"/>
        </w:rPr>
        <w:t xml:space="preserve">публични </w:t>
      </w:r>
      <w:r w:rsidRPr="00014751">
        <w:rPr>
          <w:rFonts w:eastAsia="Times New Roman" w:cs="Times New Roman Bold"/>
          <w:i/>
          <w:iCs/>
          <w:sz w:val="24"/>
          <w:szCs w:val="24"/>
        </w:rPr>
        <w:t>общински вземания и общината са в различни обслужващи банки</w:t>
      </w:r>
      <w:r w:rsidRPr="00014751">
        <w:rPr>
          <w:rFonts w:eastAsia="Times New Roman" w:cs="Times New Roman Bold"/>
          <w:sz w:val="24"/>
          <w:szCs w:val="24"/>
        </w:rPr>
        <w:t xml:space="preserve"> </w:t>
      </w:r>
      <w:r w:rsidR="00C5129E" w:rsidRPr="00014751">
        <w:rPr>
          <w:rFonts w:eastAsia="Times New Roman" w:cs="Times New Roman Bold"/>
          <w:sz w:val="24"/>
          <w:szCs w:val="24"/>
        </w:rPr>
        <w:t xml:space="preserve">- </w:t>
      </w:r>
      <w:r w:rsidRPr="00014751">
        <w:rPr>
          <w:rFonts w:eastAsia="Times New Roman" w:cs="Times New Roman Bold"/>
          <w:sz w:val="24"/>
          <w:szCs w:val="24"/>
        </w:rPr>
        <w:t xml:space="preserve">банката на администратора в края на счетоводния ден занулява </w:t>
      </w:r>
      <w:r w:rsidR="002034E8" w:rsidRPr="00014751">
        <w:rPr>
          <w:rFonts w:eastAsia="Times New Roman" w:cs="Times New Roman Bold"/>
          <w:sz w:val="24"/>
          <w:szCs w:val="24"/>
        </w:rPr>
        <w:t>формираното за деня салдо</w:t>
      </w:r>
      <w:r w:rsidR="009D5A96" w:rsidRPr="00014751">
        <w:rPr>
          <w:rFonts w:eastAsia="Times New Roman" w:cs="Times New Roman Bold"/>
          <w:sz w:val="24"/>
          <w:szCs w:val="24"/>
        </w:rPr>
        <w:t xml:space="preserve"> чрез дебитно-контролиращата сметка</w:t>
      </w:r>
      <w:r w:rsidR="00040499" w:rsidRPr="00014751">
        <w:rPr>
          <w:rFonts w:eastAsia="Times New Roman" w:cs="Times New Roman Bold"/>
          <w:sz w:val="24"/>
          <w:szCs w:val="24"/>
        </w:rPr>
        <w:t xml:space="preserve"> (</w:t>
      </w:r>
      <w:r w:rsidR="002034E8" w:rsidRPr="00014751">
        <w:rPr>
          <w:rFonts w:eastAsia="Times New Roman" w:cs="Times New Roman Bold"/>
          <w:sz w:val="24"/>
          <w:szCs w:val="24"/>
        </w:rPr>
        <w:t>доколкото се прилага такава сметка</w:t>
      </w:r>
      <w:r w:rsidR="009D5A96" w:rsidRPr="00014751">
        <w:rPr>
          <w:rFonts w:eastAsia="Times New Roman" w:cs="Times New Roman Bold"/>
          <w:sz w:val="24"/>
          <w:szCs w:val="24"/>
        </w:rPr>
        <w:t>)</w:t>
      </w:r>
      <w:r w:rsidRPr="00014751">
        <w:rPr>
          <w:rFonts w:eastAsia="Times New Roman" w:cs="Times New Roman Bold"/>
          <w:sz w:val="24"/>
          <w:szCs w:val="24"/>
        </w:rPr>
        <w:t xml:space="preserve">, съставя платежно нареждане към съответната бюджетна сметка на общината-получател и го насочва за изпълнение </w:t>
      </w:r>
      <w:r w:rsidR="00A86F53" w:rsidRPr="00014751">
        <w:rPr>
          <w:rFonts w:eastAsia="Times New Roman" w:cs="Times New Roman Bold"/>
          <w:sz w:val="24"/>
          <w:szCs w:val="24"/>
        </w:rPr>
        <w:t>най-късно до 11:00 ч. на</w:t>
      </w:r>
      <w:r w:rsidRPr="00014751">
        <w:rPr>
          <w:rFonts w:eastAsia="Times New Roman" w:cs="Times New Roman Bold"/>
          <w:sz w:val="24"/>
          <w:szCs w:val="24"/>
        </w:rPr>
        <w:t xml:space="preserve"> следващия работен ден</w:t>
      </w:r>
      <w:r w:rsidR="00C5129E" w:rsidRPr="00014751">
        <w:rPr>
          <w:rFonts w:eastAsia="Times New Roman" w:cs="Times New Roman Bold"/>
          <w:sz w:val="24"/>
          <w:szCs w:val="24"/>
        </w:rPr>
        <w:t>;</w:t>
      </w:r>
    </w:p>
    <w:bookmarkEnd w:id="52"/>
    <w:p w:rsidR="00C5129E" w:rsidRPr="00014751" w:rsidRDefault="00C5129E" w:rsidP="00C5129E">
      <w:pPr>
        <w:spacing w:after="120"/>
        <w:jc w:val="both"/>
        <w:rPr>
          <w:rFonts w:eastAsia="Times New Roman" w:cs="Times New Roman Bold"/>
          <w:sz w:val="24"/>
          <w:szCs w:val="24"/>
        </w:rPr>
      </w:pPr>
      <w:r w:rsidRPr="00014751">
        <w:rPr>
          <w:rFonts w:eastAsia="Times New Roman" w:cs="Times New Roman Bold"/>
          <w:sz w:val="24"/>
          <w:szCs w:val="24"/>
        </w:rPr>
        <w:tab/>
      </w:r>
      <w:r w:rsidRPr="00014751">
        <w:rPr>
          <w:rFonts w:eastAsia="Times New Roman" w:cs="Times New Roman Bold"/>
          <w:b/>
          <w:bCs/>
          <w:sz w:val="24"/>
          <w:szCs w:val="24"/>
        </w:rPr>
        <w:t>б)</w:t>
      </w:r>
      <w:r w:rsidRPr="00014751">
        <w:rPr>
          <w:rFonts w:eastAsia="Times New Roman" w:cs="Times New Roman Bold"/>
          <w:sz w:val="24"/>
          <w:szCs w:val="24"/>
        </w:rPr>
        <w:t xml:space="preserve"> </w:t>
      </w:r>
      <w:r w:rsidRPr="00014751">
        <w:rPr>
          <w:rFonts w:eastAsia="Times New Roman" w:cs="Times New Roman Bold"/>
          <w:i/>
          <w:iCs/>
          <w:sz w:val="24"/>
          <w:szCs w:val="24"/>
        </w:rPr>
        <w:t xml:space="preserve">В случаите, когато сметките на администраторите на </w:t>
      </w:r>
      <w:r w:rsidR="00FA0345" w:rsidRPr="00014751">
        <w:rPr>
          <w:rFonts w:eastAsia="Times New Roman" w:cs="Times New Roman Bold"/>
          <w:i/>
          <w:iCs/>
          <w:sz w:val="24"/>
          <w:szCs w:val="24"/>
        </w:rPr>
        <w:t xml:space="preserve">публични </w:t>
      </w:r>
      <w:r w:rsidRPr="00014751">
        <w:rPr>
          <w:rFonts w:eastAsia="Times New Roman" w:cs="Times New Roman Bold"/>
          <w:i/>
          <w:iCs/>
          <w:sz w:val="24"/>
          <w:szCs w:val="24"/>
        </w:rPr>
        <w:t>общински вземания и общината се обслужват от една и съща банка</w:t>
      </w:r>
      <w:r w:rsidRPr="00014751">
        <w:rPr>
          <w:rFonts w:eastAsia="Times New Roman" w:cs="Times New Roman Bold"/>
          <w:sz w:val="24"/>
          <w:szCs w:val="24"/>
        </w:rPr>
        <w:t xml:space="preserve"> - банката при счетоводното приключване на деня заверява сметката на съответната община-получател с текущ вальор.</w:t>
      </w:r>
    </w:p>
    <w:p w:rsidR="00C5129E" w:rsidRPr="00014751" w:rsidRDefault="006B26AD"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eastAsia="Times New Roman" w:cs="Times New Roman Bold"/>
          <w:sz w:val="24"/>
          <w:szCs w:val="24"/>
        </w:rPr>
      </w:pPr>
      <w:bookmarkStart w:id="53" w:name="_Ref138092720"/>
      <w:r w:rsidRPr="00014751">
        <w:rPr>
          <w:rFonts w:eastAsia="Times New Roman" w:cs="Times New Roman Bold"/>
          <w:sz w:val="24"/>
          <w:szCs w:val="24"/>
        </w:rPr>
        <w:t xml:space="preserve">Централизирането на средства от сметки на подведомствени разпоредители с бюджет и структурни звена на общината се извършва в предвидените за тези сметки срокове, като се прилага редът по </w:t>
      </w:r>
      <w:r w:rsidRPr="00014751">
        <w:rPr>
          <w:rFonts w:eastAsia="Times New Roman" w:cs="Times New Roman Bold"/>
          <w:b/>
          <w:bCs/>
          <w:sz w:val="24"/>
          <w:szCs w:val="24"/>
        </w:rPr>
        <w:t xml:space="preserve">т. </w:t>
      </w:r>
      <w:r w:rsidRPr="00014751">
        <w:rPr>
          <w:rFonts w:eastAsia="Times New Roman" w:cs="Times New Roman Bold"/>
          <w:b/>
          <w:bCs/>
          <w:sz w:val="24"/>
          <w:szCs w:val="24"/>
          <w:u w:val="single"/>
        </w:rPr>
        <w:fldChar w:fldCharType="begin"/>
      </w:r>
      <w:r w:rsidRPr="00014751">
        <w:rPr>
          <w:rFonts w:eastAsia="Times New Roman" w:cs="Times New Roman Bold"/>
          <w:b/>
          <w:bCs/>
          <w:sz w:val="24"/>
          <w:szCs w:val="24"/>
          <w:u w:val="single"/>
        </w:rPr>
        <w:instrText xml:space="preserve"> REF _Ref127621372 \r \h  \* MERGEFORMAT </w:instrText>
      </w:r>
      <w:r w:rsidRPr="00014751">
        <w:rPr>
          <w:rFonts w:eastAsia="Times New Roman" w:cs="Times New Roman Bold"/>
          <w:b/>
          <w:bCs/>
          <w:sz w:val="24"/>
          <w:szCs w:val="24"/>
          <w:u w:val="single"/>
        </w:rPr>
      </w:r>
      <w:r w:rsidRPr="00014751">
        <w:rPr>
          <w:rFonts w:eastAsia="Times New Roman" w:cs="Times New Roman Bold"/>
          <w:b/>
          <w:bCs/>
          <w:sz w:val="24"/>
          <w:szCs w:val="24"/>
          <w:u w:val="single"/>
        </w:rPr>
        <w:fldChar w:fldCharType="separate"/>
      </w:r>
      <w:r w:rsidR="00EF4231">
        <w:rPr>
          <w:rFonts w:eastAsia="Times New Roman" w:cs="Times New Roman Bold"/>
          <w:b/>
          <w:bCs/>
          <w:sz w:val="24"/>
          <w:szCs w:val="24"/>
          <w:u w:val="single"/>
        </w:rPr>
        <w:t>83</w:t>
      </w:r>
      <w:r w:rsidRPr="00014751">
        <w:rPr>
          <w:rFonts w:eastAsia="Times New Roman" w:cs="Times New Roman Bold"/>
          <w:b/>
          <w:bCs/>
          <w:sz w:val="24"/>
          <w:szCs w:val="24"/>
          <w:u w:val="single"/>
        </w:rPr>
        <w:fldChar w:fldCharType="end"/>
      </w:r>
      <w:r w:rsidRPr="00014751">
        <w:rPr>
          <w:rFonts w:eastAsia="Times New Roman" w:cs="Times New Roman Bold"/>
          <w:sz w:val="24"/>
          <w:szCs w:val="24"/>
        </w:rPr>
        <w:t>.</w:t>
      </w:r>
      <w:bookmarkEnd w:id="53"/>
    </w:p>
    <w:p w:rsidR="00A860EF" w:rsidRPr="00014751" w:rsidRDefault="00A860EF" w:rsidP="006B4E9B">
      <w:pPr>
        <w:widowControl w:val="0"/>
        <w:tabs>
          <w:tab w:val="left" w:pos="993"/>
        </w:tabs>
        <w:overflowPunct w:val="0"/>
        <w:autoSpaceDE w:val="0"/>
        <w:autoSpaceDN w:val="0"/>
        <w:adjustRightInd w:val="0"/>
        <w:spacing w:after="120"/>
        <w:jc w:val="both"/>
        <w:rPr>
          <w:rFonts w:eastAsia="Times New Roman" w:cs="Times New Roman Bold"/>
          <w:sz w:val="24"/>
          <w:szCs w:val="24"/>
        </w:rPr>
      </w:pPr>
    </w:p>
    <w:p w:rsidR="00A20CBF" w:rsidRPr="00014751" w:rsidRDefault="00A20CBF">
      <w:pPr>
        <w:rPr>
          <w:rFonts w:eastAsia="Times New Roman" w:cs="Times New Roman Bold"/>
          <w:sz w:val="24"/>
          <w:szCs w:val="24"/>
        </w:rPr>
      </w:pPr>
      <w:r w:rsidRPr="00014751">
        <w:rPr>
          <w:rFonts w:eastAsia="Times New Roman" w:cs="Times New Roman Bold"/>
          <w:sz w:val="24"/>
          <w:szCs w:val="24"/>
        </w:rPr>
        <w:br w:type="page"/>
      </w:r>
    </w:p>
    <w:p w:rsidR="00A20CBF" w:rsidRPr="00014751" w:rsidRDefault="00A20CBF" w:rsidP="00A20CBF">
      <w:pPr>
        <w:widowControl w:val="0"/>
        <w:pBdr>
          <w:top w:val="single" w:sz="4" w:space="1" w:color="auto" w:shadow="1"/>
          <w:left w:val="single" w:sz="4" w:space="4" w:color="auto" w:shadow="1"/>
          <w:bottom w:val="single" w:sz="4" w:space="1" w:color="auto" w:shadow="1"/>
          <w:right w:val="single" w:sz="4" w:space="4" w:color="auto" w:shadow="1"/>
        </w:pBdr>
        <w:shd w:val="clear" w:color="auto" w:fill="FFFFCC"/>
        <w:autoSpaceDE w:val="0"/>
        <w:autoSpaceDN w:val="0"/>
        <w:adjustRightInd w:val="0"/>
        <w:spacing w:line="257" w:lineRule="exact"/>
        <w:jc w:val="center"/>
        <w:outlineLvl w:val="0"/>
        <w:rPr>
          <w:rFonts w:ascii="Times New Roman" w:eastAsia="Times New Roman" w:hAnsi="Times New Roman" w:cs="Times New Roman"/>
          <w:sz w:val="24"/>
          <w:szCs w:val="24"/>
        </w:rPr>
      </w:pPr>
      <w:bookmarkStart w:id="54" w:name="_Toc138418691"/>
      <w:r w:rsidRPr="00014751">
        <w:rPr>
          <w:rFonts w:eastAsia="Times New Roman" w:cs="Times New Roman"/>
          <w:b/>
          <w:i/>
          <w:sz w:val="24"/>
          <w:szCs w:val="20"/>
        </w:rPr>
        <w:lastRenderedPageBreak/>
        <w:t>Г</w:t>
      </w:r>
      <w:r w:rsidRPr="00014751">
        <w:rPr>
          <w:rFonts w:ascii="Times New Roman Bold" w:eastAsia="Times New Roman" w:hAnsi="Times New Roman Bold" w:cs="Times New Roman"/>
          <w:i/>
          <w:sz w:val="24"/>
          <w:szCs w:val="20"/>
        </w:rPr>
        <w:t>.</w:t>
      </w:r>
      <w:r w:rsidRPr="00014751">
        <w:rPr>
          <w:rFonts w:ascii="Times New Roman" w:eastAsia="Times New Roman" w:hAnsi="Times New Roman" w:cs="Times New Roman"/>
          <w:i/>
          <w:sz w:val="24"/>
          <w:szCs w:val="20"/>
        </w:rPr>
        <w:t xml:space="preserve"> </w:t>
      </w:r>
      <w:r w:rsidRPr="00014751">
        <w:rPr>
          <w:rFonts w:ascii="Times New Roman" w:eastAsia="Times New Roman" w:hAnsi="Times New Roman" w:cs="Times New Roman"/>
          <w:b/>
          <w:sz w:val="24"/>
          <w:szCs w:val="20"/>
        </w:rPr>
        <w:t>Платежни процедури –</w:t>
      </w:r>
      <w:r w:rsidR="000A7BD2" w:rsidRPr="00014751">
        <w:rPr>
          <w:rFonts w:ascii="Times New Roman" w:eastAsia="Times New Roman" w:hAnsi="Times New Roman" w:cs="Times New Roman"/>
          <w:b/>
          <w:sz w:val="24"/>
          <w:szCs w:val="20"/>
          <w:lang w:val="en-US"/>
        </w:rPr>
        <w:t xml:space="preserve"> </w:t>
      </w:r>
      <w:r w:rsidRPr="00014751">
        <w:rPr>
          <w:rFonts w:ascii="Times New Roman" w:eastAsia="Times New Roman" w:hAnsi="Times New Roman" w:cs="Times New Roman"/>
          <w:b/>
          <w:sz w:val="24"/>
          <w:szCs w:val="20"/>
        </w:rPr>
        <w:t>плащания чрез СЕБРА</w:t>
      </w:r>
      <w:bookmarkEnd w:id="54"/>
    </w:p>
    <w:p w:rsidR="00A20CBF" w:rsidRPr="00014751" w:rsidRDefault="00A20CBF" w:rsidP="00A20CBF">
      <w:pPr>
        <w:jc w:val="both"/>
        <w:rPr>
          <w:rFonts w:eastAsia="Times New Roman" w:cs="Times New Roman Bold"/>
          <w:bCs/>
          <w:sz w:val="24"/>
          <w:szCs w:val="24"/>
        </w:rPr>
      </w:pPr>
    </w:p>
    <w:p w:rsidR="00A20CBF" w:rsidRPr="00014751" w:rsidRDefault="00A20CBF" w:rsidP="00A20CBF">
      <w:pPr>
        <w:jc w:val="both"/>
        <w:rPr>
          <w:rFonts w:eastAsia="Times New Roman" w:cs="Times New Roman Bold"/>
          <w:bCs/>
          <w:sz w:val="24"/>
          <w:szCs w:val="24"/>
        </w:rPr>
      </w:pPr>
    </w:p>
    <w:p w:rsidR="00A20CBF" w:rsidRPr="00014751" w:rsidRDefault="00A20CBF" w:rsidP="00A20CBF">
      <w:pPr>
        <w:jc w:val="both"/>
        <w:rPr>
          <w:rFonts w:eastAsia="Times New Roman" w:cs="Times New Roman Bold"/>
          <w:bCs/>
          <w:sz w:val="24"/>
          <w:szCs w:val="24"/>
        </w:rPr>
      </w:pPr>
    </w:p>
    <w:p w:rsidR="00A20CBF" w:rsidRPr="00014751" w:rsidRDefault="005D31AC" w:rsidP="00A20CBF">
      <w:pPr>
        <w:widowControl w:val="0"/>
        <w:autoSpaceDE w:val="0"/>
        <w:autoSpaceDN w:val="0"/>
        <w:adjustRightInd w:val="0"/>
        <w:outlineLvl w:val="1"/>
        <w:rPr>
          <w:rFonts w:ascii="Times New Roman" w:eastAsia="Times New Roman" w:hAnsi="Times New Roman" w:cs="Times New Roman"/>
          <w:b/>
          <w:sz w:val="24"/>
          <w:szCs w:val="24"/>
        </w:rPr>
      </w:pPr>
      <w:r w:rsidRPr="00014751">
        <w:rPr>
          <w:rFonts w:ascii="Times New Roman" w:eastAsia="Times New Roman" w:hAnsi="Times New Roman" w:cs="Times New Roman"/>
          <w:b/>
          <w:sz w:val="24"/>
          <w:szCs w:val="24"/>
        </w:rPr>
        <w:tab/>
      </w:r>
      <w:bookmarkStart w:id="55" w:name="_Toc138418692"/>
      <w:r w:rsidRPr="00014751">
        <w:rPr>
          <w:rFonts w:ascii="Times New Roman" w:eastAsia="Times New Roman" w:hAnsi="Times New Roman" w:cs="Times New Roman"/>
          <w:b/>
          <w:sz w:val="24"/>
          <w:szCs w:val="24"/>
        </w:rPr>
        <w:t>XI</w:t>
      </w:r>
      <w:r w:rsidR="00A20CBF" w:rsidRPr="00014751">
        <w:rPr>
          <w:rFonts w:ascii="Times New Roman" w:eastAsia="Times New Roman" w:hAnsi="Times New Roman" w:cs="Times New Roman"/>
          <w:b/>
          <w:sz w:val="24"/>
          <w:szCs w:val="24"/>
        </w:rPr>
        <w:t xml:space="preserve">I. </w:t>
      </w:r>
      <w:r w:rsidR="00A20CBF" w:rsidRPr="00014751">
        <w:rPr>
          <w:rFonts w:ascii="Times New Roman" w:eastAsia="Times New Roman" w:hAnsi="Times New Roman" w:cs="Times New Roman"/>
          <w:b/>
          <w:sz w:val="24"/>
          <w:szCs w:val="24"/>
          <w:u w:val="single"/>
        </w:rPr>
        <w:t xml:space="preserve">СЕБРА – </w:t>
      </w:r>
      <w:r w:rsidR="00ED7672" w:rsidRPr="00014751">
        <w:rPr>
          <w:rFonts w:ascii="Times New Roman" w:eastAsia="Times New Roman" w:hAnsi="Times New Roman" w:cs="Times New Roman"/>
          <w:b/>
          <w:sz w:val="24"/>
          <w:szCs w:val="24"/>
          <w:u w:val="single"/>
        </w:rPr>
        <w:t xml:space="preserve">участници, потребители и </w:t>
      </w:r>
      <w:r w:rsidR="00A20CBF" w:rsidRPr="00014751">
        <w:rPr>
          <w:rFonts w:ascii="Times New Roman" w:eastAsia="Times New Roman" w:hAnsi="Times New Roman" w:cs="Times New Roman"/>
          <w:b/>
          <w:sz w:val="24"/>
          <w:szCs w:val="24"/>
          <w:u w:val="single"/>
        </w:rPr>
        <w:t>структура</w:t>
      </w:r>
      <w:bookmarkEnd w:id="55"/>
    </w:p>
    <w:p w:rsidR="00A20CBF" w:rsidRPr="00014751" w:rsidRDefault="00A20CBF" w:rsidP="00A20CBF">
      <w:pPr>
        <w:widowControl w:val="0"/>
        <w:tabs>
          <w:tab w:val="left" w:pos="709"/>
        </w:tabs>
        <w:overflowPunct w:val="0"/>
        <w:autoSpaceDE w:val="0"/>
        <w:autoSpaceDN w:val="0"/>
        <w:adjustRightInd w:val="0"/>
        <w:jc w:val="both"/>
        <w:rPr>
          <w:rFonts w:ascii="Times New Roman" w:eastAsia="Times New Roman" w:hAnsi="Times New Roman" w:cs="Times New Roman"/>
          <w:b/>
          <w:bCs/>
          <w:sz w:val="20"/>
          <w:szCs w:val="24"/>
        </w:rPr>
      </w:pPr>
    </w:p>
    <w:p w:rsidR="00C20321" w:rsidRPr="00014751" w:rsidRDefault="00C20321"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sz w:val="24"/>
          <w:szCs w:val="24"/>
        </w:rPr>
        <w:t>Участници в СЕБРА са МФ (собственик на системата), БНБ, банки и други обслужващи организации и потребители.</w:t>
      </w:r>
    </w:p>
    <w:p w:rsidR="00C20321" w:rsidRPr="00014751" w:rsidRDefault="00C20321"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sz w:val="24"/>
          <w:szCs w:val="24"/>
        </w:rPr>
        <w:t>По</w:t>
      </w:r>
      <w:r w:rsidR="00ED7672" w:rsidRPr="00014751">
        <w:rPr>
          <w:rFonts w:eastAsia="Times New Roman" w:cs="Times New Roman Bold"/>
          <w:sz w:val="24"/>
          <w:szCs w:val="24"/>
        </w:rPr>
        <w:t>лзватели</w:t>
      </w:r>
      <w:r w:rsidRPr="00014751">
        <w:rPr>
          <w:rFonts w:eastAsia="Times New Roman" w:cs="Times New Roman Bold"/>
          <w:sz w:val="24"/>
          <w:szCs w:val="24"/>
        </w:rPr>
        <w:t xml:space="preserve"> на услугите на СЕБРА са МФ</w:t>
      </w:r>
      <w:r w:rsidR="004E242D" w:rsidRPr="00014751">
        <w:rPr>
          <w:rFonts w:eastAsia="Times New Roman" w:cs="Times New Roman Bold"/>
          <w:sz w:val="24"/>
          <w:szCs w:val="24"/>
        </w:rPr>
        <w:t>,</w:t>
      </w:r>
      <w:r w:rsidRPr="00014751">
        <w:rPr>
          <w:rFonts w:eastAsia="Times New Roman" w:cs="Times New Roman Bold"/>
          <w:sz w:val="24"/>
          <w:szCs w:val="24"/>
        </w:rPr>
        <w:t xml:space="preserve"> бюджетните организации, лицата по </w:t>
      </w:r>
      <w:r w:rsidRPr="00014751">
        <w:rPr>
          <w:rFonts w:eastAsia="Times New Roman" w:cs="Times New Roman Bold"/>
          <w:i/>
          <w:iCs/>
          <w:sz w:val="24"/>
          <w:szCs w:val="24"/>
        </w:rPr>
        <w:t>чл. 156</w:t>
      </w:r>
      <w:r w:rsidRPr="00014751">
        <w:rPr>
          <w:rFonts w:eastAsia="Times New Roman" w:cs="Times New Roman Bold"/>
          <w:sz w:val="24"/>
          <w:szCs w:val="24"/>
        </w:rPr>
        <w:t xml:space="preserve"> от </w:t>
      </w:r>
      <w:r w:rsidRPr="00014751">
        <w:rPr>
          <w:rFonts w:eastAsia="Times New Roman" w:cs="Times New Roman Bold"/>
          <w:i/>
          <w:iCs/>
          <w:sz w:val="24"/>
          <w:szCs w:val="24"/>
        </w:rPr>
        <w:t>ЗПФ</w:t>
      </w:r>
      <w:r w:rsidRPr="00014751">
        <w:rPr>
          <w:rFonts w:eastAsia="Times New Roman" w:cs="Times New Roman Bold"/>
          <w:sz w:val="24"/>
          <w:szCs w:val="24"/>
        </w:rPr>
        <w:t xml:space="preserve">, както и лицата по </w:t>
      </w:r>
      <w:r w:rsidRPr="00014751">
        <w:rPr>
          <w:rFonts w:eastAsia="Times New Roman" w:cs="Times New Roman Bold"/>
          <w:i/>
          <w:iCs/>
          <w:sz w:val="24"/>
          <w:szCs w:val="24"/>
        </w:rPr>
        <w:t>чл. 154, ал. 15</w:t>
      </w:r>
      <w:r w:rsidRPr="00014751">
        <w:rPr>
          <w:rFonts w:eastAsia="Times New Roman" w:cs="Times New Roman Bold"/>
          <w:sz w:val="24"/>
          <w:szCs w:val="24"/>
        </w:rPr>
        <w:t xml:space="preserve"> от </w:t>
      </w:r>
      <w:r w:rsidRPr="00014751">
        <w:rPr>
          <w:rFonts w:eastAsia="Times New Roman" w:cs="Times New Roman Bold"/>
          <w:i/>
          <w:iCs/>
          <w:sz w:val="24"/>
          <w:szCs w:val="24"/>
        </w:rPr>
        <w:t>ЗПФ</w:t>
      </w:r>
      <w:r w:rsidRPr="00014751">
        <w:rPr>
          <w:rFonts w:eastAsia="Times New Roman" w:cs="Times New Roman Bold"/>
          <w:sz w:val="24"/>
          <w:szCs w:val="24"/>
        </w:rPr>
        <w:t>.</w:t>
      </w:r>
    </w:p>
    <w:p w:rsidR="002E5C06" w:rsidRPr="00014751" w:rsidRDefault="00ED7672"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eastAsia="Times New Roman" w:cs="Times New Roman Bold"/>
          <w:sz w:val="24"/>
          <w:szCs w:val="24"/>
        </w:rPr>
      </w:pPr>
      <w:bookmarkStart w:id="56" w:name="_Ref135913119"/>
      <w:r w:rsidRPr="00014751">
        <w:rPr>
          <w:rFonts w:eastAsia="Times New Roman" w:cs="Times New Roman Bold"/>
          <w:sz w:val="24"/>
          <w:szCs w:val="24"/>
        </w:rPr>
        <w:t>Потребителски</w:t>
      </w:r>
      <w:r w:rsidR="002670B4" w:rsidRPr="00014751">
        <w:rPr>
          <w:rFonts w:eastAsia="Times New Roman" w:cs="Times New Roman Bold"/>
          <w:sz w:val="24"/>
          <w:szCs w:val="24"/>
        </w:rPr>
        <w:t>ят</w:t>
      </w:r>
      <w:r w:rsidRPr="00014751">
        <w:rPr>
          <w:rFonts w:eastAsia="Times New Roman" w:cs="Times New Roman Bold"/>
          <w:sz w:val="24"/>
          <w:szCs w:val="24"/>
        </w:rPr>
        <w:t xml:space="preserve"> достъп до СЕБРА се осигурява от МФ на бюджетните </w:t>
      </w:r>
      <w:proofErr w:type="spellStart"/>
      <w:r w:rsidRPr="00014751">
        <w:rPr>
          <w:rFonts w:eastAsia="Times New Roman" w:cs="Times New Roman Bold"/>
          <w:sz w:val="24"/>
          <w:szCs w:val="24"/>
        </w:rPr>
        <w:t>орга</w:t>
      </w:r>
      <w:r w:rsidR="0092184A" w:rsidRPr="00014751">
        <w:rPr>
          <w:rFonts w:eastAsia="Times New Roman" w:cs="Times New Roman Bold"/>
          <w:sz w:val="24"/>
          <w:szCs w:val="24"/>
        </w:rPr>
        <w:t>-</w:t>
      </w:r>
      <w:r w:rsidRPr="00014751">
        <w:rPr>
          <w:rFonts w:eastAsia="Times New Roman" w:cs="Times New Roman Bold"/>
          <w:sz w:val="24"/>
          <w:szCs w:val="24"/>
        </w:rPr>
        <w:t>низации</w:t>
      </w:r>
      <w:proofErr w:type="spellEnd"/>
      <w:r w:rsidR="004E242D" w:rsidRPr="00014751">
        <w:rPr>
          <w:rFonts w:eastAsia="Times New Roman" w:cs="Times New Roman Bold"/>
          <w:sz w:val="24"/>
          <w:szCs w:val="24"/>
        </w:rPr>
        <w:t xml:space="preserve">. които ще изпълняват функциите на първостепенен или оторизиран </w:t>
      </w:r>
      <w:proofErr w:type="spellStart"/>
      <w:r w:rsidR="004E242D" w:rsidRPr="00014751">
        <w:rPr>
          <w:rFonts w:eastAsia="Times New Roman" w:cs="Times New Roman Bold"/>
          <w:sz w:val="24"/>
          <w:szCs w:val="24"/>
        </w:rPr>
        <w:t>второстепе</w:t>
      </w:r>
      <w:r w:rsidR="003D59D3" w:rsidRPr="00014751">
        <w:rPr>
          <w:rFonts w:eastAsia="Times New Roman" w:cs="Times New Roman Bold"/>
          <w:sz w:val="24"/>
          <w:szCs w:val="24"/>
        </w:rPr>
        <w:t>-</w:t>
      </w:r>
      <w:r w:rsidR="004E242D" w:rsidRPr="00014751">
        <w:rPr>
          <w:rFonts w:eastAsia="Times New Roman" w:cs="Times New Roman Bold"/>
          <w:sz w:val="24"/>
          <w:szCs w:val="24"/>
        </w:rPr>
        <w:t>нен</w:t>
      </w:r>
      <w:proofErr w:type="spellEnd"/>
      <w:r w:rsidR="004E242D" w:rsidRPr="00014751">
        <w:rPr>
          <w:rFonts w:eastAsia="Times New Roman" w:cs="Times New Roman Bold"/>
          <w:sz w:val="24"/>
          <w:szCs w:val="24"/>
        </w:rPr>
        <w:t xml:space="preserve"> разпоредител за плащанията чрез СЕБРА. По преценка на МФ подобен достъп може да се осигури</w:t>
      </w:r>
      <w:r w:rsidRPr="00014751">
        <w:rPr>
          <w:rFonts w:eastAsia="Times New Roman" w:cs="Times New Roman Bold"/>
          <w:sz w:val="24"/>
          <w:szCs w:val="24"/>
        </w:rPr>
        <w:t xml:space="preserve"> и </w:t>
      </w:r>
      <w:r w:rsidR="004E242D" w:rsidRPr="00014751">
        <w:rPr>
          <w:rFonts w:eastAsia="Times New Roman" w:cs="Times New Roman Bold"/>
          <w:sz w:val="24"/>
          <w:szCs w:val="24"/>
        </w:rPr>
        <w:t xml:space="preserve">на </w:t>
      </w:r>
      <w:r w:rsidRPr="00014751">
        <w:rPr>
          <w:rFonts w:eastAsia="Times New Roman" w:cs="Times New Roman Bold"/>
          <w:sz w:val="24"/>
          <w:szCs w:val="24"/>
        </w:rPr>
        <w:t xml:space="preserve">лицата по </w:t>
      </w:r>
      <w:bookmarkStart w:id="57" w:name="_Hlk127721651"/>
      <w:r w:rsidRPr="00014751">
        <w:rPr>
          <w:rFonts w:eastAsia="Times New Roman" w:cs="Times New Roman Bold"/>
          <w:i/>
          <w:iCs/>
          <w:sz w:val="24"/>
          <w:szCs w:val="24"/>
        </w:rPr>
        <w:t>чл. 156</w:t>
      </w:r>
      <w:r w:rsidRPr="00014751">
        <w:rPr>
          <w:rFonts w:eastAsia="Times New Roman" w:cs="Times New Roman Bold"/>
          <w:sz w:val="24"/>
          <w:szCs w:val="24"/>
        </w:rPr>
        <w:t xml:space="preserve"> от </w:t>
      </w:r>
      <w:r w:rsidRPr="00014751">
        <w:rPr>
          <w:rFonts w:eastAsia="Times New Roman" w:cs="Times New Roman Bold"/>
          <w:i/>
          <w:iCs/>
          <w:sz w:val="24"/>
          <w:szCs w:val="24"/>
        </w:rPr>
        <w:t>ЗПФ</w:t>
      </w:r>
      <w:bookmarkEnd w:id="57"/>
      <w:r w:rsidR="003D59D3" w:rsidRPr="00014751">
        <w:rPr>
          <w:rFonts w:eastAsia="Times New Roman" w:cs="Times New Roman Bold"/>
          <w:sz w:val="24"/>
          <w:szCs w:val="24"/>
        </w:rPr>
        <w:t xml:space="preserve"> по отношение на включените в СЕБРА/единна</w:t>
      </w:r>
      <w:r w:rsidR="00264A03" w:rsidRPr="00014751">
        <w:rPr>
          <w:rFonts w:eastAsia="Times New Roman" w:cs="Times New Roman Bold"/>
          <w:sz w:val="24"/>
          <w:szCs w:val="24"/>
        </w:rPr>
        <w:t>-</w:t>
      </w:r>
      <w:r w:rsidR="003D59D3" w:rsidRPr="00014751">
        <w:rPr>
          <w:rFonts w:eastAsia="Times New Roman" w:cs="Times New Roman Bold"/>
          <w:sz w:val="24"/>
          <w:szCs w:val="24"/>
        </w:rPr>
        <w:t>та сметка техни плащания, постъпления и средства.</w:t>
      </w:r>
      <w:bookmarkEnd w:id="56"/>
    </w:p>
    <w:p w:rsidR="004E242D" w:rsidRPr="00014751" w:rsidRDefault="004E242D"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sz w:val="24"/>
          <w:szCs w:val="24"/>
        </w:rPr>
        <w:t>Не се осигурява достъп до функционалностите на СЕБРА на лице по ч</w:t>
      </w:r>
      <w:r w:rsidRPr="00014751">
        <w:rPr>
          <w:rFonts w:eastAsia="Times New Roman" w:cs="Times New Roman Bold"/>
          <w:i/>
          <w:iCs/>
          <w:sz w:val="24"/>
          <w:szCs w:val="24"/>
        </w:rPr>
        <w:t>л. 154, ал. 15 от ЗПФ</w:t>
      </w:r>
      <w:r w:rsidRPr="00014751">
        <w:rPr>
          <w:rFonts w:eastAsia="Times New Roman" w:cs="Times New Roman Bold"/>
          <w:sz w:val="24"/>
          <w:szCs w:val="24"/>
        </w:rPr>
        <w:t>, освен ако при конкретните обстоятелства МФ прецени, че предоставянето на средства от консолидираната фискална програма на такива лица е по-уместно да се извърши чрез обособяването на второстепенна оторизирана система или първостепенна система от кодове в СЕБРА.</w:t>
      </w:r>
    </w:p>
    <w:p w:rsidR="00564A69" w:rsidRPr="00014751" w:rsidRDefault="003D59D3"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eastAsia="Times New Roman" w:cs="Times New Roman Bold"/>
          <w:sz w:val="24"/>
          <w:szCs w:val="24"/>
        </w:rPr>
      </w:pPr>
      <w:bookmarkStart w:id="58" w:name="_Ref127789067"/>
      <w:r w:rsidRPr="00014751">
        <w:rPr>
          <w:rFonts w:eastAsia="Times New Roman" w:cs="Times New Roman Bold"/>
          <w:sz w:val="24"/>
          <w:szCs w:val="24"/>
        </w:rPr>
        <w:t xml:space="preserve">За целите на обработката на постъпващите заявки за плащане в СЕБРА и тяхното одобрение и финализация се прилагат кодове в СЕБРА, организирани </w:t>
      </w:r>
      <w:proofErr w:type="spellStart"/>
      <w:r w:rsidRPr="00014751">
        <w:rPr>
          <w:rFonts w:eastAsia="Times New Roman" w:cs="Times New Roman Bold"/>
          <w:sz w:val="24"/>
          <w:szCs w:val="24"/>
        </w:rPr>
        <w:t>йерархи</w:t>
      </w:r>
      <w:r w:rsidR="005C221E" w:rsidRPr="00014751">
        <w:rPr>
          <w:rFonts w:eastAsia="Times New Roman" w:cs="Times New Roman Bold"/>
          <w:sz w:val="24"/>
          <w:szCs w:val="24"/>
        </w:rPr>
        <w:t>-</w:t>
      </w:r>
      <w:r w:rsidRPr="00014751">
        <w:rPr>
          <w:rFonts w:eastAsia="Times New Roman" w:cs="Times New Roman Bold"/>
          <w:sz w:val="24"/>
          <w:szCs w:val="24"/>
        </w:rPr>
        <w:t>чески</w:t>
      </w:r>
      <w:proofErr w:type="spellEnd"/>
      <w:r w:rsidRPr="00014751">
        <w:rPr>
          <w:rFonts w:eastAsia="Times New Roman" w:cs="Times New Roman Bold"/>
          <w:sz w:val="24"/>
          <w:szCs w:val="24"/>
        </w:rPr>
        <w:t xml:space="preserve"> на три нива:</w:t>
      </w:r>
      <w:bookmarkEnd w:id="58"/>
    </w:p>
    <w:p w:rsidR="00121150" w:rsidRPr="00014751" w:rsidRDefault="003D59D3" w:rsidP="003D59D3">
      <w:pPr>
        <w:spacing w:after="120"/>
        <w:jc w:val="both"/>
        <w:rPr>
          <w:rFonts w:eastAsia="Times New Roman" w:cs="Times New Roman Bold"/>
          <w:sz w:val="24"/>
          <w:szCs w:val="24"/>
        </w:rPr>
      </w:pPr>
      <w:r w:rsidRPr="00014751">
        <w:rPr>
          <w:rFonts w:eastAsia="Times New Roman" w:cs="Times New Roman Bold"/>
          <w:sz w:val="24"/>
          <w:szCs w:val="24"/>
        </w:rPr>
        <w:tab/>
      </w:r>
      <w:r w:rsidR="00983B4F" w:rsidRPr="00014751">
        <w:rPr>
          <w:rFonts w:eastAsia="Times New Roman" w:cs="Times New Roman Bold"/>
          <w:b/>
          <w:bCs/>
          <w:sz w:val="24"/>
          <w:szCs w:val="24"/>
        </w:rPr>
        <w:t>а)</w:t>
      </w:r>
      <w:r w:rsidR="00983B4F" w:rsidRPr="00014751">
        <w:rPr>
          <w:rFonts w:eastAsia="Times New Roman" w:cs="Times New Roman Bold"/>
          <w:sz w:val="24"/>
          <w:szCs w:val="24"/>
        </w:rPr>
        <w:t xml:space="preserve"> </w:t>
      </w:r>
      <w:r w:rsidRPr="00014751">
        <w:rPr>
          <w:rFonts w:eastAsia="Times New Roman" w:cs="Times New Roman Bold"/>
          <w:i/>
          <w:iCs/>
          <w:sz w:val="24"/>
          <w:szCs w:val="24"/>
        </w:rPr>
        <w:t>първостепенна система</w:t>
      </w:r>
      <w:r w:rsidRPr="00014751">
        <w:rPr>
          <w:rFonts w:eastAsia="Times New Roman" w:cs="Times New Roman Bold"/>
          <w:sz w:val="24"/>
          <w:szCs w:val="24"/>
        </w:rPr>
        <w:t xml:space="preserve">, </w:t>
      </w:r>
      <w:r w:rsidR="00121150" w:rsidRPr="00014751">
        <w:rPr>
          <w:rFonts w:eastAsia="Times New Roman" w:cs="Times New Roman Bold"/>
          <w:sz w:val="24"/>
          <w:szCs w:val="24"/>
        </w:rPr>
        <w:t>чрез която се обособяват и структурират всички кодове в СЕБРА, за които ще се залага лимит и ще се извършват плащания чрез една сметка с лимити;</w:t>
      </w:r>
    </w:p>
    <w:p w:rsidR="00121150" w:rsidRPr="00014751" w:rsidRDefault="00121150" w:rsidP="00121150">
      <w:pPr>
        <w:spacing w:after="120"/>
        <w:jc w:val="both"/>
        <w:rPr>
          <w:rFonts w:eastAsia="Times New Roman" w:cs="Times New Roman Bold"/>
          <w:sz w:val="24"/>
          <w:szCs w:val="24"/>
        </w:rPr>
      </w:pPr>
      <w:r w:rsidRPr="00014751">
        <w:rPr>
          <w:rFonts w:eastAsia="Times New Roman" w:cs="Times New Roman Bold"/>
          <w:sz w:val="24"/>
          <w:szCs w:val="24"/>
        </w:rPr>
        <w:tab/>
      </w:r>
      <w:r w:rsidRPr="00014751">
        <w:rPr>
          <w:rFonts w:eastAsia="Times New Roman" w:cs="Times New Roman Bold"/>
          <w:b/>
          <w:sz w:val="24"/>
          <w:szCs w:val="24"/>
        </w:rPr>
        <w:t>б)</w:t>
      </w:r>
      <w:r w:rsidRPr="00014751">
        <w:rPr>
          <w:rFonts w:eastAsia="Times New Roman" w:cs="Times New Roman Bold"/>
          <w:sz w:val="24"/>
          <w:szCs w:val="24"/>
        </w:rPr>
        <w:t xml:space="preserve"> второ йерархическо ниво, </w:t>
      </w:r>
      <w:r w:rsidR="007C450F" w:rsidRPr="00014751">
        <w:rPr>
          <w:rFonts w:eastAsia="Times New Roman" w:cs="Times New Roman Bold"/>
          <w:sz w:val="24"/>
          <w:szCs w:val="24"/>
        </w:rPr>
        <w:t>което се позиционира и структурира</w:t>
      </w:r>
      <w:r w:rsidRPr="00014751">
        <w:rPr>
          <w:rFonts w:eastAsia="Times New Roman" w:cs="Times New Roman Bold"/>
          <w:sz w:val="24"/>
          <w:szCs w:val="24"/>
        </w:rPr>
        <w:t xml:space="preserve"> като:</w:t>
      </w:r>
    </w:p>
    <w:p w:rsidR="00121150" w:rsidRPr="00014751" w:rsidRDefault="00121150" w:rsidP="00B340B5">
      <w:pPr>
        <w:spacing w:after="120"/>
        <w:jc w:val="both"/>
        <w:rPr>
          <w:rFonts w:eastAsia="Times New Roman" w:cs="Times New Roman Bold"/>
          <w:sz w:val="24"/>
          <w:szCs w:val="24"/>
        </w:rPr>
      </w:pPr>
      <w:r w:rsidRPr="00014751">
        <w:rPr>
          <w:rFonts w:eastAsia="Times New Roman" w:cs="Times New Roman Bold"/>
          <w:sz w:val="24"/>
          <w:szCs w:val="24"/>
        </w:rPr>
        <w:tab/>
        <w:t xml:space="preserve">- </w:t>
      </w:r>
      <w:r w:rsidRPr="00014751">
        <w:rPr>
          <w:rFonts w:eastAsia="Times New Roman" w:cs="Times New Roman Bold"/>
          <w:i/>
          <w:sz w:val="24"/>
          <w:szCs w:val="24"/>
        </w:rPr>
        <w:t>код в СЕБРА</w:t>
      </w:r>
      <w:r w:rsidR="000E5FD5" w:rsidRPr="00014751">
        <w:rPr>
          <w:rFonts w:eastAsia="Times New Roman" w:cs="Times New Roman Bold"/>
          <w:i/>
          <w:sz w:val="24"/>
          <w:szCs w:val="24"/>
        </w:rPr>
        <w:t xml:space="preserve"> </w:t>
      </w:r>
      <w:r w:rsidRPr="00014751">
        <w:rPr>
          <w:rFonts w:eastAsia="Times New Roman" w:cs="Times New Roman Bold"/>
          <w:i/>
          <w:sz w:val="24"/>
          <w:szCs w:val="24"/>
        </w:rPr>
        <w:t>от второ ниво</w:t>
      </w:r>
      <w:r w:rsidR="000E5FD5" w:rsidRPr="00014751">
        <w:rPr>
          <w:rFonts w:eastAsia="Times New Roman" w:cs="Times New Roman Bold"/>
          <w:sz w:val="24"/>
          <w:szCs w:val="24"/>
        </w:rPr>
        <w:t xml:space="preserve"> за целите на залагане на лимити</w:t>
      </w:r>
      <w:r w:rsidR="00E24226" w:rsidRPr="00014751">
        <w:rPr>
          <w:rFonts w:eastAsia="Times New Roman" w:cs="Times New Roman Bold"/>
          <w:sz w:val="24"/>
          <w:szCs w:val="24"/>
        </w:rPr>
        <w:t>,</w:t>
      </w:r>
      <w:r w:rsidR="000E5FD5" w:rsidRPr="00014751">
        <w:rPr>
          <w:rFonts w:eastAsia="Times New Roman" w:cs="Times New Roman Bold"/>
          <w:sz w:val="24"/>
          <w:szCs w:val="24"/>
        </w:rPr>
        <w:t xml:space="preserve"> одобряване на плащания </w:t>
      </w:r>
      <w:r w:rsidR="00E24226" w:rsidRPr="00014751">
        <w:rPr>
          <w:rFonts w:eastAsia="Times New Roman" w:cs="Times New Roman Bold"/>
          <w:sz w:val="24"/>
          <w:szCs w:val="24"/>
        </w:rPr>
        <w:t xml:space="preserve">и ползване на справочна информация </w:t>
      </w:r>
      <w:r w:rsidR="000E5FD5" w:rsidRPr="00014751">
        <w:rPr>
          <w:rFonts w:eastAsia="Times New Roman" w:cs="Times New Roman Bold"/>
          <w:sz w:val="24"/>
          <w:szCs w:val="24"/>
        </w:rPr>
        <w:t>от лицата, на които е осигурен достъп до функциите в системата, приложими за първостепенен разпоредител;</w:t>
      </w:r>
    </w:p>
    <w:p w:rsidR="000E5FD5" w:rsidRPr="00014751" w:rsidRDefault="00121150" w:rsidP="00B340B5">
      <w:pPr>
        <w:spacing w:after="120"/>
        <w:jc w:val="both"/>
        <w:rPr>
          <w:rFonts w:eastAsia="Times New Roman" w:cs="Times New Roman Bold"/>
          <w:spacing w:val="-2"/>
          <w:sz w:val="24"/>
          <w:szCs w:val="24"/>
        </w:rPr>
      </w:pPr>
      <w:r w:rsidRPr="00014751">
        <w:rPr>
          <w:rFonts w:eastAsia="Times New Roman" w:cs="Times New Roman Bold"/>
          <w:spacing w:val="-2"/>
          <w:sz w:val="24"/>
          <w:szCs w:val="24"/>
        </w:rPr>
        <w:tab/>
        <w:t xml:space="preserve">- </w:t>
      </w:r>
      <w:r w:rsidRPr="00014751">
        <w:rPr>
          <w:rFonts w:eastAsia="Times New Roman" w:cs="Times New Roman Bold"/>
          <w:i/>
          <w:spacing w:val="-2"/>
          <w:sz w:val="24"/>
          <w:szCs w:val="24"/>
        </w:rPr>
        <w:t>второстепенна система</w:t>
      </w:r>
      <w:r w:rsidR="000E5FD5" w:rsidRPr="00014751">
        <w:rPr>
          <w:rFonts w:eastAsia="Times New Roman" w:cs="Times New Roman Bold"/>
          <w:spacing w:val="-2"/>
          <w:sz w:val="24"/>
          <w:szCs w:val="24"/>
        </w:rPr>
        <w:t>, която включва създадените към нея кодове в СЕБРА от трето ниво за целите на залагане на лимити</w:t>
      </w:r>
      <w:r w:rsidR="00D45EA0" w:rsidRPr="00014751">
        <w:rPr>
          <w:rFonts w:eastAsia="Times New Roman" w:cs="Times New Roman Bold"/>
          <w:spacing w:val="-2"/>
          <w:sz w:val="24"/>
          <w:szCs w:val="24"/>
        </w:rPr>
        <w:t>,</w:t>
      </w:r>
      <w:r w:rsidR="007C450F" w:rsidRPr="00014751">
        <w:rPr>
          <w:rFonts w:eastAsia="Times New Roman" w:cs="Times New Roman Bold"/>
          <w:spacing w:val="-2"/>
          <w:sz w:val="24"/>
          <w:szCs w:val="24"/>
        </w:rPr>
        <w:t xml:space="preserve"> одобряване на плащания </w:t>
      </w:r>
      <w:r w:rsidR="00D45EA0" w:rsidRPr="00014751">
        <w:rPr>
          <w:rFonts w:eastAsia="Times New Roman" w:cs="Times New Roman Bold"/>
          <w:spacing w:val="-2"/>
          <w:sz w:val="24"/>
          <w:szCs w:val="24"/>
        </w:rPr>
        <w:t>и ползване на справочна информация от</w:t>
      </w:r>
      <w:r w:rsidR="007C450F" w:rsidRPr="00014751">
        <w:rPr>
          <w:rFonts w:eastAsia="Times New Roman" w:cs="Times New Roman Bold"/>
          <w:spacing w:val="-2"/>
          <w:sz w:val="24"/>
          <w:szCs w:val="24"/>
        </w:rPr>
        <w:t xml:space="preserve"> лицата, на които е осигурен достъп до функциите в системата, приложими за първостепенен разпоредител. Може да се създава второстепенна система и със само един код в СЕБРА от трето ниво</w:t>
      </w:r>
      <w:r w:rsidR="000E5FD5" w:rsidRPr="00014751">
        <w:rPr>
          <w:rFonts w:eastAsia="Times New Roman" w:cs="Times New Roman Bold"/>
          <w:spacing w:val="-2"/>
          <w:sz w:val="24"/>
          <w:szCs w:val="24"/>
        </w:rPr>
        <w:t>;</w:t>
      </w:r>
    </w:p>
    <w:p w:rsidR="000E5FD5" w:rsidRPr="00014751" w:rsidRDefault="000E5FD5" w:rsidP="00B340B5">
      <w:pPr>
        <w:spacing w:after="120"/>
        <w:jc w:val="both"/>
        <w:rPr>
          <w:rFonts w:eastAsia="Times New Roman" w:cs="Times New Roman Bold"/>
          <w:sz w:val="24"/>
          <w:szCs w:val="24"/>
        </w:rPr>
      </w:pPr>
      <w:r w:rsidRPr="00014751">
        <w:rPr>
          <w:rFonts w:eastAsia="Times New Roman" w:cs="Times New Roman Bold"/>
          <w:sz w:val="24"/>
          <w:szCs w:val="24"/>
        </w:rPr>
        <w:tab/>
        <w:t xml:space="preserve">- </w:t>
      </w:r>
      <w:r w:rsidRPr="00014751">
        <w:rPr>
          <w:rFonts w:eastAsia="Times New Roman" w:cs="Times New Roman Bold"/>
          <w:i/>
          <w:sz w:val="24"/>
          <w:szCs w:val="24"/>
        </w:rPr>
        <w:t>второстепенна оторизирана система</w:t>
      </w:r>
      <w:r w:rsidRPr="00014751">
        <w:rPr>
          <w:rFonts w:eastAsia="Times New Roman" w:cs="Times New Roman Bold"/>
          <w:sz w:val="24"/>
          <w:szCs w:val="24"/>
        </w:rPr>
        <w:t xml:space="preserve">, която включва създадените към нея </w:t>
      </w:r>
      <w:proofErr w:type="spellStart"/>
      <w:r w:rsidRPr="00014751">
        <w:rPr>
          <w:rFonts w:eastAsia="Times New Roman" w:cs="Times New Roman Bold"/>
          <w:sz w:val="24"/>
          <w:szCs w:val="24"/>
        </w:rPr>
        <w:t>кодо</w:t>
      </w:r>
      <w:proofErr w:type="spellEnd"/>
      <w:r w:rsidR="00CA34C3" w:rsidRPr="00014751">
        <w:rPr>
          <w:rFonts w:eastAsia="Times New Roman" w:cs="Times New Roman Bold"/>
          <w:sz w:val="24"/>
          <w:szCs w:val="24"/>
          <w:lang w:val="ru-RU"/>
        </w:rPr>
        <w:t>-</w:t>
      </w:r>
      <w:proofErr w:type="spellStart"/>
      <w:r w:rsidRPr="00014751">
        <w:rPr>
          <w:rFonts w:eastAsia="Times New Roman" w:cs="Times New Roman Bold"/>
          <w:sz w:val="24"/>
          <w:szCs w:val="24"/>
        </w:rPr>
        <w:t>ве</w:t>
      </w:r>
      <w:proofErr w:type="spellEnd"/>
      <w:r w:rsidRPr="00014751">
        <w:rPr>
          <w:rFonts w:eastAsia="Times New Roman" w:cs="Times New Roman Bold"/>
          <w:sz w:val="24"/>
          <w:szCs w:val="24"/>
        </w:rPr>
        <w:t xml:space="preserve"> в СЕБРА от трето ниво</w:t>
      </w:r>
      <w:r w:rsidR="007C450F" w:rsidRPr="00014751">
        <w:rPr>
          <w:rFonts w:eastAsia="Times New Roman" w:cs="Times New Roman Bold"/>
          <w:sz w:val="24"/>
          <w:szCs w:val="24"/>
        </w:rPr>
        <w:t xml:space="preserve"> за целите на залагане на лимити и одобряване на плащания от лицата, на които въз основа на оторизация от първостепенен разпоредител е осигурен достъп до функциите в системата, приложими за оторизиран второстепенен разпоредител. Може да се създава второстепенна</w:t>
      </w:r>
      <w:r w:rsidR="006557C4" w:rsidRPr="00014751">
        <w:rPr>
          <w:rFonts w:eastAsia="Times New Roman" w:cs="Times New Roman Bold"/>
          <w:sz w:val="24"/>
          <w:szCs w:val="24"/>
        </w:rPr>
        <w:t xml:space="preserve"> оторизирана система</w:t>
      </w:r>
      <w:r w:rsidR="007C450F" w:rsidRPr="00014751">
        <w:rPr>
          <w:rFonts w:eastAsia="Times New Roman" w:cs="Times New Roman Bold"/>
          <w:sz w:val="24"/>
          <w:szCs w:val="24"/>
        </w:rPr>
        <w:t xml:space="preserve"> и със само един код в СЕБРА от трето ниво.</w:t>
      </w:r>
    </w:p>
    <w:p w:rsidR="007C450F" w:rsidRPr="00014751" w:rsidRDefault="007C450F" w:rsidP="007C450F">
      <w:pPr>
        <w:spacing w:after="120"/>
        <w:jc w:val="both"/>
        <w:rPr>
          <w:rFonts w:eastAsia="Times New Roman" w:cs="Times New Roman Bold"/>
          <w:sz w:val="24"/>
          <w:szCs w:val="24"/>
        </w:rPr>
      </w:pPr>
      <w:r w:rsidRPr="00014751">
        <w:rPr>
          <w:rFonts w:eastAsia="Times New Roman" w:cs="Times New Roman Bold"/>
          <w:sz w:val="24"/>
          <w:szCs w:val="24"/>
        </w:rPr>
        <w:tab/>
      </w:r>
      <w:r w:rsidR="002670B4" w:rsidRPr="00014751">
        <w:rPr>
          <w:rFonts w:eastAsia="Times New Roman" w:cs="Times New Roman Bold"/>
          <w:b/>
          <w:sz w:val="24"/>
          <w:szCs w:val="24"/>
        </w:rPr>
        <w:t>в</w:t>
      </w:r>
      <w:r w:rsidRPr="00014751">
        <w:rPr>
          <w:rFonts w:eastAsia="Times New Roman" w:cs="Times New Roman Bold"/>
          <w:b/>
          <w:sz w:val="24"/>
          <w:szCs w:val="24"/>
        </w:rPr>
        <w:t>)</w:t>
      </w:r>
      <w:r w:rsidRPr="00014751">
        <w:rPr>
          <w:rFonts w:eastAsia="Times New Roman" w:cs="Times New Roman Bold"/>
          <w:sz w:val="24"/>
          <w:szCs w:val="24"/>
        </w:rPr>
        <w:t xml:space="preserve"> трето йерархическо ниво, което се позиционира и структурира като </w:t>
      </w:r>
      <w:r w:rsidRPr="00014751">
        <w:rPr>
          <w:rFonts w:eastAsia="Times New Roman" w:cs="Times New Roman Bold"/>
          <w:i/>
          <w:sz w:val="24"/>
          <w:szCs w:val="24"/>
        </w:rPr>
        <w:t>код в СЕБРА от трето ниво</w:t>
      </w:r>
      <w:r w:rsidRPr="00014751">
        <w:rPr>
          <w:rFonts w:eastAsia="Times New Roman" w:cs="Times New Roman Bold"/>
          <w:sz w:val="24"/>
          <w:szCs w:val="24"/>
        </w:rPr>
        <w:t>.</w:t>
      </w:r>
    </w:p>
    <w:p w:rsidR="00D45EA0" w:rsidRPr="00014751" w:rsidRDefault="00D45EA0"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sz w:val="24"/>
          <w:szCs w:val="24"/>
        </w:rPr>
        <w:t xml:space="preserve">Йерархичната структура по </w:t>
      </w:r>
      <w:r w:rsidR="00531EA3" w:rsidRPr="00014751">
        <w:rPr>
          <w:rFonts w:eastAsia="Times New Roman" w:cs="Times New Roman Bold"/>
          <w:b/>
          <w:sz w:val="24"/>
          <w:szCs w:val="24"/>
        </w:rPr>
        <w:t xml:space="preserve">т. </w:t>
      </w:r>
      <w:r w:rsidR="00531EA3" w:rsidRPr="00014751">
        <w:rPr>
          <w:rFonts w:eastAsia="Times New Roman" w:cs="Times New Roman Bold"/>
          <w:b/>
          <w:sz w:val="24"/>
          <w:szCs w:val="24"/>
          <w:u w:val="single"/>
        </w:rPr>
        <w:fldChar w:fldCharType="begin"/>
      </w:r>
      <w:r w:rsidR="00531EA3" w:rsidRPr="00014751">
        <w:rPr>
          <w:rFonts w:eastAsia="Times New Roman" w:cs="Times New Roman Bold"/>
          <w:b/>
          <w:sz w:val="24"/>
          <w:szCs w:val="24"/>
          <w:u w:val="single"/>
        </w:rPr>
        <w:instrText xml:space="preserve"> REF _Ref127789067 \r \h  \* MERGEFORMAT </w:instrText>
      </w:r>
      <w:r w:rsidR="00531EA3" w:rsidRPr="00014751">
        <w:rPr>
          <w:rFonts w:eastAsia="Times New Roman" w:cs="Times New Roman Bold"/>
          <w:b/>
          <w:sz w:val="24"/>
          <w:szCs w:val="24"/>
          <w:u w:val="single"/>
        </w:rPr>
      </w:r>
      <w:r w:rsidR="00531EA3" w:rsidRPr="00014751">
        <w:rPr>
          <w:rFonts w:eastAsia="Times New Roman" w:cs="Times New Roman Bold"/>
          <w:b/>
          <w:sz w:val="24"/>
          <w:szCs w:val="24"/>
          <w:u w:val="single"/>
        </w:rPr>
        <w:fldChar w:fldCharType="separate"/>
      </w:r>
      <w:r w:rsidR="00EF4231">
        <w:rPr>
          <w:rFonts w:eastAsia="Times New Roman" w:cs="Times New Roman Bold"/>
          <w:b/>
          <w:sz w:val="24"/>
          <w:szCs w:val="24"/>
          <w:u w:val="single"/>
        </w:rPr>
        <w:t>89</w:t>
      </w:r>
      <w:r w:rsidR="00531EA3" w:rsidRPr="00014751">
        <w:rPr>
          <w:rFonts w:eastAsia="Times New Roman" w:cs="Times New Roman Bold"/>
          <w:b/>
          <w:sz w:val="24"/>
          <w:szCs w:val="24"/>
          <w:u w:val="single"/>
        </w:rPr>
        <w:fldChar w:fldCharType="end"/>
      </w:r>
      <w:r w:rsidRPr="00014751">
        <w:rPr>
          <w:rFonts w:eastAsia="Times New Roman" w:cs="Times New Roman Bold"/>
          <w:sz w:val="24"/>
          <w:szCs w:val="24"/>
        </w:rPr>
        <w:t xml:space="preserve"> се прилага и по отношение на включените в СЕБРА администратори на публични вземания.</w:t>
      </w:r>
    </w:p>
    <w:p w:rsidR="00E24226" w:rsidRPr="00014751" w:rsidRDefault="00EC7CD4"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sz w:val="24"/>
          <w:szCs w:val="24"/>
        </w:rPr>
        <w:t>Йерархичната структура се дефинира в СЕБРА чрез съответната 10 разрядна кодировка, както следва:</w:t>
      </w:r>
    </w:p>
    <w:p w:rsidR="00983B4F" w:rsidRPr="00014751" w:rsidRDefault="00AE4E71" w:rsidP="00AE4E71">
      <w:pPr>
        <w:spacing w:after="120"/>
        <w:jc w:val="both"/>
        <w:rPr>
          <w:rFonts w:eastAsia="Times New Roman" w:cs="Times New Roman Bold"/>
          <w:sz w:val="24"/>
          <w:szCs w:val="24"/>
        </w:rPr>
      </w:pPr>
      <w:r w:rsidRPr="00014751">
        <w:rPr>
          <w:rFonts w:eastAsia="Times New Roman" w:cs="Times New Roman Bold"/>
          <w:b/>
          <w:sz w:val="24"/>
          <w:szCs w:val="24"/>
        </w:rPr>
        <w:lastRenderedPageBreak/>
        <w:tab/>
      </w:r>
      <w:r w:rsidR="00EC7CD4" w:rsidRPr="00014751">
        <w:rPr>
          <w:rFonts w:eastAsia="Times New Roman" w:cs="Times New Roman Bold"/>
          <w:b/>
          <w:sz w:val="24"/>
          <w:szCs w:val="24"/>
        </w:rPr>
        <w:t>а)</w:t>
      </w:r>
      <w:r w:rsidR="00EC7CD4" w:rsidRPr="00014751">
        <w:rPr>
          <w:rFonts w:eastAsia="Times New Roman" w:cs="Times New Roman Bold"/>
          <w:sz w:val="24"/>
          <w:szCs w:val="24"/>
        </w:rPr>
        <w:t xml:space="preserve"> </w:t>
      </w:r>
      <w:r w:rsidR="006557C4" w:rsidRPr="00014751">
        <w:rPr>
          <w:rFonts w:eastAsia="Times New Roman" w:cs="Times New Roman Bold"/>
          <w:sz w:val="24"/>
          <w:szCs w:val="24"/>
        </w:rPr>
        <w:t xml:space="preserve">за </w:t>
      </w:r>
      <w:r w:rsidR="00EC7CD4" w:rsidRPr="00014751">
        <w:rPr>
          <w:rFonts w:eastAsia="Times New Roman" w:cs="Times New Roman Bold"/>
          <w:sz w:val="24"/>
          <w:szCs w:val="24"/>
        </w:rPr>
        <w:t xml:space="preserve">първостепенната система – чрез </w:t>
      </w:r>
      <w:r w:rsidRPr="00014751">
        <w:rPr>
          <w:rFonts w:eastAsia="Times New Roman" w:cs="Times New Roman Bold"/>
          <w:sz w:val="24"/>
          <w:szCs w:val="24"/>
        </w:rPr>
        <w:t xml:space="preserve">разряди </w:t>
      </w:r>
      <w:r w:rsidR="00983B4F" w:rsidRPr="00014751">
        <w:rPr>
          <w:rFonts w:eastAsia="Times New Roman" w:cs="Times New Roman Bold"/>
          <w:sz w:val="24"/>
          <w:szCs w:val="24"/>
        </w:rPr>
        <w:t>1-3</w:t>
      </w:r>
      <w:r w:rsidR="00E972B5" w:rsidRPr="00014751">
        <w:rPr>
          <w:rFonts w:eastAsia="Times New Roman" w:cs="Times New Roman Bold"/>
          <w:sz w:val="24"/>
          <w:szCs w:val="24"/>
        </w:rPr>
        <w:t xml:space="preserve">, а </w:t>
      </w:r>
      <w:r w:rsidRPr="00014751">
        <w:rPr>
          <w:rFonts w:eastAsia="Times New Roman" w:cs="Times New Roman Bold"/>
          <w:sz w:val="24"/>
          <w:szCs w:val="24"/>
        </w:rPr>
        <w:t xml:space="preserve">в разряди </w:t>
      </w:r>
      <w:r w:rsidR="00EC7CD4" w:rsidRPr="00014751">
        <w:rPr>
          <w:rFonts w:eastAsia="Times New Roman" w:cs="Times New Roman Bold"/>
          <w:sz w:val="24"/>
          <w:szCs w:val="24"/>
        </w:rPr>
        <w:t xml:space="preserve">4-10 са </w:t>
      </w:r>
      <w:r w:rsidRPr="00014751">
        <w:rPr>
          <w:rFonts w:eastAsia="Times New Roman" w:cs="Times New Roman Bold"/>
          <w:sz w:val="24"/>
          <w:szCs w:val="24"/>
        </w:rPr>
        <w:t>символите</w:t>
      </w:r>
      <w:r w:rsidR="00983B4F" w:rsidRPr="00014751">
        <w:rPr>
          <w:rFonts w:eastAsia="Times New Roman" w:cs="Times New Roman Bold"/>
          <w:sz w:val="24"/>
          <w:szCs w:val="24"/>
        </w:rPr>
        <w:t xml:space="preserve"> *******</w:t>
      </w:r>
      <w:r w:rsidRPr="00014751">
        <w:rPr>
          <w:rFonts w:eastAsia="Times New Roman" w:cs="Times New Roman Bold"/>
          <w:sz w:val="24"/>
          <w:szCs w:val="24"/>
        </w:rPr>
        <w:t xml:space="preserve"> (ХХХ*******)</w:t>
      </w:r>
      <w:r w:rsidR="00983B4F" w:rsidRPr="00014751">
        <w:rPr>
          <w:rFonts w:eastAsia="Times New Roman" w:cs="Times New Roman Bold"/>
          <w:sz w:val="24"/>
          <w:szCs w:val="24"/>
        </w:rPr>
        <w:t>;</w:t>
      </w:r>
    </w:p>
    <w:p w:rsidR="00AE4E71" w:rsidRPr="00014751" w:rsidRDefault="00AE4E71" w:rsidP="00AE4E71">
      <w:pPr>
        <w:spacing w:after="120"/>
        <w:jc w:val="both"/>
        <w:rPr>
          <w:rFonts w:eastAsia="Times New Roman" w:cs="Times New Roman Bold"/>
          <w:sz w:val="24"/>
          <w:szCs w:val="24"/>
        </w:rPr>
      </w:pPr>
      <w:r w:rsidRPr="00014751">
        <w:rPr>
          <w:rFonts w:eastAsia="Times New Roman" w:cs="Times New Roman Bold"/>
          <w:b/>
          <w:sz w:val="24"/>
          <w:szCs w:val="24"/>
        </w:rPr>
        <w:tab/>
        <w:t>б)</w:t>
      </w:r>
      <w:r w:rsidRPr="00014751">
        <w:rPr>
          <w:rFonts w:eastAsia="Times New Roman" w:cs="Times New Roman Bold"/>
          <w:sz w:val="24"/>
          <w:szCs w:val="24"/>
        </w:rPr>
        <w:t xml:space="preserve"> </w:t>
      </w:r>
      <w:r w:rsidR="006557C4" w:rsidRPr="00014751">
        <w:rPr>
          <w:rFonts w:eastAsia="Times New Roman" w:cs="Times New Roman Bold"/>
          <w:sz w:val="24"/>
          <w:szCs w:val="24"/>
        </w:rPr>
        <w:t xml:space="preserve">за </w:t>
      </w:r>
      <w:r w:rsidRPr="00014751">
        <w:rPr>
          <w:rFonts w:eastAsia="Times New Roman" w:cs="Times New Roman Bold"/>
          <w:sz w:val="24"/>
          <w:szCs w:val="24"/>
        </w:rPr>
        <w:t xml:space="preserve">второстепенна система и второстепенна оторизирана система – чрез </w:t>
      </w:r>
      <w:r w:rsidR="00E972B5" w:rsidRPr="00014751">
        <w:rPr>
          <w:rFonts w:eastAsia="Times New Roman" w:cs="Times New Roman Bold"/>
          <w:sz w:val="24"/>
          <w:szCs w:val="24"/>
        </w:rPr>
        <w:t xml:space="preserve">разряди </w:t>
      </w:r>
      <w:r w:rsidRPr="00014751">
        <w:rPr>
          <w:rFonts w:eastAsia="Times New Roman" w:cs="Times New Roman Bold"/>
          <w:sz w:val="24"/>
          <w:szCs w:val="24"/>
        </w:rPr>
        <w:t xml:space="preserve">4-6, като в разряди 1-3 е кодът на първостепенната система, а </w:t>
      </w:r>
      <w:r w:rsidR="00E972B5" w:rsidRPr="00014751">
        <w:rPr>
          <w:rFonts w:eastAsia="Times New Roman" w:cs="Times New Roman Bold"/>
          <w:sz w:val="24"/>
          <w:szCs w:val="24"/>
        </w:rPr>
        <w:t>в</w:t>
      </w:r>
      <w:r w:rsidRPr="00014751">
        <w:rPr>
          <w:rFonts w:eastAsia="Times New Roman" w:cs="Times New Roman Bold"/>
          <w:sz w:val="24"/>
          <w:szCs w:val="24"/>
        </w:rPr>
        <w:t xml:space="preserve"> </w:t>
      </w:r>
      <w:r w:rsidR="00E972B5" w:rsidRPr="00014751">
        <w:rPr>
          <w:rFonts w:eastAsia="Times New Roman" w:cs="Times New Roman Bold"/>
          <w:sz w:val="24"/>
          <w:szCs w:val="24"/>
        </w:rPr>
        <w:t xml:space="preserve">разряди </w:t>
      </w:r>
      <w:r w:rsidRPr="00014751">
        <w:rPr>
          <w:rFonts w:eastAsia="Times New Roman" w:cs="Times New Roman Bold"/>
          <w:sz w:val="24"/>
          <w:szCs w:val="24"/>
        </w:rPr>
        <w:t xml:space="preserve">6-10 са символите **** (ХХХ </w:t>
      </w:r>
      <w:r w:rsidRPr="00014751">
        <w:rPr>
          <w:rFonts w:eastAsia="Times New Roman" w:cs="Times New Roman Bold"/>
          <w:sz w:val="24"/>
          <w:szCs w:val="24"/>
          <w:lang w:val="en-US"/>
        </w:rPr>
        <w:t>YYY</w:t>
      </w:r>
      <w:r w:rsidRPr="00014751">
        <w:rPr>
          <w:rFonts w:eastAsia="Times New Roman" w:cs="Times New Roman Bold"/>
          <w:sz w:val="24"/>
          <w:szCs w:val="24"/>
          <w:lang w:val="ru-RU"/>
        </w:rPr>
        <w:t xml:space="preserve"> </w:t>
      </w:r>
      <w:r w:rsidRPr="00014751">
        <w:rPr>
          <w:rFonts w:eastAsia="Times New Roman" w:cs="Times New Roman Bold"/>
          <w:sz w:val="24"/>
          <w:szCs w:val="24"/>
        </w:rPr>
        <w:t>****</w:t>
      </w:r>
      <w:r w:rsidR="00E972B5" w:rsidRPr="00014751">
        <w:rPr>
          <w:rFonts w:eastAsia="Times New Roman" w:cs="Times New Roman Bold"/>
          <w:sz w:val="24"/>
          <w:szCs w:val="24"/>
        </w:rPr>
        <w:t>)</w:t>
      </w:r>
      <w:r w:rsidRPr="00014751">
        <w:rPr>
          <w:rFonts w:eastAsia="Times New Roman" w:cs="Times New Roman Bold"/>
          <w:sz w:val="24"/>
          <w:szCs w:val="24"/>
        </w:rPr>
        <w:t>;</w:t>
      </w:r>
    </w:p>
    <w:p w:rsidR="00AE4E71" w:rsidRPr="00014751" w:rsidRDefault="00AE4E71" w:rsidP="00AE4E71">
      <w:pPr>
        <w:spacing w:after="120"/>
        <w:jc w:val="both"/>
        <w:rPr>
          <w:rFonts w:eastAsia="Times New Roman" w:cs="Times New Roman Bold"/>
          <w:sz w:val="24"/>
          <w:szCs w:val="24"/>
        </w:rPr>
      </w:pPr>
      <w:r w:rsidRPr="00014751">
        <w:rPr>
          <w:rFonts w:eastAsia="Times New Roman" w:cs="Times New Roman Bold"/>
          <w:b/>
          <w:sz w:val="24"/>
          <w:szCs w:val="24"/>
        </w:rPr>
        <w:tab/>
        <w:t>в)</w:t>
      </w:r>
      <w:r w:rsidRPr="00014751">
        <w:rPr>
          <w:rFonts w:eastAsia="Times New Roman" w:cs="Times New Roman Bold"/>
          <w:sz w:val="24"/>
          <w:szCs w:val="24"/>
        </w:rPr>
        <w:t xml:space="preserve"> </w:t>
      </w:r>
      <w:r w:rsidR="006557C4" w:rsidRPr="00014751">
        <w:rPr>
          <w:rFonts w:eastAsia="Times New Roman" w:cs="Times New Roman Bold"/>
          <w:sz w:val="24"/>
          <w:szCs w:val="24"/>
        </w:rPr>
        <w:t xml:space="preserve">за </w:t>
      </w:r>
      <w:r w:rsidRPr="00014751">
        <w:rPr>
          <w:rFonts w:eastAsia="Times New Roman" w:cs="Times New Roman Bold"/>
          <w:sz w:val="24"/>
          <w:szCs w:val="24"/>
        </w:rPr>
        <w:t xml:space="preserve">код в СЕБРА от </w:t>
      </w:r>
      <w:r w:rsidRPr="00014751">
        <w:rPr>
          <w:rFonts w:eastAsia="Times New Roman" w:cs="Times New Roman Bold"/>
          <w:sz w:val="24"/>
          <w:szCs w:val="24"/>
          <w:u w:val="single"/>
        </w:rPr>
        <w:t>второ ниво</w:t>
      </w:r>
      <w:r w:rsidRPr="00014751">
        <w:rPr>
          <w:rFonts w:eastAsia="Times New Roman" w:cs="Times New Roman Bold"/>
          <w:sz w:val="24"/>
          <w:szCs w:val="24"/>
        </w:rPr>
        <w:t xml:space="preserve"> – чрез 4-10 разряд, като в разряди 1-3 е кодът на първостепенната система (ХХХ </w:t>
      </w:r>
      <w:r w:rsidRPr="00014751">
        <w:rPr>
          <w:rFonts w:eastAsia="Times New Roman" w:cs="Times New Roman Bold"/>
          <w:sz w:val="24"/>
          <w:szCs w:val="24"/>
          <w:lang w:val="en-US"/>
        </w:rPr>
        <w:t>YYY</w:t>
      </w:r>
      <w:r w:rsidRPr="00014751">
        <w:rPr>
          <w:rFonts w:eastAsia="Times New Roman" w:cs="Times New Roman Bold"/>
          <w:sz w:val="24"/>
          <w:szCs w:val="24"/>
          <w:lang w:val="ru-RU"/>
        </w:rPr>
        <w:t xml:space="preserve"> </w:t>
      </w:r>
      <w:proofErr w:type="spellStart"/>
      <w:r w:rsidRPr="00014751">
        <w:rPr>
          <w:rFonts w:eastAsia="Times New Roman" w:cs="Times New Roman Bold"/>
          <w:sz w:val="24"/>
          <w:szCs w:val="24"/>
          <w:lang w:val="en-US"/>
        </w:rPr>
        <w:t>YYY</w:t>
      </w:r>
      <w:proofErr w:type="spellEnd"/>
      <w:r w:rsidRPr="00014751">
        <w:rPr>
          <w:rFonts w:eastAsia="Times New Roman" w:cs="Times New Roman Bold"/>
          <w:sz w:val="24"/>
          <w:szCs w:val="24"/>
          <w:lang w:val="ru-RU"/>
        </w:rPr>
        <w:t>-</w:t>
      </w:r>
      <w:r w:rsidRPr="00014751">
        <w:rPr>
          <w:rFonts w:eastAsia="Times New Roman" w:cs="Times New Roman Bold"/>
          <w:sz w:val="24"/>
          <w:szCs w:val="24"/>
          <w:lang w:val="en-US"/>
        </w:rPr>
        <w:t>Y</w:t>
      </w:r>
      <w:r w:rsidRPr="00014751">
        <w:rPr>
          <w:rFonts w:eastAsia="Times New Roman" w:cs="Times New Roman Bold"/>
          <w:sz w:val="24"/>
          <w:szCs w:val="24"/>
        </w:rPr>
        <w:t>)</w:t>
      </w:r>
      <w:r w:rsidR="00E972B5" w:rsidRPr="00014751">
        <w:rPr>
          <w:rFonts w:eastAsia="Times New Roman" w:cs="Times New Roman Bold"/>
          <w:sz w:val="24"/>
          <w:szCs w:val="24"/>
        </w:rPr>
        <w:t xml:space="preserve">. 10-и разряд е контролно число, изчислено по </w:t>
      </w:r>
      <w:r w:rsidR="00E972B5" w:rsidRPr="00014751">
        <w:rPr>
          <w:rFonts w:eastAsia="Times New Roman" w:cs="Times New Roman Bold"/>
          <w:i/>
          <w:sz w:val="24"/>
          <w:szCs w:val="24"/>
        </w:rPr>
        <w:t>Модул 11</w:t>
      </w:r>
      <w:r w:rsidR="00E972B5" w:rsidRPr="00014751">
        <w:rPr>
          <w:rFonts w:eastAsia="Times New Roman" w:cs="Times New Roman Bold"/>
          <w:sz w:val="24"/>
          <w:szCs w:val="24"/>
        </w:rPr>
        <w:t>;</w:t>
      </w:r>
    </w:p>
    <w:p w:rsidR="00E972B5" w:rsidRPr="00014751" w:rsidRDefault="00E972B5" w:rsidP="00E972B5">
      <w:pPr>
        <w:spacing w:after="120"/>
        <w:jc w:val="both"/>
        <w:rPr>
          <w:rFonts w:eastAsia="Times New Roman" w:cs="Times New Roman Bold"/>
          <w:sz w:val="24"/>
          <w:szCs w:val="24"/>
        </w:rPr>
      </w:pPr>
      <w:r w:rsidRPr="00014751">
        <w:rPr>
          <w:rFonts w:eastAsia="Times New Roman" w:cs="Times New Roman Bold"/>
          <w:b/>
          <w:sz w:val="24"/>
          <w:szCs w:val="24"/>
        </w:rPr>
        <w:tab/>
        <w:t>г)</w:t>
      </w:r>
      <w:r w:rsidRPr="00014751">
        <w:rPr>
          <w:rFonts w:eastAsia="Times New Roman" w:cs="Times New Roman Bold"/>
          <w:sz w:val="24"/>
          <w:szCs w:val="24"/>
        </w:rPr>
        <w:t xml:space="preserve"> </w:t>
      </w:r>
      <w:r w:rsidR="006557C4" w:rsidRPr="00014751">
        <w:rPr>
          <w:rFonts w:eastAsia="Times New Roman" w:cs="Times New Roman Bold"/>
          <w:sz w:val="24"/>
          <w:szCs w:val="24"/>
        </w:rPr>
        <w:t xml:space="preserve">за </w:t>
      </w:r>
      <w:r w:rsidRPr="00014751">
        <w:rPr>
          <w:rFonts w:eastAsia="Times New Roman" w:cs="Times New Roman Bold"/>
          <w:sz w:val="24"/>
          <w:szCs w:val="24"/>
        </w:rPr>
        <w:t xml:space="preserve">код в СЕБРА от </w:t>
      </w:r>
      <w:r w:rsidRPr="00014751">
        <w:rPr>
          <w:rFonts w:eastAsia="Times New Roman" w:cs="Times New Roman Bold"/>
          <w:sz w:val="24"/>
          <w:szCs w:val="24"/>
          <w:u w:val="single"/>
        </w:rPr>
        <w:t>трето ниво</w:t>
      </w:r>
      <w:r w:rsidRPr="00014751">
        <w:rPr>
          <w:rFonts w:eastAsia="Times New Roman" w:cs="Times New Roman Bold"/>
          <w:sz w:val="24"/>
          <w:szCs w:val="24"/>
        </w:rPr>
        <w:t xml:space="preserve"> – чрез 7-10 разряд, като разряди 1-3 съдържат кода на първостепенната система, а разряди 4-6 съдържат кода на второстепенната или второстепенната оторизирана система (ХХХ </w:t>
      </w:r>
      <w:r w:rsidRPr="00014751">
        <w:rPr>
          <w:rFonts w:eastAsia="Times New Roman" w:cs="Times New Roman Bold"/>
          <w:sz w:val="24"/>
          <w:szCs w:val="24"/>
          <w:lang w:val="en-US"/>
        </w:rPr>
        <w:t>YYY</w:t>
      </w:r>
      <w:r w:rsidRPr="00014751">
        <w:rPr>
          <w:rFonts w:eastAsia="Times New Roman" w:cs="Times New Roman Bold"/>
          <w:sz w:val="24"/>
          <w:szCs w:val="24"/>
          <w:lang w:val="ru-RU"/>
        </w:rPr>
        <w:t xml:space="preserve"> </w:t>
      </w:r>
      <w:r w:rsidRPr="00014751">
        <w:rPr>
          <w:rFonts w:eastAsia="Times New Roman" w:cs="Times New Roman Bold"/>
          <w:sz w:val="24"/>
          <w:szCs w:val="24"/>
          <w:lang w:val="en-US"/>
        </w:rPr>
        <w:t>ZZZ</w:t>
      </w:r>
      <w:r w:rsidRPr="00014751">
        <w:rPr>
          <w:rFonts w:eastAsia="Times New Roman" w:cs="Times New Roman Bold"/>
          <w:sz w:val="24"/>
          <w:szCs w:val="24"/>
          <w:lang w:val="ru-RU"/>
        </w:rPr>
        <w:t>-</w:t>
      </w:r>
      <w:r w:rsidRPr="00014751">
        <w:rPr>
          <w:rFonts w:eastAsia="Times New Roman" w:cs="Times New Roman Bold"/>
          <w:sz w:val="24"/>
          <w:szCs w:val="24"/>
          <w:lang w:val="en-US"/>
        </w:rPr>
        <w:t>Z</w:t>
      </w:r>
      <w:r w:rsidRPr="00014751">
        <w:rPr>
          <w:rFonts w:eastAsia="Times New Roman" w:cs="Times New Roman Bold"/>
          <w:sz w:val="24"/>
          <w:szCs w:val="24"/>
        </w:rPr>
        <w:t>). 10</w:t>
      </w:r>
      <w:r w:rsidRPr="00014751">
        <w:rPr>
          <w:rFonts w:eastAsia="Times New Roman" w:cs="Times New Roman Bold"/>
          <w:sz w:val="24"/>
          <w:szCs w:val="24"/>
          <w:lang w:val="en-US"/>
        </w:rPr>
        <w:t>-и</w:t>
      </w:r>
      <w:r w:rsidRPr="00014751">
        <w:rPr>
          <w:rFonts w:eastAsia="Times New Roman" w:cs="Times New Roman Bold"/>
          <w:sz w:val="24"/>
          <w:szCs w:val="24"/>
        </w:rPr>
        <w:t xml:space="preserve"> разряд е контролно число, изчислено по </w:t>
      </w:r>
      <w:r w:rsidRPr="00014751">
        <w:rPr>
          <w:rFonts w:eastAsia="Times New Roman" w:cs="Times New Roman Bold"/>
          <w:i/>
          <w:sz w:val="24"/>
          <w:szCs w:val="24"/>
        </w:rPr>
        <w:t>Модул 11</w:t>
      </w:r>
      <w:r w:rsidRPr="00014751">
        <w:rPr>
          <w:rFonts w:eastAsia="Times New Roman" w:cs="Times New Roman Bold"/>
          <w:sz w:val="24"/>
          <w:szCs w:val="24"/>
        </w:rPr>
        <w:t>;</w:t>
      </w:r>
    </w:p>
    <w:p w:rsidR="00983B4F" w:rsidRPr="00014751" w:rsidRDefault="00983B4F"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sz w:val="24"/>
          <w:szCs w:val="24"/>
        </w:rPr>
        <w:t xml:space="preserve">Към първостепенни системи за чужди средства се откриват специални кодове </w:t>
      </w:r>
      <w:r w:rsidR="00E972B5" w:rsidRPr="00014751">
        <w:rPr>
          <w:rFonts w:eastAsia="Times New Roman" w:cs="Times New Roman Bold"/>
          <w:sz w:val="24"/>
          <w:szCs w:val="24"/>
        </w:rPr>
        <w:t>в СЕБРА</w:t>
      </w:r>
      <w:r w:rsidRPr="00014751">
        <w:rPr>
          <w:rFonts w:eastAsia="Times New Roman" w:cs="Times New Roman Bold"/>
          <w:sz w:val="24"/>
          <w:szCs w:val="24"/>
        </w:rPr>
        <w:t>, които се използват за отстраняване на грешки, за директни операции в БНБ, за депозити и лихви и други.</w:t>
      </w:r>
    </w:p>
    <w:p w:rsidR="00983B4F" w:rsidRPr="00014751" w:rsidRDefault="00E972B5"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sz w:val="24"/>
          <w:szCs w:val="24"/>
        </w:rPr>
        <w:t>В СЕБРА се поддържа р</w:t>
      </w:r>
      <w:r w:rsidR="00983B4F" w:rsidRPr="00014751">
        <w:rPr>
          <w:rFonts w:eastAsia="Times New Roman" w:cs="Times New Roman Bold"/>
          <w:sz w:val="24"/>
          <w:szCs w:val="24"/>
        </w:rPr>
        <w:t>егистър на обслужващи организации, където всяка обслужваща организация се идентифицира като такава с уникален код, както следва:</w:t>
      </w:r>
    </w:p>
    <w:p w:rsidR="00983B4F" w:rsidRPr="00014751" w:rsidRDefault="00E972B5" w:rsidP="00E972B5">
      <w:pPr>
        <w:spacing w:after="120"/>
        <w:jc w:val="both"/>
        <w:rPr>
          <w:rFonts w:eastAsia="Times New Roman" w:cs="Times New Roman Bold"/>
          <w:sz w:val="24"/>
          <w:szCs w:val="24"/>
        </w:rPr>
      </w:pPr>
      <w:r w:rsidRPr="00014751">
        <w:rPr>
          <w:rFonts w:eastAsia="Times New Roman" w:cs="Times New Roman Bold"/>
          <w:sz w:val="24"/>
          <w:szCs w:val="24"/>
        </w:rPr>
        <w:tab/>
      </w:r>
      <w:r w:rsidRPr="00014751">
        <w:rPr>
          <w:rFonts w:eastAsia="Times New Roman" w:cs="Times New Roman Bold"/>
          <w:b/>
          <w:sz w:val="24"/>
          <w:szCs w:val="24"/>
        </w:rPr>
        <w:t>а</w:t>
      </w:r>
      <w:r w:rsidR="00983B4F" w:rsidRPr="00014751">
        <w:rPr>
          <w:rFonts w:eastAsia="Times New Roman" w:cs="Times New Roman Bold"/>
          <w:b/>
          <w:sz w:val="24"/>
          <w:szCs w:val="24"/>
        </w:rPr>
        <w:t>)</w:t>
      </w:r>
      <w:r w:rsidR="00983B4F" w:rsidRPr="00014751">
        <w:rPr>
          <w:rFonts w:eastAsia="Times New Roman" w:cs="Times New Roman Bold"/>
          <w:sz w:val="24"/>
          <w:szCs w:val="24"/>
        </w:rPr>
        <w:t xml:space="preserve"> за БНБ и банки - </w:t>
      </w:r>
      <w:proofErr w:type="spellStart"/>
      <w:r w:rsidR="00983B4F" w:rsidRPr="00014751">
        <w:rPr>
          <w:rFonts w:eastAsia="Times New Roman" w:cs="Times New Roman Bold"/>
          <w:sz w:val="24"/>
          <w:szCs w:val="24"/>
        </w:rPr>
        <w:t>осемразрядният</w:t>
      </w:r>
      <w:proofErr w:type="spellEnd"/>
      <w:r w:rsidR="00983B4F" w:rsidRPr="00014751">
        <w:rPr>
          <w:rFonts w:eastAsia="Times New Roman" w:cs="Times New Roman Bold"/>
          <w:sz w:val="24"/>
          <w:szCs w:val="24"/>
        </w:rPr>
        <w:t xml:space="preserve"> БАЕ код, присвоен по реда на </w:t>
      </w:r>
      <w:r w:rsidR="00983B4F" w:rsidRPr="00014751">
        <w:rPr>
          <w:rFonts w:eastAsia="Times New Roman" w:cs="Times New Roman Bold"/>
          <w:i/>
          <w:sz w:val="24"/>
          <w:szCs w:val="24"/>
        </w:rPr>
        <w:t>Наредба № 13</w:t>
      </w:r>
      <w:r w:rsidR="00983B4F" w:rsidRPr="00014751">
        <w:rPr>
          <w:rFonts w:eastAsia="Times New Roman" w:cs="Times New Roman Bold"/>
          <w:sz w:val="24"/>
          <w:szCs w:val="24"/>
        </w:rPr>
        <w:t xml:space="preserve"> на</w:t>
      </w:r>
      <w:r w:rsidRPr="00014751">
        <w:rPr>
          <w:rFonts w:eastAsia="Times New Roman" w:cs="Times New Roman Bold"/>
          <w:sz w:val="24"/>
          <w:szCs w:val="24"/>
        </w:rPr>
        <w:t xml:space="preserve"> </w:t>
      </w:r>
      <w:r w:rsidR="00983B4F" w:rsidRPr="00014751">
        <w:rPr>
          <w:rFonts w:eastAsia="Times New Roman" w:cs="Times New Roman Bold"/>
          <w:i/>
          <w:sz w:val="24"/>
          <w:szCs w:val="24"/>
        </w:rPr>
        <w:t>БНБ</w:t>
      </w:r>
      <w:r w:rsidR="00983B4F" w:rsidRPr="00014751">
        <w:rPr>
          <w:rFonts w:eastAsia="Times New Roman" w:cs="Times New Roman Bold"/>
          <w:sz w:val="24"/>
          <w:szCs w:val="24"/>
        </w:rPr>
        <w:t>;</w:t>
      </w:r>
    </w:p>
    <w:p w:rsidR="00983B4F" w:rsidRPr="00014751" w:rsidRDefault="00E972B5" w:rsidP="00E972B5">
      <w:pPr>
        <w:spacing w:after="120"/>
        <w:jc w:val="both"/>
        <w:rPr>
          <w:rFonts w:eastAsia="Times New Roman" w:cs="Times New Roman Bold"/>
          <w:sz w:val="24"/>
          <w:szCs w:val="24"/>
        </w:rPr>
      </w:pPr>
      <w:r w:rsidRPr="00014751">
        <w:rPr>
          <w:rFonts w:eastAsia="Times New Roman" w:cs="Times New Roman Bold"/>
          <w:sz w:val="24"/>
          <w:szCs w:val="24"/>
        </w:rPr>
        <w:tab/>
      </w:r>
      <w:r w:rsidRPr="00014751">
        <w:rPr>
          <w:rFonts w:eastAsia="Times New Roman" w:cs="Times New Roman Bold"/>
          <w:b/>
          <w:sz w:val="24"/>
          <w:szCs w:val="24"/>
        </w:rPr>
        <w:t>б</w:t>
      </w:r>
      <w:r w:rsidR="00983B4F" w:rsidRPr="00014751">
        <w:rPr>
          <w:rFonts w:eastAsia="Times New Roman" w:cs="Times New Roman Bold"/>
          <w:b/>
          <w:sz w:val="24"/>
          <w:szCs w:val="24"/>
        </w:rPr>
        <w:t>)</w:t>
      </w:r>
      <w:r w:rsidR="00983B4F" w:rsidRPr="00014751">
        <w:rPr>
          <w:rFonts w:eastAsia="Times New Roman" w:cs="Times New Roman Bold"/>
          <w:sz w:val="24"/>
          <w:szCs w:val="24"/>
        </w:rPr>
        <w:t xml:space="preserve"> за всички останали - </w:t>
      </w:r>
      <w:proofErr w:type="spellStart"/>
      <w:r w:rsidR="00983B4F" w:rsidRPr="00014751">
        <w:rPr>
          <w:rFonts w:eastAsia="Times New Roman" w:cs="Times New Roman Bold"/>
          <w:sz w:val="24"/>
          <w:szCs w:val="24"/>
        </w:rPr>
        <w:t>осемразряден</w:t>
      </w:r>
      <w:proofErr w:type="spellEnd"/>
      <w:r w:rsidR="00983B4F" w:rsidRPr="00014751">
        <w:rPr>
          <w:rFonts w:eastAsia="Times New Roman" w:cs="Times New Roman Bold"/>
          <w:sz w:val="24"/>
          <w:szCs w:val="24"/>
        </w:rPr>
        <w:t xml:space="preserve"> код, присвоен от оператора на СЕБРА, </w:t>
      </w:r>
      <w:proofErr w:type="spellStart"/>
      <w:r w:rsidR="00983B4F" w:rsidRPr="00014751">
        <w:rPr>
          <w:rFonts w:eastAsia="Times New Roman" w:cs="Times New Roman Bold"/>
          <w:sz w:val="24"/>
          <w:szCs w:val="24"/>
        </w:rPr>
        <w:t>съгла</w:t>
      </w:r>
      <w:r w:rsidRPr="00014751">
        <w:rPr>
          <w:rFonts w:eastAsia="Times New Roman" w:cs="Times New Roman Bold"/>
          <w:sz w:val="24"/>
          <w:szCs w:val="24"/>
        </w:rPr>
        <w:t>-</w:t>
      </w:r>
      <w:r w:rsidR="00983B4F" w:rsidRPr="00014751">
        <w:rPr>
          <w:rFonts w:eastAsia="Times New Roman" w:cs="Times New Roman Bold"/>
          <w:sz w:val="24"/>
          <w:szCs w:val="24"/>
        </w:rPr>
        <w:t>сувано</w:t>
      </w:r>
      <w:proofErr w:type="spellEnd"/>
      <w:r w:rsidR="00983B4F" w:rsidRPr="00014751">
        <w:rPr>
          <w:rFonts w:eastAsia="Times New Roman" w:cs="Times New Roman Bold"/>
          <w:sz w:val="24"/>
          <w:szCs w:val="24"/>
        </w:rPr>
        <w:t xml:space="preserve"> с МФ и БНБ.</w:t>
      </w:r>
    </w:p>
    <w:p w:rsidR="00983B4F" w:rsidRPr="00014751" w:rsidRDefault="006557C4"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sz w:val="24"/>
          <w:szCs w:val="24"/>
        </w:rPr>
        <w:t>В СЕБРА се поддържат н</w:t>
      </w:r>
      <w:r w:rsidR="00983B4F" w:rsidRPr="00014751">
        <w:rPr>
          <w:rFonts w:eastAsia="Times New Roman" w:cs="Times New Roman Bold"/>
          <w:sz w:val="24"/>
          <w:szCs w:val="24"/>
        </w:rPr>
        <w:t xml:space="preserve">оменклатури, свързани с обработката </w:t>
      </w:r>
      <w:r w:rsidR="00550EF0" w:rsidRPr="00014751">
        <w:rPr>
          <w:rFonts w:eastAsia="Times New Roman" w:cs="Times New Roman Bold"/>
          <w:sz w:val="24"/>
          <w:szCs w:val="24"/>
        </w:rPr>
        <w:t xml:space="preserve">на </w:t>
      </w:r>
      <w:r w:rsidRPr="00014751">
        <w:rPr>
          <w:rFonts w:eastAsia="Times New Roman" w:cs="Times New Roman Bold"/>
          <w:sz w:val="24"/>
          <w:szCs w:val="24"/>
        </w:rPr>
        <w:t>заявките за плащания</w:t>
      </w:r>
      <w:r w:rsidR="00983B4F" w:rsidRPr="00014751">
        <w:rPr>
          <w:rFonts w:eastAsia="Times New Roman" w:cs="Times New Roman Bold"/>
          <w:sz w:val="24"/>
          <w:szCs w:val="24"/>
        </w:rPr>
        <w:t xml:space="preserve"> (например статус на заявките, код за вид плащания и други).</w:t>
      </w:r>
    </w:p>
    <w:p w:rsidR="00983B4F" w:rsidRPr="00014751" w:rsidRDefault="0064667A"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sz w:val="24"/>
          <w:szCs w:val="24"/>
        </w:rPr>
        <w:t>СЕБРА осигурява де</w:t>
      </w:r>
      <w:r w:rsidR="00983B4F" w:rsidRPr="00014751">
        <w:rPr>
          <w:rFonts w:eastAsia="Times New Roman" w:cs="Times New Roman Bold"/>
          <w:sz w:val="24"/>
          <w:szCs w:val="24"/>
        </w:rPr>
        <w:t>тайлна и обобщена информация по различни признаци за всеки от участниците в СЕБРА, съобразно правата му за достъп:</w:t>
      </w:r>
    </w:p>
    <w:p w:rsidR="00983B4F" w:rsidRPr="00014751" w:rsidRDefault="0064667A" w:rsidP="0064667A">
      <w:pPr>
        <w:spacing w:after="120"/>
        <w:jc w:val="both"/>
        <w:rPr>
          <w:rFonts w:eastAsia="Times New Roman" w:cs="Times New Roman Bold"/>
          <w:sz w:val="24"/>
          <w:szCs w:val="24"/>
        </w:rPr>
      </w:pPr>
      <w:r w:rsidRPr="00014751">
        <w:rPr>
          <w:rFonts w:eastAsia="Times New Roman" w:cs="Times New Roman Bold"/>
          <w:sz w:val="24"/>
          <w:szCs w:val="24"/>
        </w:rPr>
        <w:tab/>
      </w:r>
      <w:r w:rsidRPr="00014751">
        <w:rPr>
          <w:rFonts w:eastAsia="Times New Roman" w:cs="Times New Roman Bold"/>
          <w:b/>
          <w:sz w:val="24"/>
          <w:szCs w:val="24"/>
        </w:rPr>
        <w:t>а)</w:t>
      </w:r>
      <w:r w:rsidRPr="00014751">
        <w:rPr>
          <w:rFonts w:eastAsia="Times New Roman" w:cs="Times New Roman Bold"/>
          <w:sz w:val="24"/>
          <w:szCs w:val="24"/>
        </w:rPr>
        <w:t xml:space="preserve"> на </w:t>
      </w:r>
      <w:r w:rsidR="00983B4F" w:rsidRPr="00014751">
        <w:rPr>
          <w:rFonts w:eastAsia="Times New Roman" w:cs="Times New Roman Bold"/>
          <w:sz w:val="24"/>
          <w:szCs w:val="24"/>
        </w:rPr>
        <w:t>М</w:t>
      </w:r>
      <w:r w:rsidRPr="00014751">
        <w:rPr>
          <w:rFonts w:eastAsia="Times New Roman" w:cs="Times New Roman Bold"/>
          <w:sz w:val="24"/>
          <w:szCs w:val="24"/>
        </w:rPr>
        <w:t>Ф - за всички</w:t>
      </w:r>
      <w:r w:rsidR="00983B4F" w:rsidRPr="00014751">
        <w:rPr>
          <w:rFonts w:eastAsia="Times New Roman" w:cs="Times New Roman Bold"/>
          <w:sz w:val="24"/>
          <w:szCs w:val="24"/>
        </w:rPr>
        <w:t xml:space="preserve"> първостепенни системи </w:t>
      </w:r>
      <w:r w:rsidR="009E3F94" w:rsidRPr="00014751">
        <w:rPr>
          <w:rFonts w:eastAsia="Times New Roman" w:cs="Times New Roman Bold"/>
          <w:sz w:val="24"/>
          <w:szCs w:val="24"/>
        </w:rPr>
        <w:t xml:space="preserve">(общо и поотделно) </w:t>
      </w:r>
      <w:r w:rsidR="00983B4F" w:rsidRPr="00014751">
        <w:rPr>
          <w:rFonts w:eastAsia="Times New Roman" w:cs="Times New Roman Bold"/>
          <w:sz w:val="24"/>
          <w:szCs w:val="24"/>
        </w:rPr>
        <w:t>или за зададен от МФ набор от първостепенни системи;</w:t>
      </w:r>
    </w:p>
    <w:p w:rsidR="00983B4F" w:rsidRPr="00014751" w:rsidRDefault="0064667A" w:rsidP="0064667A">
      <w:pPr>
        <w:spacing w:after="120"/>
        <w:jc w:val="both"/>
        <w:rPr>
          <w:rFonts w:eastAsia="Times New Roman" w:cs="Times New Roman Bold"/>
          <w:sz w:val="24"/>
          <w:szCs w:val="24"/>
        </w:rPr>
      </w:pPr>
      <w:r w:rsidRPr="00014751">
        <w:rPr>
          <w:rFonts w:eastAsia="Times New Roman" w:cs="Times New Roman Bold"/>
          <w:sz w:val="24"/>
          <w:szCs w:val="24"/>
        </w:rPr>
        <w:tab/>
      </w:r>
      <w:r w:rsidRPr="00014751">
        <w:rPr>
          <w:rFonts w:eastAsia="Times New Roman" w:cs="Times New Roman Bold"/>
          <w:b/>
          <w:sz w:val="24"/>
          <w:szCs w:val="24"/>
        </w:rPr>
        <w:t>б)</w:t>
      </w:r>
      <w:r w:rsidR="00983B4F" w:rsidRPr="00014751">
        <w:rPr>
          <w:rFonts w:eastAsia="Times New Roman" w:cs="Times New Roman Bold"/>
          <w:sz w:val="24"/>
          <w:szCs w:val="24"/>
        </w:rPr>
        <w:t xml:space="preserve"> </w:t>
      </w:r>
      <w:r w:rsidRPr="00014751">
        <w:rPr>
          <w:rFonts w:eastAsia="Times New Roman" w:cs="Times New Roman Bold"/>
          <w:sz w:val="24"/>
          <w:szCs w:val="24"/>
        </w:rPr>
        <w:t>на потребител с достъп в СЕБРА като първостепенен разпоредител</w:t>
      </w:r>
      <w:r w:rsidR="00983B4F" w:rsidRPr="00014751">
        <w:rPr>
          <w:rFonts w:eastAsia="Times New Roman" w:cs="Times New Roman Bold"/>
          <w:sz w:val="24"/>
          <w:szCs w:val="24"/>
        </w:rPr>
        <w:t xml:space="preserve"> - за вс</w:t>
      </w:r>
      <w:r w:rsidRPr="00014751">
        <w:rPr>
          <w:rFonts w:eastAsia="Times New Roman" w:cs="Times New Roman Bold"/>
          <w:sz w:val="24"/>
          <w:szCs w:val="24"/>
        </w:rPr>
        <w:t>ички кодове в СЕБРА</w:t>
      </w:r>
      <w:r w:rsidR="009E3F94" w:rsidRPr="00014751">
        <w:rPr>
          <w:rFonts w:eastAsia="Times New Roman" w:cs="Times New Roman Bold"/>
          <w:sz w:val="24"/>
          <w:szCs w:val="24"/>
        </w:rPr>
        <w:t>,</w:t>
      </w:r>
      <w:r w:rsidRPr="00014751">
        <w:rPr>
          <w:rFonts w:eastAsia="Times New Roman" w:cs="Times New Roman Bold"/>
          <w:sz w:val="24"/>
          <w:szCs w:val="24"/>
        </w:rPr>
        <w:t xml:space="preserve"> второстепенни и второстепенни оторизирани системи към съответната първостепенна система;</w:t>
      </w:r>
    </w:p>
    <w:p w:rsidR="00983B4F" w:rsidRPr="00014751" w:rsidRDefault="0064667A" w:rsidP="0064667A">
      <w:pPr>
        <w:spacing w:after="120"/>
        <w:jc w:val="both"/>
        <w:rPr>
          <w:rFonts w:eastAsia="Times New Roman" w:cs="Times New Roman Bold"/>
          <w:sz w:val="24"/>
          <w:szCs w:val="24"/>
        </w:rPr>
      </w:pPr>
      <w:r w:rsidRPr="00014751">
        <w:rPr>
          <w:rFonts w:eastAsia="Times New Roman" w:cs="Times New Roman Bold"/>
          <w:sz w:val="24"/>
          <w:szCs w:val="24"/>
        </w:rPr>
        <w:tab/>
      </w:r>
      <w:r w:rsidRPr="00014751">
        <w:rPr>
          <w:rFonts w:eastAsia="Times New Roman" w:cs="Times New Roman Bold"/>
          <w:b/>
          <w:sz w:val="24"/>
          <w:szCs w:val="24"/>
        </w:rPr>
        <w:t>в)</w:t>
      </w:r>
      <w:r w:rsidRPr="00014751">
        <w:rPr>
          <w:rFonts w:eastAsia="Times New Roman" w:cs="Times New Roman Bold"/>
          <w:sz w:val="24"/>
          <w:szCs w:val="24"/>
        </w:rPr>
        <w:t xml:space="preserve"> на потребител с достъп в СЕБРА като оторизиран второстепен</w:t>
      </w:r>
      <w:r w:rsidR="009E3F94" w:rsidRPr="00014751">
        <w:rPr>
          <w:rFonts w:eastAsia="Times New Roman" w:cs="Times New Roman Bold"/>
          <w:sz w:val="24"/>
          <w:szCs w:val="24"/>
        </w:rPr>
        <w:t>е</w:t>
      </w:r>
      <w:r w:rsidRPr="00014751">
        <w:rPr>
          <w:rFonts w:eastAsia="Times New Roman" w:cs="Times New Roman Bold"/>
          <w:sz w:val="24"/>
          <w:szCs w:val="24"/>
        </w:rPr>
        <w:t>н раз</w:t>
      </w:r>
      <w:r w:rsidR="009E3F94" w:rsidRPr="00014751">
        <w:rPr>
          <w:rFonts w:eastAsia="Times New Roman" w:cs="Times New Roman Bold"/>
          <w:sz w:val="24"/>
          <w:szCs w:val="24"/>
        </w:rPr>
        <w:t>п</w:t>
      </w:r>
      <w:r w:rsidRPr="00014751">
        <w:rPr>
          <w:rFonts w:eastAsia="Times New Roman" w:cs="Times New Roman Bold"/>
          <w:sz w:val="24"/>
          <w:szCs w:val="24"/>
        </w:rPr>
        <w:t>оредител</w:t>
      </w:r>
      <w:r w:rsidR="00983B4F" w:rsidRPr="00014751">
        <w:rPr>
          <w:rFonts w:eastAsia="Times New Roman" w:cs="Times New Roman Bold"/>
          <w:sz w:val="24"/>
          <w:szCs w:val="24"/>
        </w:rPr>
        <w:t xml:space="preserve"> - за вс</w:t>
      </w:r>
      <w:r w:rsidRPr="00014751">
        <w:rPr>
          <w:rFonts w:eastAsia="Times New Roman" w:cs="Times New Roman Bold"/>
          <w:sz w:val="24"/>
          <w:szCs w:val="24"/>
        </w:rPr>
        <w:t xml:space="preserve">еки код в СЕБРА </w:t>
      </w:r>
      <w:r w:rsidR="00983B4F" w:rsidRPr="00014751">
        <w:rPr>
          <w:rFonts w:eastAsia="Times New Roman" w:cs="Times New Roman Bold"/>
          <w:sz w:val="24"/>
          <w:szCs w:val="24"/>
        </w:rPr>
        <w:t>от неговата второстепенна система;</w:t>
      </w:r>
    </w:p>
    <w:p w:rsidR="00983B4F" w:rsidRPr="00014751" w:rsidRDefault="009E3F94" w:rsidP="009E3F94">
      <w:pPr>
        <w:spacing w:after="120"/>
        <w:jc w:val="both"/>
        <w:rPr>
          <w:rFonts w:eastAsia="Times New Roman" w:cs="Times New Roman Bold"/>
          <w:sz w:val="24"/>
          <w:szCs w:val="24"/>
        </w:rPr>
      </w:pPr>
      <w:r w:rsidRPr="00014751">
        <w:rPr>
          <w:rFonts w:eastAsia="Times New Roman" w:cs="Times New Roman Bold"/>
          <w:sz w:val="24"/>
          <w:szCs w:val="24"/>
        </w:rPr>
        <w:tab/>
      </w:r>
      <w:r w:rsidRPr="00014751">
        <w:rPr>
          <w:rFonts w:eastAsia="Times New Roman" w:cs="Times New Roman Bold"/>
          <w:b/>
          <w:sz w:val="24"/>
          <w:szCs w:val="24"/>
        </w:rPr>
        <w:t>г)</w:t>
      </w:r>
      <w:r w:rsidRPr="00014751">
        <w:rPr>
          <w:rFonts w:eastAsia="Times New Roman" w:cs="Times New Roman Bold"/>
          <w:sz w:val="24"/>
          <w:szCs w:val="24"/>
        </w:rPr>
        <w:t xml:space="preserve"> на о</w:t>
      </w:r>
      <w:r w:rsidR="00983B4F" w:rsidRPr="00014751">
        <w:rPr>
          <w:rFonts w:eastAsia="Times New Roman" w:cs="Times New Roman Bold"/>
          <w:sz w:val="24"/>
          <w:szCs w:val="24"/>
        </w:rPr>
        <w:t>бслужваща организация:</w:t>
      </w:r>
    </w:p>
    <w:p w:rsidR="00983B4F" w:rsidRPr="00014751" w:rsidRDefault="009E3F94" w:rsidP="009E3F94">
      <w:pPr>
        <w:spacing w:after="120"/>
        <w:jc w:val="both"/>
        <w:rPr>
          <w:rFonts w:eastAsia="Times New Roman" w:cs="Times New Roman Bold"/>
          <w:sz w:val="24"/>
          <w:szCs w:val="24"/>
        </w:rPr>
      </w:pPr>
      <w:r w:rsidRPr="00014751">
        <w:rPr>
          <w:rFonts w:eastAsia="Times New Roman" w:cs="Times New Roman Bold"/>
          <w:sz w:val="24"/>
          <w:szCs w:val="24"/>
        </w:rPr>
        <w:tab/>
        <w:t>-</w:t>
      </w:r>
      <w:r w:rsidR="00983B4F" w:rsidRPr="00014751">
        <w:rPr>
          <w:rFonts w:eastAsia="Times New Roman" w:cs="Times New Roman Bold"/>
          <w:sz w:val="24"/>
          <w:szCs w:val="24"/>
        </w:rPr>
        <w:t xml:space="preserve"> информация за всяка подадена чрез нея заявка за плащане;</w:t>
      </w:r>
    </w:p>
    <w:p w:rsidR="00983B4F" w:rsidRPr="00014751" w:rsidRDefault="009E3F94" w:rsidP="009E3F94">
      <w:pPr>
        <w:spacing w:after="120"/>
        <w:jc w:val="both"/>
        <w:rPr>
          <w:rFonts w:eastAsia="Times New Roman" w:cs="Times New Roman Bold"/>
          <w:sz w:val="24"/>
          <w:szCs w:val="24"/>
        </w:rPr>
      </w:pPr>
      <w:r w:rsidRPr="00014751">
        <w:rPr>
          <w:rFonts w:eastAsia="Times New Roman" w:cs="Times New Roman Bold"/>
          <w:sz w:val="24"/>
          <w:szCs w:val="24"/>
        </w:rPr>
        <w:tab/>
        <w:t>-</w:t>
      </w:r>
      <w:r w:rsidR="00983B4F" w:rsidRPr="00014751">
        <w:rPr>
          <w:rFonts w:eastAsia="Times New Roman" w:cs="Times New Roman Bold"/>
          <w:sz w:val="24"/>
          <w:szCs w:val="24"/>
        </w:rPr>
        <w:t xml:space="preserve"> информация за извършени в БНБ операции, засягащи обслужвани от нея бюджет</w:t>
      </w:r>
      <w:r w:rsidRPr="00014751">
        <w:rPr>
          <w:rFonts w:eastAsia="Times New Roman" w:cs="Times New Roman Bold"/>
          <w:sz w:val="24"/>
          <w:szCs w:val="24"/>
        </w:rPr>
        <w:t>-ни организации.</w:t>
      </w:r>
    </w:p>
    <w:p w:rsidR="00983B4F" w:rsidRPr="00014751" w:rsidRDefault="00D03F46"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 xml:space="preserve">Освен данните за </w:t>
      </w:r>
      <w:r w:rsidR="00987701" w:rsidRPr="00014751">
        <w:rPr>
          <w:rFonts w:ascii="Times New Roman" w:eastAsia="Times New Roman" w:hAnsi="Times New Roman" w:cs="Times New Roman"/>
          <w:sz w:val="24"/>
          <w:szCs w:val="24"/>
        </w:rPr>
        <w:t>плащанията, в</w:t>
      </w:r>
      <w:r w:rsidR="00D028E2" w:rsidRPr="00014751">
        <w:rPr>
          <w:rFonts w:ascii="Times New Roman" w:eastAsia="Times New Roman" w:hAnsi="Times New Roman" w:cs="Times New Roman"/>
          <w:sz w:val="24"/>
          <w:szCs w:val="24"/>
        </w:rPr>
        <w:t xml:space="preserve"> СЕБРА се поддържа </w:t>
      </w:r>
      <w:r w:rsidR="00C84136" w:rsidRPr="00014751">
        <w:rPr>
          <w:rFonts w:ascii="Times New Roman" w:eastAsia="Times New Roman" w:hAnsi="Times New Roman" w:cs="Times New Roman"/>
          <w:sz w:val="24"/>
          <w:szCs w:val="24"/>
        </w:rPr>
        <w:t xml:space="preserve">и </w:t>
      </w:r>
      <w:r w:rsidR="00983B4F" w:rsidRPr="00014751">
        <w:rPr>
          <w:rFonts w:ascii="Times New Roman" w:eastAsia="Times New Roman" w:hAnsi="Times New Roman" w:cs="Times New Roman"/>
          <w:sz w:val="24"/>
          <w:szCs w:val="24"/>
        </w:rPr>
        <w:t xml:space="preserve">информация за </w:t>
      </w:r>
      <w:proofErr w:type="spellStart"/>
      <w:r w:rsidR="00983B4F" w:rsidRPr="00014751">
        <w:rPr>
          <w:rFonts w:ascii="Times New Roman" w:eastAsia="Times New Roman" w:hAnsi="Times New Roman" w:cs="Times New Roman"/>
          <w:sz w:val="24"/>
          <w:szCs w:val="24"/>
        </w:rPr>
        <w:t>постъп</w:t>
      </w:r>
      <w:r w:rsidRPr="00014751">
        <w:rPr>
          <w:rFonts w:ascii="Times New Roman" w:eastAsia="Times New Roman" w:hAnsi="Times New Roman" w:cs="Times New Roman"/>
          <w:sz w:val="24"/>
          <w:szCs w:val="24"/>
        </w:rPr>
        <w:t>-</w:t>
      </w:r>
      <w:r w:rsidR="00983B4F" w:rsidRPr="00014751">
        <w:rPr>
          <w:rFonts w:ascii="Times New Roman" w:eastAsia="Times New Roman" w:hAnsi="Times New Roman" w:cs="Times New Roman"/>
          <w:sz w:val="24"/>
          <w:szCs w:val="24"/>
        </w:rPr>
        <w:t>ленията</w:t>
      </w:r>
      <w:proofErr w:type="spellEnd"/>
      <w:r w:rsidR="00983B4F" w:rsidRPr="00014751">
        <w:rPr>
          <w:rFonts w:ascii="Times New Roman" w:eastAsia="Times New Roman" w:hAnsi="Times New Roman" w:cs="Times New Roman"/>
          <w:sz w:val="24"/>
          <w:szCs w:val="24"/>
        </w:rPr>
        <w:t xml:space="preserve"> </w:t>
      </w:r>
      <w:r w:rsidR="00987701" w:rsidRPr="00014751">
        <w:rPr>
          <w:rFonts w:ascii="Times New Roman" w:eastAsia="Times New Roman" w:hAnsi="Times New Roman" w:cs="Times New Roman"/>
          <w:sz w:val="24"/>
          <w:szCs w:val="24"/>
        </w:rPr>
        <w:t xml:space="preserve">(кредитния оборот) </w:t>
      </w:r>
      <w:r w:rsidR="00983B4F" w:rsidRPr="00014751">
        <w:rPr>
          <w:rFonts w:ascii="Times New Roman" w:eastAsia="Times New Roman" w:hAnsi="Times New Roman" w:cs="Times New Roman"/>
          <w:sz w:val="24"/>
          <w:szCs w:val="24"/>
        </w:rPr>
        <w:t xml:space="preserve">по сметките </w:t>
      </w:r>
      <w:r w:rsidR="00D028E2" w:rsidRPr="00014751">
        <w:rPr>
          <w:rFonts w:ascii="Times New Roman" w:eastAsia="Times New Roman" w:hAnsi="Times New Roman" w:cs="Times New Roman"/>
          <w:sz w:val="24"/>
          <w:szCs w:val="24"/>
        </w:rPr>
        <w:t>с лимити</w:t>
      </w:r>
      <w:r w:rsidR="00983B4F" w:rsidRPr="00014751">
        <w:rPr>
          <w:rFonts w:ascii="Times New Roman" w:eastAsia="Times New Roman" w:hAnsi="Times New Roman" w:cs="Times New Roman"/>
          <w:sz w:val="24"/>
          <w:szCs w:val="24"/>
        </w:rPr>
        <w:t xml:space="preserve">, </w:t>
      </w:r>
      <w:r w:rsidR="00D028E2" w:rsidRPr="00014751">
        <w:rPr>
          <w:rFonts w:ascii="Times New Roman" w:eastAsia="Times New Roman" w:hAnsi="Times New Roman" w:cs="Times New Roman"/>
          <w:sz w:val="24"/>
          <w:szCs w:val="24"/>
        </w:rPr>
        <w:t>на агрегирано и детайлно ниво (отделен превод/операция по сметката с лимити),</w:t>
      </w:r>
      <w:r w:rsidR="005C221E" w:rsidRPr="00014751">
        <w:rPr>
          <w:rFonts w:ascii="Times New Roman" w:eastAsia="Times New Roman" w:hAnsi="Times New Roman" w:cs="Times New Roman"/>
          <w:sz w:val="24"/>
          <w:szCs w:val="24"/>
        </w:rPr>
        <w:t xml:space="preserve"> </w:t>
      </w:r>
      <w:r w:rsidR="00983B4F" w:rsidRPr="00014751">
        <w:rPr>
          <w:rFonts w:ascii="Times New Roman" w:eastAsia="Times New Roman" w:hAnsi="Times New Roman" w:cs="Times New Roman"/>
          <w:sz w:val="24"/>
          <w:szCs w:val="24"/>
        </w:rPr>
        <w:t>както следва:</w:t>
      </w:r>
    </w:p>
    <w:p w:rsidR="00983B4F" w:rsidRPr="00014751" w:rsidRDefault="00D028E2" w:rsidP="00D028E2">
      <w:pPr>
        <w:spacing w:after="120"/>
        <w:jc w:val="both"/>
        <w:rPr>
          <w:rFonts w:eastAsia="Times New Roman" w:cs="Times New Roman Bold"/>
          <w:sz w:val="24"/>
          <w:szCs w:val="24"/>
        </w:rPr>
      </w:pPr>
      <w:r w:rsidRPr="00014751">
        <w:rPr>
          <w:rFonts w:ascii="Times New Roman" w:eastAsia="Times New Roman" w:hAnsi="Times New Roman" w:cs="Times New Roman"/>
          <w:sz w:val="24"/>
          <w:szCs w:val="24"/>
        </w:rPr>
        <w:tab/>
      </w:r>
      <w:r w:rsidRPr="00014751">
        <w:rPr>
          <w:rFonts w:ascii="Times New Roman" w:eastAsia="Times New Roman" w:hAnsi="Times New Roman" w:cs="Times New Roman"/>
          <w:b/>
          <w:sz w:val="24"/>
          <w:szCs w:val="24"/>
        </w:rPr>
        <w:t>а)</w:t>
      </w:r>
      <w:r w:rsidRPr="00014751">
        <w:rPr>
          <w:rFonts w:ascii="Times New Roman" w:eastAsia="Times New Roman" w:hAnsi="Times New Roman" w:cs="Times New Roman"/>
          <w:sz w:val="24"/>
          <w:szCs w:val="24"/>
        </w:rPr>
        <w:t xml:space="preserve"> </w:t>
      </w:r>
      <w:r w:rsidR="00C84136" w:rsidRPr="00014751">
        <w:rPr>
          <w:rFonts w:ascii="Times New Roman" w:eastAsia="Times New Roman" w:hAnsi="Times New Roman" w:cs="Times New Roman"/>
          <w:sz w:val="24"/>
          <w:szCs w:val="24"/>
        </w:rPr>
        <w:t>централизация</w:t>
      </w:r>
      <w:r w:rsidR="00983B4F" w:rsidRPr="00014751">
        <w:rPr>
          <w:rFonts w:ascii="Times New Roman" w:eastAsia="Times New Roman" w:hAnsi="Times New Roman" w:cs="Times New Roman"/>
          <w:sz w:val="24"/>
          <w:szCs w:val="24"/>
        </w:rPr>
        <w:t xml:space="preserve"> от транзитните сметки</w:t>
      </w:r>
      <w:r w:rsidR="00C84136" w:rsidRPr="00014751">
        <w:rPr>
          <w:rFonts w:ascii="Times New Roman" w:eastAsia="Times New Roman" w:hAnsi="Times New Roman" w:cs="Times New Roman"/>
          <w:sz w:val="24"/>
          <w:szCs w:val="24"/>
        </w:rPr>
        <w:t xml:space="preserve"> (сортирана по кодове в СЕБРА)</w:t>
      </w:r>
      <w:r w:rsidR="00983B4F" w:rsidRPr="00014751">
        <w:rPr>
          <w:rFonts w:ascii="Times New Roman" w:eastAsia="Times New Roman" w:hAnsi="Times New Roman" w:cs="Times New Roman"/>
          <w:sz w:val="24"/>
          <w:szCs w:val="24"/>
        </w:rPr>
        <w:t>;</w:t>
      </w:r>
    </w:p>
    <w:p w:rsidR="00983B4F" w:rsidRPr="00014751" w:rsidRDefault="00D028E2" w:rsidP="00D028E2">
      <w:pPr>
        <w:spacing w:after="120"/>
        <w:jc w:val="both"/>
        <w:rPr>
          <w:rFonts w:eastAsia="Times New Roman" w:cs="Times New Roman Bold"/>
          <w:sz w:val="24"/>
          <w:szCs w:val="24"/>
        </w:rPr>
      </w:pPr>
      <w:r w:rsidRPr="00014751">
        <w:rPr>
          <w:rFonts w:eastAsia="Times New Roman" w:cs="Times New Roman Bold"/>
          <w:sz w:val="24"/>
          <w:szCs w:val="24"/>
        </w:rPr>
        <w:tab/>
      </w:r>
      <w:r w:rsidRPr="00014751">
        <w:rPr>
          <w:rFonts w:eastAsia="Times New Roman" w:cs="Times New Roman Bold"/>
          <w:b/>
          <w:sz w:val="24"/>
          <w:szCs w:val="24"/>
        </w:rPr>
        <w:t>б)</w:t>
      </w:r>
      <w:r w:rsidR="00983B4F" w:rsidRPr="00014751">
        <w:rPr>
          <w:rFonts w:eastAsia="Times New Roman" w:cs="Times New Roman Bold"/>
          <w:sz w:val="24"/>
          <w:szCs w:val="24"/>
        </w:rPr>
        <w:t xml:space="preserve"> </w:t>
      </w:r>
      <w:r w:rsidR="00C84136" w:rsidRPr="00014751">
        <w:rPr>
          <w:rFonts w:eastAsia="Times New Roman" w:cs="Times New Roman Bold"/>
          <w:sz w:val="24"/>
          <w:szCs w:val="24"/>
        </w:rPr>
        <w:t>централизация</w:t>
      </w:r>
      <w:r w:rsidR="00983B4F" w:rsidRPr="00014751">
        <w:rPr>
          <w:rFonts w:eastAsia="Times New Roman" w:cs="Times New Roman Bold"/>
          <w:sz w:val="24"/>
          <w:szCs w:val="24"/>
        </w:rPr>
        <w:t xml:space="preserve"> от сметките за наличности </w:t>
      </w:r>
      <w:r w:rsidR="00C84136" w:rsidRPr="00014751">
        <w:rPr>
          <w:rFonts w:ascii="Times New Roman" w:eastAsia="Times New Roman" w:hAnsi="Times New Roman" w:cs="Times New Roman"/>
          <w:sz w:val="24"/>
          <w:szCs w:val="24"/>
        </w:rPr>
        <w:t>(сортирана по кодове в СЕБРА)</w:t>
      </w:r>
      <w:r w:rsidR="00983B4F" w:rsidRPr="00014751">
        <w:rPr>
          <w:rFonts w:eastAsia="Times New Roman" w:cs="Times New Roman Bold"/>
          <w:sz w:val="24"/>
          <w:szCs w:val="24"/>
        </w:rPr>
        <w:t>;</w:t>
      </w:r>
    </w:p>
    <w:p w:rsidR="00983B4F" w:rsidRPr="00014751" w:rsidRDefault="00D028E2" w:rsidP="00D028E2">
      <w:pPr>
        <w:spacing w:after="120"/>
        <w:jc w:val="both"/>
        <w:rPr>
          <w:rFonts w:eastAsia="Times New Roman" w:cs="Times New Roman Bold"/>
          <w:sz w:val="24"/>
          <w:szCs w:val="24"/>
        </w:rPr>
      </w:pPr>
      <w:r w:rsidRPr="00014751">
        <w:rPr>
          <w:rFonts w:eastAsia="Times New Roman" w:cs="Times New Roman Bold"/>
          <w:sz w:val="24"/>
          <w:szCs w:val="24"/>
        </w:rPr>
        <w:tab/>
      </w:r>
      <w:r w:rsidRPr="00014751">
        <w:rPr>
          <w:rFonts w:eastAsia="Times New Roman" w:cs="Times New Roman Bold"/>
          <w:b/>
          <w:sz w:val="24"/>
          <w:szCs w:val="24"/>
        </w:rPr>
        <w:t>в)</w:t>
      </w:r>
      <w:r w:rsidR="00983B4F" w:rsidRPr="00014751">
        <w:rPr>
          <w:rFonts w:eastAsia="Times New Roman" w:cs="Times New Roman Bold"/>
          <w:sz w:val="24"/>
          <w:szCs w:val="24"/>
        </w:rPr>
        <w:t xml:space="preserve"> </w:t>
      </w:r>
      <w:r w:rsidR="00C84136" w:rsidRPr="00014751">
        <w:rPr>
          <w:rFonts w:eastAsia="Times New Roman" w:cs="Times New Roman Bold"/>
          <w:sz w:val="24"/>
          <w:szCs w:val="24"/>
        </w:rPr>
        <w:t>в</w:t>
      </w:r>
      <w:r w:rsidR="00983B4F" w:rsidRPr="00014751">
        <w:rPr>
          <w:rFonts w:eastAsia="Times New Roman" w:cs="Times New Roman Bold"/>
          <w:sz w:val="24"/>
          <w:szCs w:val="24"/>
        </w:rPr>
        <w:t xml:space="preserve">ърнати суми по извършени плащания </w:t>
      </w:r>
      <w:r w:rsidR="00C84136" w:rsidRPr="00014751">
        <w:rPr>
          <w:rFonts w:eastAsia="Times New Roman" w:cs="Times New Roman Bold"/>
          <w:sz w:val="24"/>
          <w:szCs w:val="24"/>
        </w:rPr>
        <w:t>чрез СЕБРА (</w:t>
      </w:r>
      <w:r w:rsidR="00C84136" w:rsidRPr="00014751">
        <w:rPr>
          <w:rFonts w:ascii="Times New Roman" w:eastAsia="Times New Roman" w:hAnsi="Times New Roman" w:cs="Times New Roman"/>
          <w:sz w:val="24"/>
          <w:szCs w:val="24"/>
        </w:rPr>
        <w:t>сортирана по кодове в СЕБРА, доколкото е идентифицирана такава операция);</w:t>
      </w:r>
    </w:p>
    <w:p w:rsidR="00C84136" w:rsidRPr="00014751" w:rsidRDefault="00C84136" w:rsidP="00C84136">
      <w:pPr>
        <w:spacing w:after="120"/>
        <w:jc w:val="both"/>
        <w:rPr>
          <w:rFonts w:eastAsia="Times New Roman" w:cs="Times New Roman Bold"/>
          <w:sz w:val="24"/>
          <w:szCs w:val="24"/>
        </w:rPr>
      </w:pPr>
      <w:r w:rsidRPr="00014751">
        <w:rPr>
          <w:rFonts w:eastAsia="Times New Roman" w:cs="Times New Roman Bold"/>
          <w:sz w:val="24"/>
          <w:szCs w:val="24"/>
        </w:rPr>
        <w:tab/>
      </w:r>
      <w:r w:rsidRPr="00014751">
        <w:rPr>
          <w:rFonts w:eastAsia="Times New Roman" w:cs="Times New Roman Bold"/>
          <w:b/>
          <w:sz w:val="24"/>
          <w:szCs w:val="24"/>
        </w:rPr>
        <w:t>г)</w:t>
      </w:r>
      <w:r w:rsidRPr="00014751">
        <w:rPr>
          <w:rFonts w:eastAsia="Times New Roman" w:cs="Times New Roman Bold"/>
          <w:sz w:val="24"/>
          <w:szCs w:val="24"/>
        </w:rPr>
        <w:t xml:space="preserve"> операции по </w:t>
      </w:r>
      <w:r w:rsidRPr="00014751">
        <w:rPr>
          <w:rFonts w:eastAsia="Times New Roman" w:cs="Times New Roman Bold"/>
          <w:i/>
          <w:sz w:val="24"/>
          <w:szCs w:val="24"/>
        </w:rPr>
        <w:t>чл. 154, ал. 16</w:t>
      </w:r>
      <w:r w:rsidRPr="00014751">
        <w:rPr>
          <w:rFonts w:eastAsia="Times New Roman" w:cs="Times New Roman Bold"/>
          <w:sz w:val="24"/>
          <w:szCs w:val="24"/>
        </w:rPr>
        <w:t xml:space="preserve"> и </w:t>
      </w:r>
      <w:r w:rsidRPr="00014751">
        <w:rPr>
          <w:rFonts w:eastAsia="Times New Roman" w:cs="Times New Roman Bold"/>
          <w:i/>
          <w:sz w:val="24"/>
          <w:szCs w:val="24"/>
        </w:rPr>
        <w:t>17</w:t>
      </w:r>
      <w:r w:rsidRPr="00014751">
        <w:rPr>
          <w:rFonts w:eastAsia="Times New Roman" w:cs="Times New Roman Bold"/>
          <w:sz w:val="24"/>
          <w:szCs w:val="24"/>
        </w:rPr>
        <w:t xml:space="preserve"> от </w:t>
      </w:r>
      <w:r w:rsidRPr="00014751">
        <w:rPr>
          <w:rFonts w:eastAsia="Times New Roman" w:cs="Times New Roman Bold"/>
          <w:i/>
          <w:sz w:val="24"/>
          <w:szCs w:val="24"/>
        </w:rPr>
        <w:t>ЗПФ</w:t>
      </w:r>
      <w:r w:rsidRPr="00014751">
        <w:rPr>
          <w:rFonts w:eastAsia="Times New Roman" w:cs="Times New Roman Bold"/>
          <w:sz w:val="24"/>
          <w:szCs w:val="24"/>
        </w:rPr>
        <w:t>;</w:t>
      </w:r>
    </w:p>
    <w:p w:rsidR="00C84136" w:rsidRPr="00014751" w:rsidRDefault="00C84136" w:rsidP="00C84136">
      <w:pPr>
        <w:spacing w:after="120"/>
        <w:jc w:val="both"/>
        <w:rPr>
          <w:rFonts w:eastAsia="Times New Roman" w:cs="Times New Roman Bold"/>
          <w:sz w:val="24"/>
          <w:szCs w:val="24"/>
        </w:rPr>
      </w:pPr>
      <w:r w:rsidRPr="00014751">
        <w:rPr>
          <w:rFonts w:eastAsia="Times New Roman" w:cs="Times New Roman Bold"/>
          <w:sz w:val="24"/>
          <w:szCs w:val="24"/>
        </w:rPr>
        <w:lastRenderedPageBreak/>
        <w:tab/>
      </w:r>
      <w:r w:rsidRPr="00014751">
        <w:rPr>
          <w:rFonts w:eastAsia="Times New Roman" w:cs="Times New Roman Bold"/>
          <w:b/>
          <w:sz w:val="24"/>
          <w:szCs w:val="24"/>
        </w:rPr>
        <w:t>д)</w:t>
      </w:r>
      <w:r w:rsidRPr="00014751">
        <w:rPr>
          <w:rFonts w:eastAsia="Times New Roman" w:cs="Times New Roman Bold"/>
          <w:sz w:val="24"/>
          <w:szCs w:val="24"/>
        </w:rPr>
        <w:t xml:space="preserve"> операции по откриване и закриване на депозити по </w:t>
      </w:r>
      <w:r w:rsidRPr="00014751">
        <w:rPr>
          <w:rFonts w:eastAsia="Times New Roman" w:cs="Times New Roman Bold"/>
          <w:i/>
          <w:sz w:val="24"/>
          <w:szCs w:val="24"/>
        </w:rPr>
        <w:t>чл. 154, ал. 20</w:t>
      </w:r>
      <w:r w:rsidRPr="00014751">
        <w:rPr>
          <w:rFonts w:eastAsia="Times New Roman" w:cs="Times New Roman Bold"/>
          <w:sz w:val="24"/>
          <w:szCs w:val="24"/>
        </w:rPr>
        <w:t xml:space="preserve"> от </w:t>
      </w:r>
      <w:r w:rsidRPr="00014751">
        <w:rPr>
          <w:rFonts w:eastAsia="Times New Roman" w:cs="Times New Roman Bold"/>
          <w:i/>
          <w:sz w:val="24"/>
          <w:szCs w:val="24"/>
        </w:rPr>
        <w:t>ЗПФ</w:t>
      </w:r>
      <w:r w:rsidRPr="00014751">
        <w:rPr>
          <w:rFonts w:eastAsia="Times New Roman" w:cs="Times New Roman Bold"/>
          <w:sz w:val="24"/>
          <w:szCs w:val="24"/>
        </w:rPr>
        <w:t>;</w:t>
      </w:r>
    </w:p>
    <w:p w:rsidR="00C84136" w:rsidRPr="00014751" w:rsidRDefault="00C84136" w:rsidP="00C84136">
      <w:pPr>
        <w:spacing w:after="120"/>
        <w:jc w:val="both"/>
        <w:rPr>
          <w:rFonts w:eastAsia="Times New Roman" w:cs="Times New Roman Bold"/>
          <w:sz w:val="24"/>
          <w:szCs w:val="24"/>
        </w:rPr>
      </w:pPr>
      <w:r w:rsidRPr="00014751">
        <w:rPr>
          <w:rFonts w:eastAsia="Times New Roman" w:cs="Times New Roman Bold"/>
          <w:sz w:val="24"/>
          <w:szCs w:val="24"/>
        </w:rPr>
        <w:tab/>
      </w:r>
      <w:r w:rsidRPr="00014751">
        <w:rPr>
          <w:rFonts w:eastAsia="Times New Roman" w:cs="Times New Roman Bold"/>
          <w:b/>
          <w:sz w:val="24"/>
          <w:szCs w:val="24"/>
        </w:rPr>
        <w:t>е)</w:t>
      </w:r>
      <w:r w:rsidRPr="00014751">
        <w:rPr>
          <w:rFonts w:eastAsia="Times New Roman" w:cs="Times New Roman Bold"/>
          <w:sz w:val="24"/>
          <w:szCs w:val="24"/>
        </w:rPr>
        <w:t xml:space="preserve"> други директни операции по сметката с лимити, отразени в кредитния оборот на сметката с лимити, доколкото са идентифицирани чрез определени за целта кодове за вид плащане;</w:t>
      </w:r>
    </w:p>
    <w:p w:rsidR="00C84136" w:rsidRPr="00014751" w:rsidRDefault="00C84136" w:rsidP="00C84136">
      <w:pPr>
        <w:spacing w:after="120"/>
        <w:jc w:val="both"/>
        <w:rPr>
          <w:rFonts w:eastAsia="Times New Roman" w:cs="Times New Roman Bold"/>
          <w:sz w:val="24"/>
          <w:szCs w:val="24"/>
        </w:rPr>
      </w:pPr>
      <w:r w:rsidRPr="00014751">
        <w:rPr>
          <w:rFonts w:eastAsia="Times New Roman" w:cs="Times New Roman Bold"/>
          <w:sz w:val="24"/>
          <w:szCs w:val="24"/>
        </w:rPr>
        <w:tab/>
      </w:r>
      <w:r w:rsidR="00987701" w:rsidRPr="00014751">
        <w:rPr>
          <w:rFonts w:eastAsia="Times New Roman" w:cs="Times New Roman Bold"/>
          <w:b/>
          <w:sz w:val="24"/>
          <w:szCs w:val="24"/>
        </w:rPr>
        <w:t>ж</w:t>
      </w:r>
      <w:r w:rsidRPr="00014751">
        <w:rPr>
          <w:rFonts w:eastAsia="Times New Roman" w:cs="Times New Roman Bold"/>
          <w:b/>
          <w:sz w:val="24"/>
          <w:szCs w:val="24"/>
        </w:rPr>
        <w:t>)</w:t>
      </w:r>
      <w:r w:rsidRPr="00014751">
        <w:rPr>
          <w:rFonts w:eastAsia="Times New Roman" w:cs="Times New Roman Bold"/>
          <w:sz w:val="24"/>
          <w:szCs w:val="24"/>
        </w:rPr>
        <w:t xml:space="preserve"> всички други суми, отразени в кредитния оборот на сметката с лимити.</w:t>
      </w:r>
    </w:p>
    <w:p w:rsidR="00983B4F" w:rsidRPr="00014751" w:rsidRDefault="00983B4F"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Освен</w:t>
      </w:r>
      <w:r w:rsidR="00987701" w:rsidRPr="00014751">
        <w:rPr>
          <w:rFonts w:ascii="Times New Roman" w:eastAsia="Times New Roman" w:hAnsi="Times New Roman" w:cs="Times New Roman"/>
          <w:sz w:val="24"/>
          <w:szCs w:val="24"/>
        </w:rPr>
        <w:t xml:space="preserve"> горепосочената </w:t>
      </w:r>
      <w:r w:rsidRPr="00014751">
        <w:rPr>
          <w:rFonts w:ascii="Times New Roman" w:eastAsia="Times New Roman" w:hAnsi="Times New Roman" w:cs="Times New Roman"/>
          <w:sz w:val="24"/>
          <w:szCs w:val="24"/>
        </w:rPr>
        <w:t xml:space="preserve">информация СЕБРА осигурява възможност за </w:t>
      </w:r>
      <w:proofErr w:type="spellStart"/>
      <w:r w:rsidRPr="00014751">
        <w:rPr>
          <w:rFonts w:ascii="Times New Roman" w:eastAsia="Times New Roman" w:hAnsi="Times New Roman" w:cs="Times New Roman"/>
          <w:sz w:val="24"/>
          <w:szCs w:val="24"/>
        </w:rPr>
        <w:t>генери</w:t>
      </w:r>
      <w:r w:rsidR="00987701" w:rsidRPr="00014751">
        <w:rPr>
          <w:rFonts w:ascii="Times New Roman" w:eastAsia="Times New Roman" w:hAnsi="Times New Roman" w:cs="Times New Roman"/>
          <w:sz w:val="24"/>
          <w:szCs w:val="24"/>
        </w:rPr>
        <w:t>-</w:t>
      </w:r>
      <w:r w:rsidRPr="00014751">
        <w:rPr>
          <w:rFonts w:ascii="Times New Roman" w:eastAsia="Times New Roman" w:hAnsi="Times New Roman" w:cs="Times New Roman"/>
          <w:sz w:val="24"/>
          <w:szCs w:val="24"/>
        </w:rPr>
        <w:t>ране</w:t>
      </w:r>
      <w:proofErr w:type="spellEnd"/>
      <w:r w:rsidRPr="00014751">
        <w:rPr>
          <w:rFonts w:ascii="Times New Roman" w:eastAsia="Times New Roman" w:hAnsi="Times New Roman" w:cs="Times New Roman"/>
          <w:sz w:val="24"/>
          <w:szCs w:val="24"/>
        </w:rPr>
        <w:t xml:space="preserve"> на допълнителни статистически справки със спецификации, определени от МФ съгласно </w:t>
      </w:r>
      <w:r w:rsidRPr="00014751">
        <w:rPr>
          <w:rFonts w:eastAsia="Times New Roman" w:cs="Times New Roman Bold"/>
          <w:i/>
          <w:sz w:val="24"/>
          <w:szCs w:val="24"/>
        </w:rPr>
        <w:t>чл. 154, ал. 19</w:t>
      </w:r>
      <w:r w:rsidRPr="00014751">
        <w:rPr>
          <w:rFonts w:ascii="Times New Roman" w:eastAsia="Times New Roman" w:hAnsi="Times New Roman" w:cs="Times New Roman"/>
          <w:sz w:val="24"/>
          <w:szCs w:val="24"/>
        </w:rPr>
        <w:t xml:space="preserve"> от </w:t>
      </w:r>
      <w:r w:rsidRPr="00014751">
        <w:rPr>
          <w:rFonts w:eastAsia="Times New Roman" w:cs="Times New Roman Bold"/>
          <w:i/>
          <w:sz w:val="24"/>
          <w:szCs w:val="24"/>
        </w:rPr>
        <w:t>ЗПФ</w:t>
      </w:r>
      <w:r w:rsidRPr="00014751">
        <w:rPr>
          <w:rFonts w:ascii="Times New Roman" w:eastAsia="Times New Roman" w:hAnsi="Times New Roman" w:cs="Times New Roman"/>
          <w:sz w:val="24"/>
          <w:szCs w:val="24"/>
        </w:rPr>
        <w:t>.</w:t>
      </w:r>
    </w:p>
    <w:p w:rsidR="006932C8" w:rsidRPr="00014751" w:rsidRDefault="006932C8" w:rsidP="006932C8">
      <w:pPr>
        <w:jc w:val="both"/>
        <w:rPr>
          <w:rFonts w:eastAsia="Times New Roman" w:cs="Times New Roman Bold"/>
          <w:bCs/>
        </w:rPr>
      </w:pPr>
    </w:p>
    <w:p w:rsidR="006932C8" w:rsidRPr="00014751" w:rsidRDefault="006932C8" w:rsidP="006932C8">
      <w:pPr>
        <w:rPr>
          <w:rFonts w:eastAsia="Times New Roman"/>
          <w:sz w:val="12"/>
        </w:rPr>
      </w:pPr>
    </w:p>
    <w:p w:rsidR="006932C8" w:rsidRPr="00014751" w:rsidRDefault="006932C8" w:rsidP="006932C8">
      <w:pPr>
        <w:widowControl w:val="0"/>
        <w:autoSpaceDE w:val="0"/>
        <w:autoSpaceDN w:val="0"/>
        <w:adjustRightInd w:val="0"/>
        <w:outlineLvl w:val="1"/>
        <w:rPr>
          <w:rFonts w:eastAsia="Times New Roman"/>
          <w:b/>
          <w:sz w:val="24"/>
          <w:szCs w:val="24"/>
        </w:rPr>
      </w:pPr>
      <w:r w:rsidRPr="00014751">
        <w:rPr>
          <w:rFonts w:eastAsia="Times New Roman"/>
          <w:b/>
          <w:sz w:val="24"/>
          <w:szCs w:val="24"/>
        </w:rPr>
        <w:tab/>
      </w:r>
      <w:bookmarkStart w:id="59" w:name="_Toc138418693"/>
      <w:r w:rsidRPr="00014751">
        <w:rPr>
          <w:rFonts w:eastAsia="Times New Roman"/>
          <w:b/>
          <w:sz w:val="24"/>
          <w:szCs w:val="24"/>
        </w:rPr>
        <w:t>X</w:t>
      </w:r>
      <w:r w:rsidRPr="00014751">
        <w:rPr>
          <w:rFonts w:eastAsia="Times New Roman"/>
          <w:b/>
          <w:sz w:val="24"/>
          <w:szCs w:val="24"/>
          <w:lang w:val="en-US"/>
        </w:rPr>
        <w:t>I</w:t>
      </w:r>
      <w:r w:rsidR="005D31AC" w:rsidRPr="00014751">
        <w:rPr>
          <w:rFonts w:eastAsia="Times New Roman"/>
          <w:b/>
          <w:sz w:val="24"/>
          <w:szCs w:val="24"/>
        </w:rPr>
        <w:t>II</w:t>
      </w:r>
      <w:r w:rsidRPr="00014751">
        <w:rPr>
          <w:rFonts w:eastAsia="Times New Roman"/>
          <w:b/>
          <w:sz w:val="24"/>
          <w:szCs w:val="24"/>
        </w:rPr>
        <w:t xml:space="preserve">. </w:t>
      </w:r>
      <w:r w:rsidR="00893876" w:rsidRPr="00014751">
        <w:rPr>
          <w:rFonts w:eastAsia="Times New Roman"/>
          <w:b/>
          <w:sz w:val="24"/>
          <w:szCs w:val="24"/>
          <w:u w:val="single"/>
        </w:rPr>
        <w:t>Лимити за плащания в</w:t>
      </w:r>
      <w:r w:rsidRPr="00014751">
        <w:rPr>
          <w:rFonts w:eastAsia="Times New Roman"/>
          <w:b/>
          <w:sz w:val="24"/>
          <w:szCs w:val="24"/>
          <w:u w:val="single"/>
        </w:rPr>
        <w:t xml:space="preserve"> СЕБРА</w:t>
      </w:r>
      <w:bookmarkEnd w:id="59"/>
    </w:p>
    <w:p w:rsidR="006932C8" w:rsidRPr="00014751" w:rsidRDefault="006932C8" w:rsidP="006932C8">
      <w:pPr>
        <w:jc w:val="both"/>
        <w:rPr>
          <w:rFonts w:eastAsia="Times New Roman"/>
          <w:b/>
          <w:sz w:val="20"/>
        </w:rPr>
      </w:pPr>
    </w:p>
    <w:p w:rsidR="006932C8" w:rsidRPr="00014751" w:rsidRDefault="006932C8"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r w:rsidRPr="00014751">
        <w:rPr>
          <w:rFonts w:ascii="Times New Roman" w:eastAsia="Times New Roman" w:hAnsi="Times New Roman" w:cs="Times New Roman"/>
          <w:bCs/>
          <w:spacing w:val="-2"/>
          <w:sz w:val="24"/>
          <w:szCs w:val="24"/>
        </w:rPr>
        <w:t>За извършването на плащания чрез СЕБРА се определя и актуализира лимит за плащания</w:t>
      </w:r>
      <w:r w:rsidR="005C221E" w:rsidRPr="00014751">
        <w:rPr>
          <w:rFonts w:ascii="Times New Roman" w:eastAsia="Times New Roman" w:hAnsi="Times New Roman" w:cs="Times New Roman"/>
          <w:bCs/>
          <w:spacing w:val="-2"/>
          <w:sz w:val="24"/>
          <w:szCs w:val="24"/>
        </w:rPr>
        <w:t>,</w:t>
      </w:r>
      <w:r w:rsidRPr="00014751">
        <w:rPr>
          <w:rFonts w:ascii="Times New Roman" w:eastAsia="Times New Roman" w:hAnsi="Times New Roman" w:cs="Times New Roman"/>
          <w:bCs/>
          <w:spacing w:val="-2"/>
          <w:sz w:val="24"/>
          <w:szCs w:val="24"/>
        </w:rPr>
        <w:t xml:space="preserve"> както следва:</w:t>
      </w:r>
    </w:p>
    <w:p w:rsidR="006932C8" w:rsidRPr="00014751" w:rsidRDefault="006932C8" w:rsidP="004E33D5">
      <w:pPr>
        <w:widowControl w:val="0"/>
        <w:numPr>
          <w:ilvl w:val="1"/>
          <w:numId w:val="2"/>
        </w:numPr>
        <w:tabs>
          <w:tab w:val="left" w:pos="0"/>
          <w:tab w:val="left" w:pos="1276"/>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bookmarkStart w:id="60" w:name="_Ref127889736"/>
      <w:r w:rsidRPr="00014751">
        <w:rPr>
          <w:rFonts w:ascii="Times New Roman" w:eastAsia="Times New Roman" w:hAnsi="Times New Roman" w:cs="Times New Roman"/>
          <w:sz w:val="24"/>
          <w:szCs w:val="24"/>
        </w:rPr>
        <w:t xml:space="preserve">лимит за плащания на </w:t>
      </w:r>
      <w:r w:rsidRPr="00014751">
        <w:rPr>
          <w:rFonts w:ascii="Times New Roman" w:eastAsia="Times New Roman" w:hAnsi="Times New Roman" w:cs="Times New Roman"/>
          <w:i/>
          <w:sz w:val="24"/>
          <w:szCs w:val="24"/>
          <w:u w:val="single"/>
        </w:rPr>
        <w:t>първостепенна система</w:t>
      </w:r>
      <w:r w:rsidRPr="00014751">
        <w:rPr>
          <w:rFonts w:ascii="Times New Roman" w:eastAsia="Times New Roman" w:hAnsi="Times New Roman" w:cs="Times New Roman"/>
          <w:sz w:val="24"/>
          <w:szCs w:val="24"/>
        </w:rPr>
        <w:t>:</w:t>
      </w:r>
      <w:bookmarkEnd w:id="60"/>
    </w:p>
    <w:p w:rsidR="006932C8" w:rsidRPr="00014751" w:rsidRDefault="006932C8" w:rsidP="006932C8">
      <w:pPr>
        <w:spacing w:after="120"/>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ab/>
      </w:r>
      <w:r w:rsidRPr="00014751">
        <w:rPr>
          <w:rFonts w:ascii="Times New Roman" w:eastAsia="Times New Roman" w:hAnsi="Times New Roman" w:cs="Times New Roman"/>
          <w:b/>
          <w:sz w:val="24"/>
          <w:szCs w:val="24"/>
        </w:rPr>
        <w:t>а)</w:t>
      </w:r>
      <w:r w:rsidRPr="00014751">
        <w:rPr>
          <w:rFonts w:ascii="Times New Roman" w:eastAsia="Times New Roman" w:hAnsi="Times New Roman" w:cs="Times New Roman"/>
          <w:sz w:val="24"/>
          <w:szCs w:val="24"/>
        </w:rPr>
        <w:t xml:space="preserve"> </w:t>
      </w:r>
      <w:r w:rsidR="00095499" w:rsidRPr="00014751">
        <w:rPr>
          <w:rFonts w:ascii="Times New Roman" w:eastAsia="Times New Roman" w:hAnsi="Times New Roman" w:cs="Times New Roman"/>
          <w:sz w:val="24"/>
          <w:szCs w:val="24"/>
        </w:rPr>
        <w:t xml:space="preserve">лимитът за плащания на </w:t>
      </w:r>
      <w:r w:rsidR="00095499" w:rsidRPr="00014751">
        <w:rPr>
          <w:rFonts w:ascii="Times New Roman" w:eastAsia="Times New Roman" w:hAnsi="Times New Roman" w:cs="Times New Roman"/>
          <w:i/>
          <w:sz w:val="24"/>
          <w:szCs w:val="24"/>
        </w:rPr>
        <w:t>първостепенна система, която не е система за чужди средства</w:t>
      </w:r>
      <w:r w:rsidR="00095499" w:rsidRPr="00014751">
        <w:rPr>
          <w:rFonts w:ascii="Times New Roman" w:eastAsia="Times New Roman" w:hAnsi="Times New Roman" w:cs="Times New Roman"/>
          <w:sz w:val="24"/>
          <w:szCs w:val="24"/>
        </w:rPr>
        <w:t>, се задава и актуализира от МФ чрез БНБ. За всяка промяна на лимита БНБ незабавно уведомява СЕБРА</w:t>
      </w:r>
      <w:r w:rsidRPr="00014751">
        <w:rPr>
          <w:rFonts w:ascii="Times New Roman" w:eastAsia="Times New Roman" w:hAnsi="Times New Roman" w:cs="Times New Roman"/>
          <w:sz w:val="24"/>
          <w:szCs w:val="24"/>
        </w:rPr>
        <w:t>;</w:t>
      </w:r>
    </w:p>
    <w:p w:rsidR="00095499" w:rsidRPr="00014751" w:rsidRDefault="00095499" w:rsidP="00095499">
      <w:pPr>
        <w:spacing w:after="120"/>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ab/>
      </w:r>
      <w:bookmarkStart w:id="61" w:name="_Hlk127889850"/>
      <w:r w:rsidRPr="00014751">
        <w:rPr>
          <w:rFonts w:ascii="Times New Roman" w:eastAsia="Times New Roman" w:hAnsi="Times New Roman" w:cs="Times New Roman"/>
          <w:b/>
          <w:sz w:val="24"/>
          <w:szCs w:val="24"/>
        </w:rPr>
        <w:t>б</w:t>
      </w:r>
      <w:bookmarkEnd w:id="61"/>
      <w:r w:rsidRPr="00014751">
        <w:rPr>
          <w:rFonts w:ascii="Times New Roman" w:eastAsia="Times New Roman" w:hAnsi="Times New Roman" w:cs="Times New Roman"/>
          <w:b/>
          <w:sz w:val="24"/>
          <w:szCs w:val="24"/>
        </w:rPr>
        <w:t>)</w:t>
      </w:r>
      <w:r w:rsidRPr="00014751">
        <w:rPr>
          <w:rFonts w:ascii="Times New Roman" w:eastAsia="Times New Roman" w:hAnsi="Times New Roman" w:cs="Times New Roman"/>
          <w:sz w:val="24"/>
          <w:szCs w:val="24"/>
        </w:rPr>
        <w:t xml:space="preserve"> лимитът за плащания на </w:t>
      </w:r>
      <w:r w:rsidRPr="00014751">
        <w:rPr>
          <w:rFonts w:ascii="Times New Roman" w:eastAsia="Times New Roman" w:hAnsi="Times New Roman" w:cs="Times New Roman"/>
          <w:i/>
          <w:sz w:val="24"/>
          <w:szCs w:val="24"/>
        </w:rPr>
        <w:t>първостепенна система за чужди средства</w:t>
      </w:r>
      <w:r w:rsidRPr="00014751">
        <w:rPr>
          <w:rFonts w:ascii="Times New Roman" w:eastAsia="Times New Roman" w:hAnsi="Times New Roman" w:cs="Times New Roman"/>
          <w:sz w:val="24"/>
          <w:szCs w:val="24"/>
        </w:rPr>
        <w:t xml:space="preserve"> се формира автоматично на база постъпленията (кредитния оборот) по сметката с лимити.</w:t>
      </w:r>
    </w:p>
    <w:p w:rsidR="00095499" w:rsidRPr="00014751" w:rsidRDefault="00095499" w:rsidP="004E33D5">
      <w:pPr>
        <w:widowControl w:val="0"/>
        <w:numPr>
          <w:ilvl w:val="1"/>
          <w:numId w:val="2"/>
        </w:numPr>
        <w:tabs>
          <w:tab w:val="left" w:pos="0"/>
          <w:tab w:val="left" w:pos="1276"/>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bookmarkStart w:id="62" w:name="_Ref127890081"/>
      <w:r w:rsidRPr="00014751">
        <w:rPr>
          <w:rFonts w:ascii="Times New Roman" w:eastAsia="Times New Roman" w:hAnsi="Times New Roman" w:cs="Times New Roman"/>
          <w:sz w:val="24"/>
          <w:szCs w:val="24"/>
        </w:rPr>
        <w:t xml:space="preserve">лимит за плащания на </w:t>
      </w:r>
      <w:r w:rsidRPr="00014751">
        <w:rPr>
          <w:rFonts w:ascii="Times New Roman" w:eastAsia="Times New Roman" w:hAnsi="Times New Roman" w:cs="Times New Roman"/>
          <w:i/>
          <w:sz w:val="24"/>
          <w:szCs w:val="24"/>
          <w:u w:val="single"/>
        </w:rPr>
        <w:t>второстепенна оторизирана система</w:t>
      </w:r>
      <w:r w:rsidRPr="00014751">
        <w:rPr>
          <w:rFonts w:ascii="Times New Roman" w:eastAsia="Times New Roman" w:hAnsi="Times New Roman" w:cs="Times New Roman"/>
          <w:sz w:val="24"/>
          <w:szCs w:val="24"/>
        </w:rPr>
        <w:t>:</w:t>
      </w:r>
      <w:bookmarkEnd w:id="62"/>
    </w:p>
    <w:p w:rsidR="00425B02" w:rsidRPr="00014751" w:rsidRDefault="00425B02" w:rsidP="00425B02">
      <w:pPr>
        <w:spacing w:after="120"/>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ab/>
      </w:r>
      <w:bookmarkStart w:id="63" w:name="_Hlk127890195"/>
      <w:r w:rsidRPr="00014751">
        <w:rPr>
          <w:rFonts w:ascii="Times New Roman" w:eastAsia="Times New Roman" w:hAnsi="Times New Roman" w:cs="Times New Roman"/>
          <w:b/>
          <w:sz w:val="24"/>
          <w:szCs w:val="24"/>
        </w:rPr>
        <w:t>а</w:t>
      </w:r>
      <w:bookmarkEnd w:id="63"/>
      <w:r w:rsidRPr="00014751">
        <w:rPr>
          <w:rFonts w:ascii="Times New Roman" w:eastAsia="Times New Roman" w:hAnsi="Times New Roman" w:cs="Times New Roman"/>
          <w:b/>
          <w:sz w:val="24"/>
          <w:szCs w:val="24"/>
        </w:rPr>
        <w:t>)</w:t>
      </w:r>
      <w:r w:rsidRPr="00014751">
        <w:rPr>
          <w:rFonts w:ascii="Times New Roman" w:eastAsia="Times New Roman" w:hAnsi="Times New Roman" w:cs="Times New Roman"/>
          <w:sz w:val="24"/>
          <w:szCs w:val="24"/>
        </w:rPr>
        <w:t xml:space="preserve"> лимитът за плащания на </w:t>
      </w:r>
      <w:r w:rsidRPr="00014751">
        <w:rPr>
          <w:rFonts w:ascii="Times New Roman" w:eastAsia="Times New Roman" w:hAnsi="Times New Roman" w:cs="Times New Roman"/>
          <w:i/>
          <w:sz w:val="24"/>
          <w:szCs w:val="24"/>
        </w:rPr>
        <w:t xml:space="preserve">второстепенна оторизирана система, която не е </w:t>
      </w:r>
      <w:proofErr w:type="spellStart"/>
      <w:r w:rsidRPr="00014751">
        <w:rPr>
          <w:rFonts w:ascii="Times New Roman" w:eastAsia="Times New Roman" w:hAnsi="Times New Roman" w:cs="Times New Roman"/>
          <w:i/>
          <w:sz w:val="24"/>
          <w:szCs w:val="24"/>
        </w:rPr>
        <w:t>сис</w:t>
      </w:r>
      <w:proofErr w:type="spellEnd"/>
      <w:r w:rsidR="0054797A" w:rsidRPr="00014751">
        <w:rPr>
          <w:rFonts w:ascii="Times New Roman" w:eastAsia="Times New Roman" w:hAnsi="Times New Roman" w:cs="Times New Roman"/>
          <w:i/>
          <w:sz w:val="24"/>
          <w:szCs w:val="24"/>
        </w:rPr>
        <w:t>-</w:t>
      </w:r>
      <w:r w:rsidRPr="00014751">
        <w:rPr>
          <w:rFonts w:ascii="Times New Roman" w:eastAsia="Times New Roman" w:hAnsi="Times New Roman" w:cs="Times New Roman"/>
          <w:i/>
          <w:sz w:val="24"/>
          <w:szCs w:val="24"/>
        </w:rPr>
        <w:t>тема за чужди средства</w:t>
      </w:r>
      <w:r w:rsidRPr="00014751">
        <w:rPr>
          <w:rFonts w:ascii="Times New Roman" w:eastAsia="Times New Roman" w:hAnsi="Times New Roman" w:cs="Times New Roman"/>
          <w:sz w:val="24"/>
          <w:szCs w:val="24"/>
        </w:rPr>
        <w:t>, се задава и актуализира</w:t>
      </w:r>
      <w:r w:rsidR="005C221E" w:rsidRPr="00014751">
        <w:rPr>
          <w:rFonts w:ascii="Times New Roman" w:eastAsia="Times New Roman" w:hAnsi="Times New Roman" w:cs="Times New Roman"/>
          <w:sz w:val="24"/>
          <w:szCs w:val="24"/>
        </w:rPr>
        <w:t xml:space="preserve"> от първостепенния разпоредител</w:t>
      </w:r>
      <w:r w:rsidRPr="00014751">
        <w:rPr>
          <w:rFonts w:ascii="Times New Roman" w:eastAsia="Times New Roman" w:hAnsi="Times New Roman" w:cs="Times New Roman"/>
          <w:sz w:val="24"/>
          <w:szCs w:val="24"/>
        </w:rPr>
        <w:t>;</w:t>
      </w:r>
    </w:p>
    <w:p w:rsidR="00425B02" w:rsidRPr="00014751" w:rsidRDefault="00425B02" w:rsidP="00425B02">
      <w:pPr>
        <w:spacing w:after="120"/>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ab/>
      </w:r>
      <w:r w:rsidRPr="00014751">
        <w:rPr>
          <w:rFonts w:ascii="Times New Roman" w:eastAsia="Times New Roman" w:hAnsi="Times New Roman" w:cs="Times New Roman"/>
          <w:b/>
          <w:sz w:val="24"/>
          <w:szCs w:val="24"/>
        </w:rPr>
        <w:t>б)</w:t>
      </w:r>
      <w:r w:rsidRPr="00014751">
        <w:rPr>
          <w:rFonts w:ascii="Times New Roman" w:eastAsia="Times New Roman" w:hAnsi="Times New Roman" w:cs="Times New Roman"/>
          <w:sz w:val="24"/>
          <w:szCs w:val="24"/>
        </w:rPr>
        <w:t xml:space="preserve"> лимитът на </w:t>
      </w:r>
      <w:r w:rsidRPr="00014751">
        <w:rPr>
          <w:rFonts w:ascii="Times New Roman" w:eastAsia="Times New Roman" w:hAnsi="Times New Roman" w:cs="Times New Roman"/>
          <w:i/>
          <w:sz w:val="24"/>
          <w:szCs w:val="24"/>
        </w:rPr>
        <w:t>второстепенна оторизирана система за чужди средства</w:t>
      </w:r>
      <w:r w:rsidRPr="00014751">
        <w:rPr>
          <w:rFonts w:ascii="Times New Roman" w:eastAsia="Times New Roman" w:hAnsi="Times New Roman" w:cs="Times New Roman"/>
          <w:sz w:val="24"/>
          <w:szCs w:val="24"/>
        </w:rPr>
        <w:t xml:space="preserve"> се формира като сбор от лимитите на кодовете в СЕБРА от трето ниво от същата система.</w:t>
      </w:r>
    </w:p>
    <w:p w:rsidR="00425B02" w:rsidRPr="00014751" w:rsidRDefault="00425B02" w:rsidP="004E33D5">
      <w:pPr>
        <w:widowControl w:val="0"/>
        <w:numPr>
          <w:ilvl w:val="1"/>
          <w:numId w:val="2"/>
        </w:numPr>
        <w:tabs>
          <w:tab w:val="left" w:pos="0"/>
          <w:tab w:val="left" w:pos="1276"/>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bookmarkStart w:id="64" w:name="_Ref127890416"/>
      <w:r w:rsidRPr="00014751">
        <w:rPr>
          <w:rFonts w:ascii="Times New Roman" w:eastAsia="Times New Roman" w:hAnsi="Times New Roman" w:cs="Times New Roman"/>
          <w:sz w:val="24"/>
          <w:szCs w:val="24"/>
        </w:rPr>
        <w:t xml:space="preserve">лимитът за плащания на </w:t>
      </w:r>
      <w:r w:rsidRPr="00014751">
        <w:rPr>
          <w:rFonts w:ascii="Times New Roman" w:eastAsia="Times New Roman" w:hAnsi="Times New Roman" w:cs="Times New Roman"/>
          <w:i/>
          <w:sz w:val="24"/>
          <w:szCs w:val="24"/>
          <w:u w:val="single"/>
        </w:rPr>
        <w:t>второстепенна система</w:t>
      </w:r>
      <w:r w:rsidRPr="00014751">
        <w:rPr>
          <w:rFonts w:ascii="Times New Roman" w:eastAsia="Times New Roman" w:hAnsi="Times New Roman" w:cs="Times New Roman"/>
          <w:sz w:val="24"/>
          <w:szCs w:val="24"/>
        </w:rPr>
        <w:t>:</w:t>
      </w:r>
      <w:bookmarkEnd w:id="64"/>
    </w:p>
    <w:p w:rsidR="00425B02" w:rsidRPr="00014751" w:rsidRDefault="00425B02" w:rsidP="00425B02">
      <w:pPr>
        <w:spacing w:after="120"/>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ab/>
      </w:r>
      <w:bookmarkStart w:id="65" w:name="_Hlk127890442"/>
      <w:r w:rsidRPr="00014751">
        <w:rPr>
          <w:rFonts w:ascii="Times New Roman" w:eastAsia="Times New Roman" w:hAnsi="Times New Roman" w:cs="Times New Roman"/>
          <w:b/>
          <w:sz w:val="24"/>
          <w:szCs w:val="24"/>
        </w:rPr>
        <w:t>а</w:t>
      </w:r>
      <w:bookmarkEnd w:id="65"/>
      <w:r w:rsidRPr="00014751">
        <w:rPr>
          <w:rFonts w:ascii="Times New Roman" w:eastAsia="Times New Roman" w:hAnsi="Times New Roman" w:cs="Times New Roman"/>
          <w:b/>
          <w:sz w:val="24"/>
          <w:szCs w:val="24"/>
        </w:rPr>
        <w:t>)</w:t>
      </w:r>
      <w:r w:rsidRPr="00014751">
        <w:rPr>
          <w:rFonts w:ascii="Times New Roman" w:eastAsia="Times New Roman" w:hAnsi="Times New Roman" w:cs="Times New Roman"/>
          <w:sz w:val="24"/>
          <w:szCs w:val="24"/>
        </w:rPr>
        <w:t xml:space="preserve"> лимитът за плащания на </w:t>
      </w:r>
      <w:r w:rsidRPr="00014751">
        <w:rPr>
          <w:rFonts w:ascii="Times New Roman" w:eastAsia="Times New Roman" w:hAnsi="Times New Roman" w:cs="Times New Roman"/>
          <w:i/>
          <w:sz w:val="24"/>
          <w:szCs w:val="24"/>
        </w:rPr>
        <w:t>второстепенна система, която не е система за чужди средства</w:t>
      </w:r>
      <w:r w:rsidRPr="00014751">
        <w:rPr>
          <w:rFonts w:ascii="Times New Roman" w:eastAsia="Times New Roman" w:hAnsi="Times New Roman" w:cs="Times New Roman"/>
          <w:sz w:val="24"/>
          <w:szCs w:val="24"/>
        </w:rPr>
        <w:t>, се задава и актуализира</w:t>
      </w:r>
      <w:r w:rsidR="005C221E" w:rsidRPr="00014751">
        <w:rPr>
          <w:rFonts w:ascii="Times New Roman" w:eastAsia="Times New Roman" w:hAnsi="Times New Roman" w:cs="Times New Roman"/>
          <w:sz w:val="24"/>
          <w:szCs w:val="24"/>
        </w:rPr>
        <w:t xml:space="preserve"> от първостепенния разпоредител</w:t>
      </w:r>
      <w:r w:rsidRPr="00014751">
        <w:rPr>
          <w:rFonts w:ascii="Times New Roman" w:eastAsia="Times New Roman" w:hAnsi="Times New Roman" w:cs="Times New Roman"/>
          <w:sz w:val="24"/>
          <w:szCs w:val="24"/>
        </w:rPr>
        <w:t>;</w:t>
      </w:r>
    </w:p>
    <w:p w:rsidR="00425B02" w:rsidRPr="00014751" w:rsidRDefault="00425B02" w:rsidP="00425B02">
      <w:pPr>
        <w:spacing w:after="120"/>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ab/>
      </w:r>
      <w:r w:rsidRPr="00014751">
        <w:rPr>
          <w:rFonts w:ascii="Times New Roman" w:eastAsia="Times New Roman" w:hAnsi="Times New Roman" w:cs="Times New Roman"/>
          <w:b/>
          <w:sz w:val="24"/>
          <w:szCs w:val="24"/>
        </w:rPr>
        <w:t>б)</w:t>
      </w:r>
      <w:r w:rsidRPr="00014751">
        <w:rPr>
          <w:rFonts w:ascii="Times New Roman" w:eastAsia="Times New Roman" w:hAnsi="Times New Roman" w:cs="Times New Roman"/>
          <w:sz w:val="24"/>
          <w:szCs w:val="24"/>
        </w:rPr>
        <w:t xml:space="preserve"> Лимитът на </w:t>
      </w:r>
      <w:r w:rsidRPr="00014751">
        <w:rPr>
          <w:rFonts w:ascii="Times New Roman" w:eastAsia="Times New Roman" w:hAnsi="Times New Roman" w:cs="Times New Roman"/>
          <w:i/>
          <w:sz w:val="24"/>
          <w:szCs w:val="24"/>
        </w:rPr>
        <w:t>второстепенна система за чужди средства</w:t>
      </w:r>
      <w:r w:rsidRPr="00014751">
        <w:rPr>
          <w:rFonts w:ascii="Times New Roman" w:eastAsia="Times New Roman" w:hAnsi="Times New Roman" w:cs="Times New Roman"/>
          <w:sz w:val="24"/>
          <w:szCs w:val="24"/>
        </w:rPr>
        <w:t xml:space="preserve"> се формира като сбор от лимитите на кодовете в СЕБРА от трето ниво от същата система.</w:t>
      </w:r>
    </w:p>
    <w:p w:rsidR="00425B02" w:rsidRPr="00014751" w:rsidRDefault="00425B02" w:rsidP="004E33D5">
      <w:pPr>
        <w:widowControl w:val="0"/>
        <w:numPr>
          <w:ilvl w:val="1"/>
          <w:numId w:val="2"/>
        </w:numPr>
        <w:tabs>
          <w:tab w:val="left" w:pos="0"/>
          <w:tab w:val="left" w:pos="1276"/>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bookmarkStart w:id="66" w:name="_Ref127890544"/>
      <w:r w:rsidRPr="00014751">
        <w:rPr>
          <w:rFonts w:ascii="Times New Roman" w:eastAsia="Times New Roman" w:hAnsi="Times New Roman" w:cs="Times New Roman"/>
          <w:sz w:val="24"/>
          <w:szCs w:val="24"/>
        </w:rPr>
        <w:t xml:space="preserve">лимитът за плащания на </w:t>
      </w:r>
      <w:r w:rsidR="009D47A5" w:rsidRPr="00014751">
        <w:rPr>
          <w:rFonts w:ascii="Times New Roman" w:eastAsia="Times New Roman" w:hAnsi="Times New Roman" w:cs="Times New Roman"/>
          <w:i/>
          <w:sz w:val="24"/>
          <w:szCs w:val="24"/>
          <w:u w:val="single"/>
        </w:rPr>
        <w:t>код в СЕБРА</w:t>
      </w:r>
      <w:r w:rsidRPr="00014751">
        <w:rPr>
          <w:rFonts w:ascii="Times New Roman" w:eastAsia="Times New Roman" w:hAnsi="Times New Roman" w:cs="Times New Roman"/>
          <w:sz w:val="24"/>
          <w:szCs w:val="24"/>
        </w:rPr>
        <w:t>:</w:t>
      </w:r>
      <w:bookmarkEnd w:id="66"/>
    </w:p>
    <w:p w:rsidR="009D47A5" w:rsidRPr="00014751" w:rsidRDefault="009D47A5" w:rsidP="009D47A5">
      <w:pPr>
        <w:spacing w:after="120"/>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ab/>
      </w:r>
      <w:bookmarkStart w:id="67" w:name="_Hlk127896376"/>
      <w:r w:rsidRPr="00014751">
        <w:rPr>
          <w:rFonts w:ascii="Times New Roman" w:eastAsia="Times New Roman" w:hAnsi="Times New Roman" w:cs="Times New Roman"/>
          <w:b/>
          <w:sz w:val="24"/>
          <w:szCs w:val="24"/>
        </w:rPr>
        <w:t>а</w:t>
      </w:r>
      <w:bookmarkEnd w:id="67"/>
      <w:r w:rsidRPr="00014751">
        <w:rPr>
          <w:rFonts w:ascii="Times New Roman" w:eastAsia="Times New Roman" w:hAnsi="Times New Roman" w:cs="Times New Roman"/>
          <w:b/>
          <w:sz w:val="24"/>
          <w:szCs w:val="24"/>
        </w:rPr>
        <w:t>)</w:t>
      </w:r>
      <w:r w:rsidRPr="00014751">
        <w:rPr>
          <w:rFonts w:ascii="Times New Roman" w:eastAsia="Times New Roman" w:hAnsi="Times New Roman" w:cs="Times New Roman"/>
          <w:sz w:val="24"/>
          <w:szCs w:val="24"/>
        </w:rPr>
        <w:t xml:space="preserve"> лимитът за плащания на </w:t>
      </w:r>
      <w:r w:rsidR="001B748D" w:rsidRPr="00014751">
        <w:rPr>
          <w:rFonts w:ascii="Times New Roman" w:eastAsia="Times New Roman" w:hAnsi="Times New Roman" w:cs="Times New Roman"/>
          <w:i/>
          <w:sz w:val="24"/>
          <w:szCs w:val="24"/>
        </w:rPr>
        <w:t xml:space="preserve">код в СЕБРА, който </w:t>
      </w:r>
      <w:r w:rsidR="001B748D" w:rsidRPr="00014751">
        <w:rPr>
          <w:rFonts w:ascii="Times New Roman" w:eastAsia="Times New Roman" w:hAnsi="Times New Roman" w:cs="Times New Roman"/>
          <w:i/>
          <w:sz w:val="24"/>
          <w:szCs w:val="24"/>
          <w:u w:val="single"/>
        </w:rPr>
        <w:t>не</w:t>
      </w:r>
      <w:r w:rsidR="001B748D" w:rsidRPr="00014751">
        <w:rPr>
          <w:rFonts w:ascii="Times New Roman" w:eastAsia="Times New Roman" w:hAnsi="Times New Roman" w:cs="Times New Roman"/>
          <w:i/>
          <w:sz w:val="24"/>
          <w:szCs w:val="24"/>
        </w:rPr>
        <w:t xml:space="preserve"> е част от система за чужди средства</w:t>
      </w:r>
      <w:r w:rsidR="001B748D" w:rsidRPr="00014751">
        <w:rPr>
          <w:rFonts w:ascii="Times New Roman" w:eastAsia="Times New Roman" w:hAnsi="Times New Roman" w:cs="Times New Roman"/>
          <w:sz w:val="24"/>
          <w:szCs w:val="24"/>
        </w:rPr>
        <w:t xml:space="preserve"> се задава и актуализира от съответния първостепенен или оторизиран </w:t>
      </w:r>
      <w:proofErr w:type="spellStart"/>
      <w:r w:rsidR="001B748D" w:rsidRPr="00014751">
        <w:rPr>
          <w:rFonts w:ascii="Times New Roman" w:eastAsia="Times New Roman" w:hAnsi="Times New Roman" w:cs="Times New Roman"/>
          <w:sz w:val="24"/>
          <w:szCs w:val="24"/>
        </w:rPr>
        <w:t>второсте</w:t>
      </w:r>
      <w:proofErr w:type="spellEnd"/>
      <w:r w:rsidR="005C221E" w:rsidRPr="00014751">
        <w:rPr>
          <w:rFonts w:ascii="Times New Roman" w:eastAsia="Times New Roman" w:hAnsi="Times New Roman" w:cs="Times New Roman"/>
          <w:sz w:val="24"/>
          <w:szCs w:val="24"/>
        </w:rPr>
        <w:t>-</w:t>
      </w:r>
      <w:r w:rsidR="001B748D" w:rsidRPr="00014751">
        <w:rPr>
          <w:rFonts w:ascii="Times New Roman" w:eastAsia="Times New Roman" w:hAnsi="Times New Roman" w:cs="Times New Roman"/>
          <w:sz w:val="24"/>
          <w:szCs w:val="24"/>
        </w:rPr>
        <w:t>пенен разпоредител</w:t>
      </w:r>
      <w:r w:rsidRPr="00014751">
        <w:rPr>
          <w:rFonts w:ascii="Times New Roman" w:eastAsia="Times New Roman" w:hAnsi="Times New Roman" w:cs="Times New Roman"/>
          <w:sz w:val="24"/>
          <w:szCs w:val="24"/>
        </w:rPr>
        <w:t>;</w:t>
      </w:r>
    </w:p>
    <w:p w:rsidR="009D47A5" w:rsidRPr="00014751" w:rsidRDefault="009D47A5" w:rsidP="009D47A5">
      <w:pPr>
        <w:spacing w:after="120"/>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ab/>
      </w:r>
      <w:r w:rsidRPr="00014751">
        <w:rPr>
          <w:rFonts w:ascii="Times New Roman" w:eastAsia="Times New Roman" w:hAnsi="Times New Roman" w:cs="Times New Roman"/>
          <w:b/>
          <w:sz w:val="24"/>
          <w:szCs w:val="24"/>
        </w:rPr>
        <w:t>б)</w:t>
      </w:r>
      <w:r w:rsidRPr="00014751">
        <w:rPr>
          <w:rFonts w:ascii="Times New Roman" w:eastAsia="Times New Roman" w:hAnsi="Times New Roman" w:cs="Times New Roman"/>
          <w:sz w:val="24"/>
          <w:szCs w:val="24"/>
        </w:rPr>
        <w:t xml:space="preserve"> </w:t>
      </w:r>
      <w:r w:rsidR="001B748D" w:rsidRPr="00014751">
        <w:rPr>
          <w:rFonts w:ascii="Times New Roman" w:eastAsia="Times New Roman" w:hAnsi="Times New Roman" w:cs="Times New Roman"/>
          <w:sz w:val="24"/>
          <w:szCs w:val="24"/>
        </w:rPr>
        <w:t xml:space="preserve">лимитът за плащания на </w:t>
      </w:r>
      <w:r w:rsidR="00731AFA" w:rsidRPr="00014751">
        <w:rPr>
          <w:rFonts w:ascii="Times New Roman" w:eastAsia="Times New Roman" w:hAnsi="Times New Roman" w:cs="Times New Roman"/>
          <w:i/>
          <w:sz w:val="24"/>
          <w:szCs w:val="24"/>
        </w:rPr>
        <w:t>код в СЕБРА</w:t>
      </w:r>
      <w:r w:rsidR="001B748D" w:rsidRPr="00014751">
        <w:rPr>
          <w:rFonts w:ascii="Times New Roman" w:eastAsia="Times New Roman" w:hAnsi="Times New Roman" w:cs="Times New Roman"/>
          <w:i/>
          <w:sz w:val="24"/>
          <w:szCs w:val="24"/>
        </w:rPr>
        <w:t>, който е част от система за чужди сред</w:t>
      </w:r>
      <w:r w:rsidR="00731AFA" w:rsidRPr="00014751">
        <w:rPr>
          <w:rFonts w:ascii="Times New Roman" w:eastAsia="Times New Roman" w:hAnsi="Times New Roman" w:cs="Times New Roman"/>
          <w:i/>
          <w:sz w:val="24"/>
          <w:szCs w:val="24"/>
          <w:lang w:val="en-US"/>
        </w:rPr>
        <w:t>-</w:t>
      </w:r>
      <w:proofErr w:type="spellStart"/>
      <w:r w:rsidR="001B748D" w:rsidRPr="00014751">
        <w:rPr>
          <w:rFonts w:ascii="Times New Roman" w:eastAsia="Times New Roman" w:hAnsi="Times New Roman" w:cs="Times New Roman"/>
          <w:i/>
          <w:sz w:val="24"/>
          <w:szCs w:val="24"/>
        </w:rPr>
        <w:t>ства</w:t>
      </w:r>
      <w:proofErr w:type="spellEnd"/>
      <w:r w:rsidR="001B748D" w:rsidRPr="00014751">
        <w:rPr>
          <w:rFonts w:ascii="Times New Roman" w:eastAsia="Times New Roman" w:hAnsi="Times New Roman" w:cs="Times New Roman"/>
          <w:sz w:val="24"/>
          <w:szCs w:val="24"/>
        </w:rPr>
        <w:t>, се определя от сбора на неусвоения от предходната година лимит и централизира</w:t>
      </w:r>
      <w:r w:rsidR="00731AFA" w:rsidRPr="00014751">
        <w:rPr>
          <w:rFonts w:ascii="Times New Roman" w:eastAsia="Times New Roman" w:hAnsi="Times New Roman" w:cs="Times New Roman"/>
          <w:sz w:val="24"/>
          <w:szCs w:val="24"/>
          <w:lang w:val="en-US"/>
        </w:rPr>
        <w:t>-</w:t>
      </w:r>
      <w:proofErr w:type="spellStart"/>
      <w:r w:rsidR="001B748D" w:rsidRPr="00014751">
        <w:rPr>
          <w:rFonts w:ascii="Times New Roman" w:eastAsia="Times New Roman" w:hAnsi="Times New Roman" w:cs="Times New Roman"/>
          <w:sz w:val="24"/>
          <w:szCs w:val="24"/>
        </w:rPr>
        <w:t>ната</w:t>
      </w:r>
      <w:proofErr w:type="spellEnd"/>
      <w:r w:rsidR="001B748D" w:rsidRPr="00014751">
        <w:rPr>
          <w:rFonts w:ascii="Times New Roman" w:eastAsia="Times New Roman" w:hAnsi="Times New Roman" w:cs="Times New Roman"/>
          <w:sz w:val="24"/>
          <w:szCs w:val="24"/>
        </w:rPr>
        <w:t xml:space="preserve"> в БНБ сума на постъпленията от неговата сметка за чужди средства от началото на текущата година, както и в резултат на извършени компенсирани преразпределения на лимити в съответствие със специфичните за системите за чужди средства функционал</w:t>
      </w:r>
      <w:r w:rsidR="00731AFA" w:rsidRPr="00014751">
        <w:rPr>
          <w:rFonts w:ascii="Times New Roman" w:eastAsia="Times New Roman" w:hAnsi="Times New Roman" w:cs="Times New Roman"/>
          <w:sz w:val="24"/>
          <w:szCs w:val="24"/>
          <w:lang w:val="en-US"/>
        </w:rPr>
        <w:t>-</w:t>
      </w:r>
      <w:proofErr w:type="spellStart"/>
      <w:r w:rsidR="001B748D" w:rsidRPr="00014751">
        <w:rPr>
          <w:rFonts w:ascii="Times New Roman" w:eastAsia="Times New Roman" w:hAnsi="Times New Roman" w:cs="Times New Roman"/>
          <w:sz w:val="24"/>
          <w:szCs w:val="24"/>
        </w:rPr>
        <w:t>ности</w:t>
      </w:r>
      <w:proofErr w:type="spellEnd"/>
      <w:r w:rsidR="001B748D" w:rsidRPr="00014751">
        <w:rPr>
          <w:rFonts w:ascii="Times New Roman" w:eastAsia="Times New Roman" w:hAnsi="Times New Roman" w:cs="Times New Roman"/>
          <w:sz w:val="24"/>
          <w:szCs w:val="24"/>
        </w:rPr>
        <w:t xml:space="preserve"> за управление на лимити в СЕБРА.</w:t>
      </w:r>
    </w:p>
    <w:p w:rsidR="009D47A5" w:rsidRPr="00014751" w:rsidRDefault="009D47A5" w:rsidP="004E33D5">
      <w:pPr>
        <w:widowControl w:val="0"/>
        <w:numPr>
          <w:ilvl w:val="1"/>
          <w:numId w:val="2"/>
        </w:numPr>
        <w:tabs>
          <w:tab w:val="left" w:pos="0"/>
          <w:tab w:val="left" w:pos="1276"/>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bookmarkStart w:id="68" w:name="_Ref127895329"/>
      <w:r w:rsidRPr="00014751">
        <w:rPr>
          <w:rFonts w:ascii="Times New Roman" w:eastAsia="Times New Roman" w:hAnsi="Times New Roman" w:cs="Times New Roman"/>
          <w:sz w:val="24"/>
          <w:szCs w:val="24"/>
        </w:rPr>
        <w:t xml:space="preserve">За конкретни сметки и плащания МФ може да определи лимитът на първо-степенната система да се формира по правилата за първостепенна система за чужди средства съгласно </w:t>
      </w:r>
      <w:r w:rsidRPr="00014751">
        <w:rPr>
          <w:rFonts w:ascii="Times New Roman" w:eastAsia="Times New Roman" w:hAnsi="Times New Roman" w:cs="Times New Roman"/>
          <w:b/>
          <w:sz w:val="24"/>
          <w:szCs w:val="24"/>
        </w:rPr>
        <w:t xml:space="preserve">т. </w:t>
      </w:r>
      <w:r w:rsidRPr="00014751">
        <w:rPr>
          <w:rFonts w:ascii="Times New Roman" w:eastAsia="Times New Roman" w:hAnsi="Times New Roman" w:cs="Times New Roman"/>
          <w:b/>
          <w:sz w:val="24"/>
          <w:szCs w:val="24"/>
          <w:u w:val="single"/>
        </w:rPr>
        <w:fldChar w:fldCharType="begin"/>
      </w:r>
      <w:r w:rsidRPr="00014751">
        <w:rPr>
          <w:rFonts w:ascii="Times New Roman" w:eastAsia="Times New Roman" w:hAnsi="Times New Roman" w:cs="Times New Roman"/>
          <w:b/>
          <w:sz w:val="24"/>
          <w:szCs w:val="24"/>
          <w:u w:val="single"/>
        </w:rPr>
        <w:instrText xml:space="preserve"> REF _Ref127889736 \r \h  \* MERGEFORMAT </w:instrText>
      </w:r>
      <w:r w:rsidRPr="00014751">
        <w:rPr>
          <w:rFonts w:ascii="Times New Roman" w:eastAsia="Times New Roman" w:hAnsi="Times New Roman" w:cs="Times New Roman"/>
          <w:b/>
          <w:sz w:val="24"/>
          <w:szCs w:val="24"/>
          <w:u w:val="single"/>
        </w:rPr>
      </w:r>
      <w:r w:rsidRPr="00014751">
        <w:rPr>
          <w:rFonts w:ascii="Times New Roman" w:eastAsia="Times New Roman" w:hAnsi="Times New Roman" w:cs="Times New Roman"/>
          <w:b/>
          <w:sz w:val="24"/>
          <w:szCs w:val="24"/>
          <w:u w:val="single"/>
        </w:rPr>
        <w:fldChar w:fldCharType="separate"/>
      </w:r>
      <w:r w:rsidR="00EF4231">
        <w:rPr>
          <w:rFonts w:ascii="Times New Roman" w:eastAsia="Times New Roman" w:hAnsi="Times New Roman" w:cs="Times New Roman"/>
          <w:b/>
          <w:sz w:val="24"/>
          <w:szCs w:val="24"/>
          <w:u w:val="single"/>
        </w:rPr>
        <w:t>98.1</w:t>
      </w:r>
      <w:r w:rsidRPr="00014751">
        <w:rPr>
          <w:rFonts w:ascii="Times New Roman" w:eastAsia="Times New Roman" w:hAnsi="Times New Roman" w:cs="Times New Roman"/>
          <w:b/>
          <w:sz w:val="24"/>
          <w:szCs w:val="24"/>
          <w:u w:val="single"/>
        </w:rPr>
        <w:fldChar w:fldCharType="end"/>
      </w:r>
      <w:r w:rsidRPr="00014751">
        <w:rPr>
          <w:rFonts w:ascii="Times New Roman" w:eastAsia="Times New Roman" w:hAnsi="Times New Roman" w:cs="Times New Roman"/>
          <w:sz w:val="24"/>
          <w:szCs w:val="24"/>
        </w:rPr>
        <w:t>,-</w:t>
      </w:r>
      <w:r w:rsidRPr="00014751">
        <w:rPr>
          <w:rFonts w:ascii="Times New Roman" w:eastAsia="Times New Roman" w:hAnsi="Times New Roman" w:cs="Times New Roman"/>
          <w:b/>
          <w:sz w:val="24"/>
          <w:szCs w:val="24"/>
        </w:rPr>
        <w:t>буква</w:t>
      </w:r>
      <w:r w:rsidRPr="00014751">
        <w:rPr>
          <w:rFonts w:ascii="Times New Roman" w:eastAsia="Times New Roman" w:hAnsi="Times New Roman" w:cs="Times New Roman"/>
          <w:sz w:val="24"/>
          <w:szCs w:val="24"/>
        </w:rPr>
        <w:t xml:space="preserve"> „</w:t>
      </w:r>
      <w:hyperlink w:anchor="_Hlk127889850" w:history="1" w:docLocation="1,67821,67822,0,,б">
        <w:r w:rsidRPr="00014751">
          <w:rPr>
            <w:rStyle w:val="Hyperlink"/>
            <w:rFonts w:ascii="Times New Roman" w:eastAsia="Times New Roman" w:hAnsi="Times New Roman" w:cs="Times New Roman"/>
            <w:b/>
            <w:color w:val="auto"/>
            <w:sz w:val="24"/>
            <w:szCs w:val="24"/>
          </w:rPr>
          <w:t>б</w:t>
        </w:r>
      </w:hyperlink>
      <w:r w:rsidRPr="00014751">
        <w:rPr>
          <w:rFonts w:ascii="Times New Roman" w:eastAsia="Times New Roman" w:hAnsi="Times New Roman" w:cs="Times New Roman"/>
          <w:sz w:val="24"/>
          <w:szCs w:val="24"/>
        </w:rPr>
        <w:t>“, а останалите лимити - съгласно правила</w:t>
      </w:r>
      <w:r w:rsidR="0018789B" w:rsidRPr="00014751">
        <w:rPr>
          <w:rFonts w:ascii="Times New Roman" w:eastAsia="Times New Roman" w:hAnsi="Times New Roman" w:cs="Times New Roman"/>
          <w:sz w:val="24"/>
          <w:szCs w:val="24"/>
        </w:rPr>
        <w:t>та</w:t>
      </w:r>
      <w:r w:rsidRPr="00014751">
        <w:rPr>
          <w:rFonts w:ascii="Times New Roman" w:eastAsia="Times New Roman" w:hAnsi="Times New Roman" w:cs="Times New Roman"/>
          <w:sz w:val="24"/>
          <w:szCs w:val="24"/>
        </w:rPr>
        <w:t xml:space="preserve"> за </w:t>
      </w:r>
      <w:r w:rsidR="0018789B" w:rsidRPr="00014751">
        <w:rPr>
          <w:rFonts w:ascii="Times New Roman" w:eastAsia="Times New Roman" w:hAnsi="Times New Roman" w:cs="Times New Roman"/>
          <w:sz w:val="24"/>
          <w:szCs w:val="24"/>
        </w:rPr>
        <w:t>опре</w:t>
      </w:r>
      <w:r w:rsidR="00B41DF4" w:rsidRPr="00014751">
        <w:rPr>
          <w:rFonts w:ascii="Times New Roman" w:eastAsia="Times New Roman" w:hAnsi="Times New Roman" w:cs="Times New Roman"/>
          <w:sz w:val="24"/>
          <w:szCs w:val="24"/>
        </w:rPr>
        <w:t>-</w:t>
      </w:r>
      <w:proofErr w:type="spellStart"/>
      <w:r w:rsidR="0018789B" w:rsidRPr="00014751">
        <w:rPr>
          <w:rFonts w:ascii="Times New Roman" w:eastAsia="Times New Roman" w:hAnsi="Times New Roman" w:cs="Times New Roman"/>
          <w:sz w:val="24"/>
          <w:szCs w:val="24"/>
        </w:rPr>
        <w:t>деляне</w:t>
      </w:r>
      <w:proofErr w:type="spellEnd"/>
      <w:r w:rsidR="0018789B" w:rsidRPr="00014751">
        <w:rPr>
          <w:rFonts w:ascii="Times New Roman" w:eastAsia="Times New Roman" w:hAnsi="Times New Roman" w:cs="Times New Roman"/>
          <w:sz w:val="24"/>
          <w:szCs w:val="24"/>
        </w:rPr>
        <w:t xml:space="preserve"> и актуализиране </w:t>
      </w:r>
      <w:r w:rsidRPr="00014751">
        <w:rPr>
          <w:rFonts w:ascii="Times New Roman" w:eastAsia="Times New Roman" w:hAnsi="Times New Roman" w:cs="Times New Roman"/>
          <w:sz w:val="24"/>
          <w:szCs w:val="24"/>
        </w:rPr>
        <w:t>на</w:t>
      </w:r>
      <w:r w:rsidRPr="00014751">
        <w:t xml:space="preserve"> лимити </w:t>
      </w:r>
      <w:r w:rsidRPr="00014751">
        <w:rPr>
          <w:rFonts w:ascii="Times New Roman" w:eastAsia="Times New Roman" w:hAnsi="Times New Roman" w:cs="Times New Roman"/>
          <w:sz w:val="24"/>
          <w:szCs w:val="24"/>
        </w:rPr>
        <w:t>на второстепенна оторизирана система (</w:t>
      </w:r>
      <w:r w:rsidRPr="00014751">
        <w:rPr>
          <w:rFonts w:ascii="Times New Roman" w:eastAsia="Times New Roman" w:hAnsi="Times New Roman" w:cs="Times New Roman"/>
          <w:b/>
          <w:sz w:val="24"/>
          <w:szCs w:val="24"/>
        </w:rPr>
        <w:t>т.</w:t>
      </w:r>
      <w:r w:rsidRPr="00014751">
        <w:rPr>
          <w:rFonts w:ascii="Times New Roman" w:eastAsia="Times New Roman" w:hAnsi="Times New Roman" w:cs="Times New Roman"/>
          <w:sz w:val="24"/>
          <w:szCs w:val="24"/>
        </w:rPr>
        <w:t xml:space="preserve"> </w:t>
      </w:r>
      <w:r w:rsidR="00D03F46" w:rsidRPr="00014751">
        <w:rPr>
          <w:rFonts w:ascii="Times New Roman" w:eastAsia="Times New Roman" w:hAnsi="Times New Roman" w:cs="Times New Roman"/>
          <w:b/>
          <w:sz w:val="24"/>
          <w:szCs w:val="24"/>
          <w:u w:val="single"/>
        </w:rPr>
        <w:fldChar w:fldCharType="begin"/>
      </w:r>
      <w:r w:rsidR="00D03F46" w:rsidRPr="00014751">
        <w:rPr>
          <w:rFonts w:ascii="Times New Roman" w:eastAsia="Times New Roman" w:hAnsi="Times New Roman" w:cs="Times New Roman"/>
          <w:b/>
          <w:sz w:val="24"/>
          <w:szCs w:val="24"/>
          <w:u w:val="single"/>
        </w:rPr>
        <w:instrText xml:space="preserve"> REF _Ref127890081 \r \h  \* MERGEFORMAT </w:instrText>
      </w:r>
      <w:r w:rsidR="00D03F46" w:rsidRPr="00014751">
        <w:rPr>
          <w:rFonts w:ascii="Times New Roman" w:eastAsia="Times New Roman" w:hAnsi="Times New Roman" w:cs="Times New Roman"/>
          <w:b/>
          <w:sz w:val="24"/>
          <w:szCs w:val="24"/>
          <w:u w:val="single"/>
        </w:rPr>
      </w:r>
      <w:r w:rsidR="00D03F46" w:rsidRPr="00014751">
        <w:rPr>
          <w:rFonts w:ascii="Times New Roman" w:eastAsia="Times New Roman" w:hAnsi="Times New Roman" w:cs="Times New Roman"/>
          <w:b/>
          <w:sz w:val="24"/>
          <w:szCs w:val="24"/>
          <w:u w:val="single"/>
        </w:rPr>
        <w:fldChar w:fldCharType="separate"/>
      </w:r>
      <w:r w:rsidR="00EF4231">
        <w:rPr>
          <w:rFonts w:ascii="Times New Roman" w:eastAsia="Times New Roman" w:hAnsi="Times New Roman" w:cs="Times New Roman"/>
          <w:b/>
          <w:sz w:val="24"/>
          <w:szCs w:val="24"/>
          <w:u w:val="single"/>
        </w:rPr>
        <w:t>98.2</w:t>
      </w:r>
      <w:r w:rsidR="00D03F46" w:rsidRPr="00014751">
        <w:rPr>
          <w:rFonts w:ascii="Times New Roman" w:eastAsia="Times New Roman" w:hAnsi="Times New Roman" w:cs="Times New Roman"/>
          <w:b/>
          <w:sz w:val="24"/>
          <w:szCs w:val="24"/>
          <w:u w:val="single"/>
        </w:rPr>
        <w:fldChar w:fldCharType="end"/>
      </w:r>
      <w:r w:rsidR="00D03F46" w:rsidRPr="00014751">
        <w:rPr>
          <w:rFonts w:ascii="Times New Roman" w:eastAsia="Times New Roman" w:hAnsi="Times New Roman" w:cs="Times New Roman"/>
          <w:sz w:val="24"/>
          <w:szCs w:val="24"/>
        </w:rPr>
        <w:t>-</w:t>
      </w:r>
      <w:r w:rsidR="00D03F46" w:rsidRPr="00014751">
        <w:rPr>
          <w:rFonts w:ascii="Times New Roman" w:eastAsia="Times New Roman" w:hAnsi="Times New Roman" w:cs="Times New Roman"/>
          <w:b/>
          <w:sz w:val="24"/>
          <w:szCs w:val="24"/>
        </w:rPr>
        <w:t>буква „</w:t>
      </w:r>
      <w:hyperlink w:anchor="_Hlk127890195" w:history="1" w:docLocation="1,68030,68031,0,,а">
        <w:r w:rsidR="00D03F46" w:rsidRPr="00014751">
          <w:rPr>
            <w:rStyle w:val="Hyperlink"/>
            <w:rFonts w:ascii="Times New Roman" w:eastAsia="Times New Roman" w:hAnsi="Times New Roman" w:cs="Times New Roman"/>
            <w:b/>
            <w:color w:val="auto"/>
            <w:sz w:val="24"/>
            <w:szCs w:val="24"/>
          </w:rPr>
          <w:t>а</w:t>
        </w:r>
      </w:hyperlink>
      <w:r w:rsidR="00D03F46" w:rsidRPr="00014751">
        <w:rPr>
          <w:rFonts w:ascii="Times New Roman" w:eastAsia="Times New Roman" w:hAnsi="Times New Roman" w:cs="Times New Roman"/>
          <w:b/>
          <w:sz w:val="24"/>
          <w:szCs w:val="24"/>
        </w:rPr>
        <w:t>“</w:t>
      </w:r>
      <w:r w:rsidR="005C221E" w:rsidRPr="00014751">
        <w:rPr>
          <w:rFonts w:ascii="Times New Roman" w:eastAsia="Times New Roman" w:hAnsi="Times New Roman" w:cs="Times New Roman"/>
          <w:sz w:val="24"/>
          <w:szCs w:val="24"/>
        </w:rPr>
        <w:t>)</w:t>
      </w:r>
      <w:r w:rsidRPr="00014751">
        <w:rPr>
          <w:rFonts w:ascii="Times New Roman" w:eastAsia="Times New Roman" w:hAnsi="Times New Roman" w:cs="Times New Roman"/>
          <w:sz w:val="24"/>
          <w:szCs w:val="24"/>
        </w:rPr>
        <w:t>, второстепенна система (</w:t>
      </w:r>
      <w:r w:rsidRPr="00014751">
        <w:rPr>
          <w:rFonts w:ascii="Times New Roman" w:eastAsia="Times New Roman" w:hAnsi="Times New Roman" w:cs="Times New Roman"/>
          <w:b/>
          <w:sz w:val="24"/>
          <w:szCs w:val="24"/>
        </w:rPr>
        <w:t xml:space="preserve">т. </w:t>
      </w:r>
      <w:r w:rsidR="0018789B" w:rsidRPr="00014751">
        <w:rPr>
          <w:rFonts w:ascii="Times New Roman" w:eastAsia="Times New Roman" w:hAnsi="Times New Roman" w:cs="Times New Roman"/>
          <w:b/>
          <w:sz w:val="24"/>
          <w:szCs w:val="24"/>
          <w:u w:val="single"/>
        </w:rPr>
        <w:fldChar w:fldCharType="begin"/>
      </w:r>
      <w:r w:rsidR="0018789B" w:rsidRPr="00014751">
        <w:rPr>
          <w:rFonts w:ascii="Times New Roman" w:eastAsia="Times New Roman" w:hAnsi="Times New Roman" w:cs="Times New Roman"/>
          <w:b/>
          <w:sz w:val="24"/>
          <w:szCs w:val="24"/>
          <w:u w:val="single"/>
        </w:rPr>
        <w:instrText xml:space="preserve"> REF _Ref127890416 \r \h  \* MERGEFORMAT </w:instrText>
      </w:r>
      <w:r w:rsidR="0018789B" w:rsidRPr="00014751">
        <w:rPr>
          <w:rFonts w:ascii="Times New Roman" w:eastAsia="Times New Roman" w:hAnsi="Times New Roman" w:cs="Times New Roman"/>
          <w:b/>
          <w:sz w:val="24"/>
          <w:szCs w:val="24"/>
          <w:u w:val="single"/>
        </w:rPr>
      </w:r>
      <w:r w:rsidR="0018789B" w:rsidRPr="00014751">
        <w:rPr>
          <w:rFonts w:ascii="Times New Roman" w:eastAsia="Times New Roman" w:hAnsi="Times New Roman" w:cs="Times New Roman"/>
          <w:b/>
          <w:sz w:val="24"/>
          <w:szCs w:val="24"/>
          <w:u w:val="single"/>
        </w:rPr>
        <w:fldChar w:fldCharType="separate"/>
      </w:r>
      <w:r w:rsidR="00EF4231">
        <w:rPr>
          <w:rFonts w:ascii="Times New Roman" w:eastAsia="Times New Roman" w:hAnsi="Times New Roman" w:cs="Times New Roman"/>
          <w:b/>
          <w:sz w:val="24"/>
          <w:szCs w:val="24"/>
          <w:u w:val="single"/>
        </w:rPr>
        <w:t>98.3</w:t>
      </w:r>
      <w:r w:rsidR="0018789B" w:rsidRPr="00014751">
        <w:rPr>
          <w:rFonts w:ascii="Times New Roman" w:eastAsia="Times New Roman" w:hAnsi="Times New Roman" w:cs="Times New Roman"/>
          <w:b/>
          <w:sz w:val="24"/>
          <w:szCs w:val="24"/>
          <w:u w:val="single"/>
        </w:rPr>
        <w:fldChar w:fldCharType="end"/>
      </w:r>
      <w:r w:rsidR="0018789B" w:rsidRPr="00014751">
        <w:rPr>
          <w:rFonts w:ascii="Times New Roman" w:eastAsia="Times New Roman" w:hAnsi="Times New Roman" w:cs="Times New Roman"/>
          <w:sz w:val="24"/>
          <w:szCs w:val="24"/>
        </w:rPr>
        <w:t>-буква „</w:t>
      </w:r>
      <w:hyperlink w:anchor="_Hlk127890442" w:history="1" w:docLocation="1,68407,68408,0,,а">
        <w:r w:rsidR="0018789B" w:rsidRPr="00014751">
          <w:rPr>
            <w:rStyle w:val="Hyperlink"/>
            <w:rFonts w:ascii="Times New Roman" w:eastAsia="Times New Roman" w:hAnsi="Times New Roman" w:cs="Times New Roman"/>
            <w:b/>
            <w:color w:val="auto"/>
            <w:sz w:val="24"/>
            <w:szCs w:val="24"/>
          </w:rPr>
          <w:t>а</w:t>
        </w:r>
      </w:hyperlink>
      <w:r w:rsidR="0018789B" w:rsidRPr="00014751">
        <w:rPr>
          <w:rFonts w:ascii="Times New Roman" w:eastAsia="Times New Roman" w:hAnsi="Times New Roman" w:cs="Times New Roman"/>
          <w:sz w:val="24"/>
          <w:szCs w:val="24"/>
        </w:rPr>
        <w:t>“</w:t>
      </w:r>
      <w:r w:rsidRPr="00014751">
        <w:rPr>
          <w:rFonts w:ascii="Times New Roman" w:eastAsia="Times New Roman" w:hAnsi="Times New Roman" w:cs="Times New Roman"/>
          <w:sz w:val="24"/>
          <w:szCs w:val="24"/>
        </w:rPr>
        <w:t xml:space="preserve">) и </w:t>
      </w:r>
      <w:r w:rsidR="0018789B" w:rsidRPr="00014751">
        <w:rPr>
          <w:rFonts w:ascii="Times New Roman" w:eastAsia="Times New Roman" w:hAnsi="Times New Roman" w:cs="Times New Roman"/>
          <w:sz w:val="24"/>
          <w:szCs w:val="24"/>
        </w:rPr>
        <w:t>код в СЕБРА</w:t>
      </w:r>
      <w:r w:rsidRPr="00014751">
        <w:rPr>
          <w:rFonts w:ascii="Times New Roman" w:eastAsia="Times New Roman" w:hAnsi="Times New Roman" w:cs="Times New Roman"/>
          <w:sz w:val="24"/>
          <w:szCs w:val="24"/>
        </w:rPr>
        <w:t xml:space="preserve"> (</w:t>
      </w:r>
      <w:r w:rsidRPr="00014751">
        <w:rPr>
          <w:rFonts w:ascii="Times New Roman" w:eastAsia="Times New Roman" w:hAnsi="Times New Roman" w:cs="Times New Roman"/>
          <w:b/>
          <w:sz w:val="24"/>
          <w:szCs w:val="24"/>
        </w:rPr>
        <w:t xml:space="preserve">т. </w:t>
      </w:r>
      <w:r w:rsidR="00097A32" w:rsidRPr="00014751">
        <w:rPr>
          <w:rFonts w:ascii="Times New Roman" w:eastAsia="Times New Roman" w:hAnsi="Times New Roman" w:cs="Times New Roman"/>
          <w:b/>
          <w:sz w:val="24"/>
          <w:szCs w:val="24"/>
          <w:u w:val="single"/>
        </w:rPr>
        <w:fldChar w:fldCharType="begin"/>
      </w:r>
      <w:r w:rsidR="00097A32" w:rsidRPr="00014751">
        <w:rPr>
          <w:rFonts w:ascii="Times New Roman" w:eastAsia="Times New Roman" w:hAnsi="Times New Roman" w:cs="Times New Roman"/>
          <w:b/>
          <w:sz w:val="24"/>
          <w:szCs w:val="24"/>
          <w:u w:val="single"/>
        </w:rPr>
        <w:instrText xml:space="preserve"> REF _Ref127890544 \r \h  \* MERGEFORMAT </w:instrText>
      </w:r>
      <w:r w:rsidR="00097A32" w:rsidRPr="00014751">
        <w:rPr>
          <w:rFonts w:ascii="Times New Roman" w:eastAsia="Times New Roman" w:hAnsi="Times New Roman" w:cs="Times New Roman"/>
          <w:b/>
          <w:sz w:val="24"/>
          <w:szCs w:val="24"/>
          <w:u w:val="single"/>
        </w:rPr>
      </w:r>
      <w:r w:rsidR="00097A32" w:rsidRPr="00014751">
        <w:rPr>
          <w:rFonts w:ascii="Times New Roman" w:eastAsia="Times New Roman" w:hAnsi="Times New Roman" w:cs="Times New Roman"/>
          <w:b/>
          <w:sz w:val="24"/>
          <w:szCs w:val="24"/>
          <w:u w:val="single"/>
        </w:rPr>
        <w:fldChar w:fldCharType="separate"/>
      </w:r>
      <w:r w:rsidR="00EF4231">
        <w:rPr>
          <w:rFonts w:ascii="Times New Roman" w:eastAsia="Times New Roman" w:hAnsi="Times New Roman" w:cs="Times New Roman"/>
          <w:b/>
          <w:sz w:val="24"/>
          <w:szCs w:val="24"/>
          <w:u w:val="single"/>
        </w:rPr>
        <w:t>98.4</w:t>
      </w:r>
      <w:r w:rsidR="00097A32" w:rsidRPr="00014751">
        <w:rPr>
          <w:rFonts w:ascii="Times New Roman" w:eastAsia="Times New Roman" w:hAnsi="Times New Roman" w:cs="Times New Roman"/>
          <w:b/>
          <w:sz w:val="24"/>
          <w:szCs w:val="24"/>
          <w:u w:val="single"/>
        </w:rPr>
        <w:fldChar w:fldCharType="end"/>
      </w:r>
      <w:r w:rsidR="00893876" w:rsidRPr="00014751">
        <w:rPr>
          <w:rFonts w:ascii="Times New Roman" w:eastAsia="Times New Roman" w:hAnsi="Times New Roman" w:cs="Times New Roman"/>
          <w:sz w:val="24"/>
          <w:szCs w:val="24"/>
        </w:rPr>
        <w:t>-</w:t>
      </w:r>
      <w:r w:rsidR="00893876" w:rsidRPr="00014751">
        <w:rPr>
          <w:rFonts w:ascii="Times New Roman" w:eastAsia="Times New Roman" w:hAnsi="Times New Roman" w:cs="Times New Roman"/>
          <w:b/>
          <w:sz w:val="24"/>
          <w:szCs w:val="24"/>
        </w:rPr>
        <w:t>буква</w:t>
      </w:r>
      <w:r w:rsidR="00893876" w:rsidRPr="00014751">
        <w:rPr>
          <w:rFonts w:ascii="Times New Roman" w:eastAsia="Times New Roman" w:hAnsi="Times New Roman" w:cs="Times New Roman"/>
          <w:sz w:val="24"/>
          <w:szCs w:val="24"/>
        </w:rPr>
        <w:t xml:space="preserve"> „</w:t>
      </w:r>
      <w:hyperlink w:anchor="_Hlk127896376" w:history="1" w:docLocation="1,68621,68622,0,,а">
        <w:r w:rsidR="00893876" w:rsidRPr="00014751">
          <w:rPr>
            <w:rStyle w:val="Hyperlink"/>
            <w:rFonts w:ascii="Times New Roman" w:eastAsia="Times New Roman" w:hAnsi="Times New Roman" w:cs="Times New Roman"/>
            <w:b/>
            <w:color w:val="auto"/>
            <w:sz w:val="24"/>
            <w:szCs w:val="24"/>
          </w:rPr>
          <w:t>а</w:t>
        </w:r>
      </w:hyperlink>
      <w:r w:rsidR="00893876" w:rsidRPr="00014751">
        <w:rPr>
          <w:rFonts w:ascii="Times New Roman" w:eastAsia="Times New Roman" w:hAnsi="Times New Roman" w:cs="Times New Roman"/>
          <w:sz w:val="24"/>
          <w:szCs w:val="24"/>
        </w:rPr>
        <w:t>“)</w:t>
      </w:r>
      <w:r w:rsidRPr="00014751">
        <w:rPr>
          <w:rFonts w:ascii="Times New Roman" w:eastAsia="Times New Roman" w:hAnsi="Times New Roman" w:cs="Times New Roman"/>
          <w:sz w:val="24"/>
          <w:szCs w:val="24"/>
        </w:rPr>
        <w:t>.</w:t>
      </w:r>
      <w:bookmarkEnd w:id="68"/>
      <w:r w:rsidRPr="00014751">
        <w:rPr>
          <w:rFonts w:ascii="Times New Roman" w:eastAsia="Times New Roman" w:hAnsi="Times New Roman" w:cs="Times New Roman"/>
          <w:sz w:val="24"/>
          <w:szCs w:val="24"/>
        </w:rPr>
        <w:t xml:space="preserve"> </w:t>
      </w:r>
    </w:p>
    <w:p w:rsidR="009D47A5" w:rsidRPr="00014751" w:rsidRDefault="009D47A5" w:rsidP="004E33D5">
      <w:pPr>
        <w:widowControl w:val="0"/>
        <w:numPr>
          <w:ilvl w:val="1"/>
          <w:numId w:val="2"/>
        </w:numPr>
        <w:tabs>
          <w:tab w:val="left" w:pos="0"/>
          <w:tab w:val="left" w:pos="1276"/>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 xml:space="preserve">За конкретни сметки и плащания може да </w:t>
      </w:r>
      <w:r w:rsidR="00893876" w:rsidRPr="00014751">
        <w:rPr>
          <w:rFonts w:ascii="Times New Roman" w:eastAsia="Times New Roman" w:hAnsi="Times New Roman" w:cs="Times New Roman"/>
          <w:sz w:val="24"/>
          <w:szCs w:val="24"/>
        </w:rPr>
        <w:t xml:space="preserve">се </w:t>
      </w:r>
      <w:r w:rsidRPr="00014751">
        <w:rPr>
          <w:rFonts w:ascii="Times New Roman" w:eastAsia="Times New Roman" w:hAnsi="Times New Roman" w:cs="Times New Roman"/>
          <w:sz w:val="24"/>
          <w:szCs w:val="24"/>
        </w:rPr>
        <w:t xml:space="preserve">определят от МФ, след </w:t>
      </w:r>
      <w:proofErr w:type="spellStart"/>
      <w:r w:rsidRPr="00014751">
        <w:rPr>
          <w:rFonts w:ascii="Times New Roman" w:eastAsia="Times New Roman" w:hAnsi="Times New Roman" w:cs="Times New Roman"/>
          <w:sz w:val="24"/>
          <w:szCs w:val="24"/>
        </w:rPr>
        <w:t>съгла-</w:t>
      </w:r>
      <w:r w:rsidRPr="00014751">
        <w:rPr>
          <w:rFonts w:ascii="Times New Roman" w:eastAsia="Times New Roman" w:hAnsi="Times New Roman" w:cs="Times New Roman"/>
          <w:sz w:val="24"/>
          <w:szCs w:val="24"/>
        </w:rPr>
        <w:lastRenderedPageBreak/>
        <w:t>суване</w:t>
      </w:r>
      <w:proofErr w:type="spellEnd"/>
      <w:r w:rsidRPr="00014751">
        <w:rPr>
          <w:rFonts w:ascii="Times New Roman" w:eastAsia="Times New Roman" w:hAnsi="Times New Roman" w:cs="Times New Roman"/>
          <w:sz w:val="24"/>
          <w:szCs w:val="24"/>
        </w:rPr>
        <w:t xml:space="preserve"> с БНБ, други правила за формиране, въвеждане и управление на лимити.</w:t>
      </w:r>
    </w:p>
    <w:p w:rsidR="00A514AB" w:rsidRPr="00014751" w:rsidRDefault="00A514AB"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r w:rsidRPr="00014751">
        <w:rPr>
          <w:rFonts w:ascii="Times New Roman" w:eastAsia="Times New Roman" w:hAnsi="Times New Roman" w:cs="Times New Roman"/>
          <w:bCs/>
          <w:spacing w:val="-2"/>
          <w:sz w:val="24"/>
          <w:szCs w:val="24"/>
        </w:rPr>
        <w:t xml:space="preserve">Плащанията чрез СЕБРА се извършват </w:t>
      </w:r>
      <w:r w:rsidR="00893876" w:rsidRPr="00014751">
        <w:rPr>
          <w:rFonts w:ascii="Times New Roman" w:eastAsia="Times New Roman" w:hAnsi="Times New Roman" w:cs="Times New Roman"/>
          <w:bCs/>
          <w:spacing w:val="-2"/>
          <w:sz w:val="24"/>
          <w:szCs w:val="24"/>
        </w:rPr>
        <w:t>съобразно</w:t>
      </w:r>
      <w:r w:rsidRPr="00014751">
        <w:rPr>
          <w:rFonts w:ascii="Times New Roman" w:eastAsia="Times New Roman" w:hAnsi="Times New Roman" w:cs="Times New Roman"/>
          <w:bCs/>
          <w:spacing w:val="-2"/>
          <w:sz w:val="24"/>
          <w:szCs w:val="24"/>
        </w:rPr>
        <w:t xml:space="preserve"> определените за съответните йерархични нива в СЕБРА лимити за плащания при следните правила:</w:t>
      </w:r>
    </w:p>
    <w:p w:rsidR="00A514AB" w:rsidRPr="00014751" w:rsidRDefault="00A514AB" w:rsidP="004E33D5">
      <w:pPr>
        <w:widowControl w:val="0"/>
        <w:numPr>
          <w:ilvl w:val="1"/>
          <w:numId w:val="2"/>
        </w:numPr>
        <w:tabs>
          <w:tab w:val="left" w:pos="0"/>
          <w:tab w:val="left" w:pos="1276"/>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 xml:space="preserve">за </w:t>
      </w:r>
      <w:r w:rsidRPr="00014751">
        <w:rPr>
          <w:rFonts w:ascii="Times New Roman" w:eastAsia="Times New Roman" w:hAnsi="Times New Roman" w:cs="Times New Roman"/>
          <w:i/>
          <w:sz w:val="24"/>
          <w:szCs w:val="24"/>
          <w:u w:val="single"/>
        </w:rPr>
        <w:t>първостепенната система</w:t>
      </w:r>
      <w:r w:rsidRPr="00014751">
        <w:rPr>
          <w:rFonts w:ascii="Times New Roman" w:eastAsia="Times New Roman" w:hAnsi="Times New Roman" w:cs="Times New Roman"/>
          <w:sz w:val="24"/>
          <w:szCs w:val="24"/>
        </w:rPr>
        <w:t>:</w:t>
      </w:r>
    </w:p>
    <w:p w:rsidR="00A514AB" w:rsidRPr="00014751" w:rsidRDefault="00A514AB" w:rsidP="00A514AB">
      <w:pPr>
        <w:spacing w:after="120"/>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ab/>
      </w:r>
      <w:r w:rsidRPr="00014751">
        <w:rPr>
          <w:rFonts w:ascii="Times New Roman" w:eastAsia="Times New Roman" w:hAnsi="Times New Roman" w:cs="Times New Roman"/>
          <w:b/>
          <w:sz w:val="24"/>
          <w:szCs w:val="24"/>
        </w:rPr>
        <w:t>а)</w:t>
      </w:r>
      <w:r w:rsidRPr="00014751">
        <w:rPr>
          <w:rFonts w:ascii="Times New Roman" w:eastAsia="Times New Roman" w:hAnsi="Times New Roman" w:cs="Times New Roman"/>
          <w:sz w:val="24"/>
          <w:szCs w:val="24"/>
        </w:rPr>
        <w:t xml:space="preserve"> сумата на одобрените за първостепенната система заявки не може да надхвърля лимита на системата;</w:t>
      </w:r>
    </w:p>
    <w:p w:rsidR="00A514AB" w:rsidRPr="00014751" w:rsidRDefault="00A514AB" w:rsidP="00A514AB">
      <w:pPr>
        <w:spacing w:after="120"/>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ab/>
      </w:r>
      <w:r w:rsidRPr="00014751">
        <w:rPr>
          <w:rFonts w:ascii="Times New Roman" w:eastAsia="Times New Roman" w:hAnsi="Times New Roman" w:cs="Times New Roman"/>
          <w:b/>
          <w:sz w:val="24"/>
          <w:szCs w:val="24"/>
        </w:rPr>
        <w:t>б)</w:t>
      </w:r>
      <w:r w:rsidRPr="00014751">
        <w:rPr>
          <w:rFonts w:ascii="Times New Roman" w:eastAsia="Times New Roman" w:hAnsi="Times New Roman" w:cs="Times New Roman"/>
          <w:sz w:val="24"/>
          <w:szCs w:val="24"/>
        </w:rPr>
        <w:t xml:space="preserve"> свободният лимит за първостепенната система, в рамките на който може да се одобряват заявки за плащане, е разликата между лимита и сбора от сумите на реално извършените от началото на годината до съответния момент плащания и изпратените за изпълнение към БИСЕРА плащания.</w:t>
      </w:r>
    </w:p>
    <w:p w:rsidR="00A514AB" w:rsidRPr="00014751" w:rsidRDefault="00A514AB" w:rsidP="004E33D5">
      <w:pPr>
        <w:widowControl w:val="0"/>
        <w:numPr>
          <w:ilvl w:val="1"/>
          <w:numId w:val="2"/>
        </w:numPr>
        <w:tabs>
          <w:tab w:val="left" w:pos="0"/>
          <w:tab w:val="left" w:pos="1276"/>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 xml:space="preserve">за </w:t>
      </w:r>
      <w:r w:rsidRPr="00014751">
        <w:rPr>
          <w:rFonts w:ascii="Times New Roman" w:eastAsia="Times New Roman" w:hAnsi="Times New Roman" w:cs="Times New Roman"/>
          <w:i/>
          <w:sz w:val="24"/>
          <w:szCs w:val="24"/>
          <w:u w:val="single"/>
        </w:rPr>
        <w:t>второстепенна оторизирана система</w:t>
      </w:r>
      <w:r w:rsidRPr="00014751">
        <w:rPr>
          <w:rFonts w:ascii="Times New Roman" w:eastAsia="Times New Roman" w:hAnsi="Times New Roman" w:cs="Times New Roman"/>
          <w:sz w:val="24"/>
          <w:szCs w:val="24"/>
        </w:rPr>
        <w:t>:</w:t>
      </w:r>
    </w:p>
    <w:p w:rsidR="00A514AB" w:rsidRPr="00014751" w:rsidRDefault="00A514AB" w:rsidP="00A514AB">
      <w:pPr>
        <w:spacing w:after="120"/>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ab/>
      </w:r>
      <w:r w:rsidRPr="00014751">
        <w:rPr>
          <w:rFonts w:ascii="Times New Roman" w:eastAsia="Times New Roman" w:hAnsi="Times New Roman" w:cs="Times New Roman"/>
          <w:b/>
          <w:sz w:val="24"/>
          <w:szCs w:val="24"/>
        </w:rPr>
        <w:t>а)</w:t>
      </w:r>
      <w:r w:rsidRPr="00014751">
        <w:rPr>
          <w:rFonts w:ascii="Times New Roman" w:eastAsia="Times New Roman" w:hAnsi="Times New Roman" w:cs="Times New Roman"/>
          <w:sz w:val="24"/>
          <w:szCs w:val="24"/>
        </w:rPr>
        <w:t xml:space="preserve"> сумата на одобрените за </w:t>
      </w:r>
      <w:r w:rsidRPr="00014751">
        <w:rPr>
          <w:rFonts w:ascii="Times New Roman" w:eastAsia="Times New Roman" w:hAnsi="Times New Roman" w:cs="Times New Roman"/>
          <w:i/>
          <w:sz w:val="24"/>
          <w:szCs w:val="24"/>
        </w:rPr>
        <w:t>второстепенна оторизирана система</w:t>
      </w:r>
      <w:r w:rsidRPr="00014751">
        <w:rPr>
          <w:rFonts w:ascii="Times New Roman" w:eastAsia="Times New Roman" w:hAnsi="Times New Roman" w:cs="Times New Roman"/>
          <w:sz w:val="24"/>
          <w:szCs w:val="24"/>
        </w:rPr>
        <w:t xml:space="preserve"> плащания не може да надхвърля определения лимит на системата;</w:t>
      </w:r>
    </w:p>
    <w:p w:rsidR="00A514AB" w:rsidRPr="00014751" w:rsidRDefault="00A514AB" w:rsidP="00A514AB">
      <w:pPr>
        <w:spacing w:after="120"/>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ab/>
      </w:r>
      <w:r w:rsidRPr="00014751">
        <w:rPr>
          <w:rFonts w:ascii="Times New Roman" w:eastAsia="Times New Roman" w:hAnsi="Times New Roman" w:cs="Times New Roman"/>
          <w:b/>
          <w:sz w:val="24"/>
          <w:szCs w:val="24"/>
        </w:rPr>
        <w:t>б)</w:t>
      </w:r>
      <w:r w:rsidRPr="00014751">
        <w:rPr>
          <w:rFonts w:ascii="Times New Roman" w:eastAsia="Times New Roman" w:hAnsi="Times New Roman" w:cs="Times New Roman"/>
          <w:sz w:val="24"/>
          <w:szCs w:val="24"/>
        </w:rPr>
        <w:t xml:space="preserve"> свободният лимит за </w:t>
      </w:r>
      <w:r w:rsidRPr="00014751">
        <w:rPr>
          <w:rFonts w:ascii="Times New Roman" w:eastAsia="Times New Roman" w:hAnsi="Times New Roman" w:cs="Times New Roman"/>
          <w:i/>
          <w:sz w:val="24"/>
          <w:szCs w:val="24"/>
        </w:rPr>
        <w:t>оторизирана второстепенна система</w:t>
      </w:r>
      <w:r w:rsidRPr="00014751">
        <w:rPr>
          <w:rFonts w:ascii="Times New Roman" w:eastAsia="Times New Roman" w:hAnsi="Times New Roman" w:cs="Times New Roman"/>
          <w:sz w:val="24"/>
          <w:szCs w:val="24"/>
        </w:rPr>
        <w:t>, в рамките на който може да се одобряват заявки за плащане, е разликата между лимита и сбора от сумите на реално извършените от началото на годината до съответния момент плащания и изпратените за изпълнение към БИСЕРА плащания.</w:t>
      </w:r>
    </w:p>
    <w:p w:rsidR="00A514AB" w:rsidRPr="00014751" w:rsidRDefault="00A514AB" w:rsidP="004E33D5">
      <w:pPr>
        <w:widowControl w:val="0"/>
        <w:numPr>
          <w:ilvl w:val="1"/>
          <w:numId w:val="2"/>
        </w:numPr>
        <w:tabs>
          <w:tab w:val="left" w:pos="0"/>
          <w:tab w:val="left" w:pos="1276"/>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 xml:space="preserve">за </w:t>
      </w:r>
      <w:r w:rsidRPr="00014751">
        <w:rPr>
          <w:rFonts w:ascii="Times New Roman" w:eastAsia="Times New Roman" w:hAnsi="Times New Roman" w:cs="Times New Roman"/>
          <w:i/>
          <w:sz w:val="24"/>
          <w:szCs w:val="24"/>
          <w:u w:val="single"/>
        </w:rPr>
        <w:t>второстепенна система</w:t>
      </w:r>
      <w:r w:rsidRPr="00014751">
        <w:rPr>
          <w:rFonts w:ascii="Times New Roman" w:eastAsia="Times New Roman" w:hAnsi="Times New Roman" w:cs="Times New Roman"/>
          <w:sz w:val="24"/>
          <w:szCs w:val="24"/>
        </w:rPr>
        <w:t>:</w:t>
      </w:r>
    </w:p>
    <w:p w:rsidR="00A514AB" w:rsidRPr="00014751" w:rsidRDefault="00A514AB" w:rsidP="00A514AB">
      <w:pPr>
        <w:spacing w:after="120"/>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ab/>
      </w:r>
      <w:r w:rsidRPr="00014751">
        <w:rPr>
          <w:rFonts w:ascii="Times New Roman" w:eastAsia="Times New Roman" w:hAnsi="Times New Roman" w:cs="Times New Roman"/>
          <w:b/>
          <w:sz w:val="24"/>
          <w:szCs w:val="24"/>
        </w:rPr>
        <w:t>а)</w:t>
      </w:r>
      <w:r w:rsidRPr="00014751">
        <w:rPr>
          <w:rFonts w:ascii="Times New Roman" w:eastAsia="Times New Roman" w:hAnsi="Times New Roman" w:cs="Times New Roman"/>
          <w:sz w:val="24"/>
          <w:szCs w:val="24"/>
        </w:rPr>
        <w:t xml:space="preserve"> сумата от плащанията на </w:t>
      </w:r>
      <w:r w:rsidRPr="00014751">
        <w:rPr>
          <w:rFonts w:ascii="Times New Roman" w:eastAsia="Times New Roman" w:hAnsi="Times New Roman" w:cs="Times New Roman"/>
          <w:i/>
          <w:sz w:val="24"/>
          <w:szCs w:val="24"/>
        </w:rPr>
        <w:t>второстепенна система, която не е система за чужди средства</w:t>
      </w:r>
      <w:r w:rsidRPr="00014751">
        <w:rPr>
          <w:rFonts w:ascii="Times New Roman" w:eastAsia="Times New Roman" w:hAnsi="Times New Roman" w:cs="Times New Roman"/>
          <w:sz w:val="24"/>
          <w:szCs w:val="24"/>
        </w:rPr>
        <w:t xml:space="preserve">, може да превиши определения </w:t>
      </w:r>
      <w:r w:rsidR="007A0A1D" w:rsidRPr="00014751">
        <w:rPr>
          <w:rFonts w:ascii="Times New Roman" w:eastAsia="Times New Roman" w:hAnsi="Times New Roman" w:cs="Times New Roman"/>
          <w:sz w:val="24"/>
          <w:szCs w:val="24"/>
        </w:rPr>
        <w:t xml:space="preserve">ѝ </w:t>
      </w:r>
      <w:r w:rsidRPr="00014751">
        <w:rPr>
          <w:rFonts w:ascii="Times New Roman" w:eastAsia="Times New Roman" w:hAnsi="Times New Roman" w:cs="Times New Roman"/>
          <w:sz w:val="24"/>
          <w:szCs w:val="24"/>
        </w:rPr>
        <w:t>лимит до размера на свободния л</w:t>
      </w:r>
      <w:r w:rsidR="007A0A1D" w:rsidRPr="00014751">
        <w:rPr>
          <w:rFonts w:ascii="Times New Roman" w:eastAsia="Times New Roman" w:hAnsi="Times New Roman" w:cs="Times New Roman"/>
          <w:sz w:val="24"/>
          <w:szCs w:val="24"/>
        </w:rPr>
        <w:t>имит на първостепенната система</w:t>
      </w:r>
      <w:r w:rsidRPr="00014751">
        <w:rPr>
          <w:rFonts w:ascii="Times New Roman" w:eastAsia="Times New Roman" w:hAnsi="Times New Roman" w:cs="Times New Roman"/>
          <w:sz w:val="24"/>
          <w:szCs w:val="24"/>
        </w:rPr>
        <w:t>;</w:t>
      </w:r>
    </w:p>
    <w:p w:rsidR="00A514AB" w:rsidRPr="00014751" w:rsidRDefault="00A514AB" w:rsidP="00A514AB">
      <w:pPr>
        <w:spacing w:after="120"/>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ab/>
      </w:r>
      <w:r w:rsidRPr="00014751">
        <w:rPr>
          <w:rFonts w:ascii="Times New Roman" w:eastAsia="Times New Roman" w:hAnsi="Times New Roman" w:cs="Times New Roman"/>
          <w:b/>
          <w:sz w:val="24"/>
          <w:szCs w:val="24"/>
        </w:rPr>
        <w:t>б)</w:t>
      </w:r>
      <w:r w:rsidRPr="00014751">
        <w:rPr>
          <w:rFonts w:ascii="Times New Roman" w:eastAsia="Times New Roman" w:hAnsi="Times New Roman" w:cs="Times New Roman"/>
          <w:sz w:val="24"/>
          <w:szCs w:val="24"/>
        </w:rPr>
        <w:t xml:space="preserve"> </w:t>
      </w:r>
      <w:r w:rsidR="007A0A1D" w:rsidRPr="00014751">
        <w:rPr>
          <w:rFonts w:ascii="Times New Roman" w:eastAsia="Times New Roman" w:hAnsi="Times New Roman" w:cs="Times New Roman"/>
          <w:sz w:val="24"/>
          <w:szCs w:val="24"/>
        </w:rPr>
        <w:t xml:space="preserve">сумата от плащанията на </w:t>
      </w:r>
      <w:r w:rsidR="007A0A1D" w:rsidRPr="00014751">
        <w:rPr>
          <w:rFonts w:ascii="Times New Roman" w:eastAsia="Times New Roman" w:hAnsi="Times New Roman" w:cs="Times New Roman"/>
          <w:i/>
          <w:sz w:val="24"/>
          <w:szCs w:val="24"/>
        </w:rPr>
        <w:t xml:space="preserve">второстепенна система за чужди средства </w:t>
      </w:r>
      <w:r w:rsidR="007A0A1D" w:rsidRPr="00014751">
        <w:rPr>
          <w:rFonts w:ascii="Times New Roman" w:eastAsia="Times New Roman" w:hAnsi="Times New Roman" w:cs="Times New Roman"/>
          <w:sz w:val="24"/>
          <w:szCs w:val="24"/>
        </w:rPr>
        <w:t xml:space="preserve">не може да превиши определения ѝ лимит, освен когато за </w:t>
      </w:r>
      <w:r w:rsidR="007A3095" w:rsidRPr="00014751">
        <w:rPr>
          <w:rFonts w:ascii="Times New Roman" w:eastAsia="Times New Roman" w:hAnsi="Times New Roman" w:cs="Times New Roman"/>
          <w:sz w:val="24"/>
          <w:szCs w:val="24"/>
        </w:rPr>
        <w:t xml:space="preserve">съответната </w:t>
      </w:r>
      <w:r w:rsidR="007A0A1D" w:rsidRPr="00014751">
        <w:rPr>
          <w:rFonts w:ascii="Times New Roman" w:eastAsia="Times New Roman" w:hAnsi="Times New Roman" w:cs="Times New Roman"/>
          <w:sz w:val="24"/>
          <w:szCs w:val="24"/>
        </w:rPr>
        <w:t xml:space="preserve">първостепенна система за чужди средства е приложен подходът по </w:t>
      </w:r>
      <w:r w:rsidR="007A0A1D" w:rsidRPr="00014751">
        <w:rPr>
          <w:rFonts w:ascii="Times New Roman" w:eastAsia="Times New Roman" w:hAnsi="Times New Roman" w:cs="Times New Roman"/>
          <w:b/>
          <w:sz w:val="24"/>
          <w:szCs w:val="24"/>
        </w:rPr>
        <w:t xml:space="preserve">т. </w:t>
      </w:r>
      <w:r w:rsidR="007A0A1D" w:rsidRPr="00014751">
        <w:rPr>
          <w:rFonts w:ascii="Times New Roman" w:eastAsia="Times New Roman" w:hAnsi="Times New Roman" w:cs="Times New Roman"/>
          <w:b/>
          <w:sz w:val="24"/>
          <w:szCs w:val="24"/>
          <w:u w:val="single"/>
        </w:rPr>
        <w:fldChar w:fldCharType="begin"/>
      </w:r>
      <w:r w:rsidR="007A0A1D" w:rsidRPr="00014751">
        <w:rPr>
          <w:rFonts w:ascii="Times New Roman" w:eastAsia="Times New Roman" w:hAnsi="Times New Roman" w:cs="Times New Roman"/>
          <w:b/>
          <w:sz w:val="24"/>
          <w:szCs w:val="24"/>
          <w:u w:val="single"/>
        </w:rPr>
        <w:instrText xml:space="preserve"> REF _Ref127895329 \r \h  \* MERGEFORMAT </w:instrText>
      </w:r>
      <w:r w:rsidR="007A0A1D" w:rsidRPr="00014751">
        <w:rPr>
          <w:rFonts w:ascii="Times New Roman" w:eastAsia="Times New Roman" w:hAnsi="Times New Roman" w:cs="Times New Roman"/>
          <w:b/>
          <w:sz w:val="24"/>
          <w:szCs w:val="24"/>
          <w:u w:val="single"/>
        </w:rPr>
      </w:r>
      <w:r w:rsidR="007A0A1D" w:rsidRPr="00014751">
        <w:rPr>
          <w:rFonts w:ascii="Times New Roman" w:eastAsia="Times New Roman" w:hAnsi="Times New Roman" w:cs="Times New Roman"/>
          <w:b/>
          <w:sz w:val="24"/>
          <w:szCs w:val="24"/>
          <w:u w:val="single"/>
        </w:rPr>
        <w:fldChar w:fldCharType="separate"/>
      </w:r>
      <w:r w:rsidR="00EF4231">
        <w:rPr>
          <w:rFonts w:ascii="Times New Roman" w:eastAsia="Times New Roman" w:hAnsi="Times New Roman" w:cs="Times New Roman"/>
          <w:b/>
          <w:sz w:val="24"/>
          <w:szCs w:val="24"/>
          <w:u w:val="single"/>
        </w:rPr>
        <w:t>98.5</w:t>
      </w:r>
      <w:r w:rsidR="007A0A1D" w:rsidRPr="00014751">
        <w:rPr>
          <w:rFonts w:ascii="Times New Roman" w:eastAsia="Times New Roman" w:hAnsi="Times New Roman" w:cs="Times New Roman"/>
          <w:b/>
          <w:sz w:val="24"/>
          <w:szCs w:val="24"/>
          <w:u w:val="single"/>
        </w:rPr>
        <w:fldChar w:fldCharType="end"/>
      </w:r>
      <w:r w:rsidR="007A0A1D" w:rsidRPr="00014751">
        <w:rPr>
          <w:rFonts w:ascii="Times New Roman" w:eastAsia="Times New Roman" w:hAnsi="Times New Roman" w:cs="Times New Roman"/>
          <w:sz w:val="24"/>
          <w:szCs w:val="24"/>
        </w:rPr>
        <w:t>.</w:t>
      </w:r>
    </w:p>
    <w:p w:rsidR="00A514AB" w:rsidRPr="00014751" w:rsidRDefault="007A3095" w:rsidP="004E33D5">
      <w:pPr>
        <w:widowControl w:val="0"/>
        <w:numPr>
          <w:ilvl w:val="1"/>
          <w:numId w:val="2"/>
        </w:numPr>
        <w:tabs>
          <w:tab w:val="left" w:pos="0"/>
          <w:tab w:val="left" w:pos="1276"/>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за</w:t>
      </w:r>
      <w:r w:rsidR="00A514AB" w:rsidRPr="00014751">
        <w:rPr>
          <w:rFonts w:ascii="Times New Roman" w:eastAsia="Times New Roman" w:hAnsi="Times New Roman" w:cs="Times New Roman"/>
          <w:sz w:val="24"/>
          <w:szCs w:val="24"/>
        </w:rPr>
        <w:t xml:space="preserve"> </w:t>
      </w:r>
      <w:r w:rsidR="00A514AB" w:rsidRPr="00014751">
        <w:rPr>
          <w:rFonts w:ascii="Times New Roman" w:eastAsia="Times New Roman" w:hAnsi="Times New Roman" w:cs="Times New Roman"/>
          <w:i/>
          <w:sz w:val="24"/>
          <w:szCs w:val="24"/>
          <w:u w:val="single"/>
        </w:rPr>
        <w:t>код в СЕБРА</w:t>
      </w:r>
      <w:r w:rsidR="00A514AB" w:rsidRPr="00014751">
        <w:rPr>
          <w:rFonts w:ascii="Times New Roman" w:eastAsia="Times New Roman" w:hAnsi="Times New Roman" w:cs="Times New Roman"/>
          <w:sz w:val="24"/>
          <w:szCs w:val="24"/>
        </w:rPr>
        <w:t>:</w:t>
      </w:r>
    </w:p>
    <w:p w:rsidR="00A514AB" w:rsidRPr="00014751" w:rsidRDefault="00A514AB" w:rsidP="00A514AB">
      <w:pPr>
        <w:spacing w:after="120"/>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ab/>
      </w:r>
      <w:r w:rsidRPr="00014751">
        <w:rPr>
          <w:rFonts w:ascii="Times New Roman" w:eastAsia="Times New Roman" w:hAnsi="Times New Roman" w:cs="Times New Roman"/>
          <w:b/>
          <w:sz w:val="24"/>
          <w:szCs w:val="24"/>
        </w:rPr>
        <w:t>а)</w:t>
      </w:r>
      <w:r w:rsidRPr="00014751">
        <w:rPr>
          <w:rFonts w:ascii="Times New Roman" w:eastAsia="Times New Roman" w:hAnsi="Times New Roman" w:cs="Times New Roman"/>
          <w:sz w:val="24"/>
          <w:szCs w:val="24"/>
        </w:rPr>
        <w:t xml:space="preserve"> </w:t>
      </w:r>
      <w:r w:rsidR="007A3095" w:rsidRPr="00014751">
        <w:rPr>
          <w:rFonts w:ascii="Times New Roman" w:eastAsia="Times New Roman" w:hAnsi="Times New Roman" w:cs="Times New Roman"/>
          <w:sz w:val="24"/>
          <w:szCs w:val="24"/>
        </w:rPr>
        <w:t xml:space="preserve">сумата от плащанията на </w:t>
      </w:r>
      <w:r w:rsidR="007A3095" w:rsidRPr="00014751">
        <w:rPr>
          <w:rFonts w:ascii="Times New Roman" w:eastAsia="Times New Roman" w:hAnsi="Times New Roman" w:cs="Times New Roman"/>
          <w:i/>
          <w:sz w:val="24"/>
          <w:szCs w:val="24"/>
        </w:rPr>
        <w:t xml:space="preserve">код в СЕБРА, който </w:t>
      </w:r>
      <w:r w:rsidR="007A3095" w:rsidRPr="00014751">
        <w:rPr>
          <w:rFonts w:ascii="Times New Roman" w:eastAsia="Times New Roman" w:hAnsi="Times New Roman" w:cs="Times New Roman"/>
          <w:i/>
          <w:sz w:val="24"/>
          <w:szCs w:val="24"/>
          <w:u w:val="single"/>
        </w:rPr>
        <w:t>не</w:t>
      </w:r>
      <w:r w:rsidR="007A3095" w:rsidRPr="00014751">
        <w:rPr>
          <w:rFonts w:ascii="Times New Roman" w:eastAsia="Times New Roman" w:hAnsi="Times New Roman" w:cs="Times New Roman"/>
          <w:i/>
          <w:sz w:val="24"/>
          <w:szCs w:val="24"/>
        </w:rPr>
        <w:t xml:space="preserve"> е част от система за чужди средства</w:t>
      </w:r>
      <w:r w:rsidR="007A3095" w:rsidRPr="00014751">
        <w:rPr>
          <w:rFonts w:ascii="Times New Roman" w:eastAsia="Times New Roman" w:hAnsi="Times New Roman" w:cs="Times New Roman"/>
          <w:sz w:val="24"/>
          <w:szCs w:val="24"/>
        </w:rPr>
        <w:t>, може да превиши определения му индивидуален лимит до размера на свободния лимит на първостепенната система или на оторизираната второстепенна система</w:t>
      </w:r>
      <w:r w:rsidRPr="00014751">
        <w:rPr>
          <w:rFonts w:ascii="Times New Roman" w:eastAsia="Times New Roman" w:hAnsi="Times New Roman" w:cs="Times New Roman"/>
          <w:sz w:val="24"/>
          <w:szCs w:val="24"/>
        </w:rPr>
        <w:t>;</w:t>
      </w:r>
    </w:p>
    <w:p w:rsidR="00A514AB" w:rsidRPr="00014751" w:rsidRDefault="00A514AB" w:rsidP="00A514AB">
      <w:pPr>
        <w:spacing w:after="120"/>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ab/>
      </w:r>
      <w:r w:rsidRPr="00014751">
        <w:rPr>
          <w:rFonts w:ascii="Times New Roman" w:eastAsia="Times New Roman" w:hAnsi="Times New Roman" w:cs="Times New Roman"/>
          <w:b/>
          <w:sz w:val="24"/>
          <w:szCs w:val="24"/>
        </w:rPr>
        <w:t>б)</w:t>
      </w:r>
      <w:r w:rsidRPr="00014751">
        <w:rPr>
          <w:rFonts w:ascii="Times New Roman" w:eastAsia="Times New Roman" w:hAnsi="Times New Roman" w:cs="Times New Roman"/>
          <w:sz w:val="24"/>
          <w:szCs w:val="24"/>
        </w:rPr>
        <w:t xml:space="preserve"> </w:t>
      </w:r>
      <w:r w:rsidR="007A3095" w:rsidRPr="00014751">
        <w:rPr>
          <w:rFonts w:ascii="Times New Roman" w:eastAsia="Times New Roman" w:hAnsi="Times New Roman" w:cs="Times New Roman"/>
          <w:sz w:val="24"/>
          <w:szCs w:val="24"/>
        </w:rPr>
        <w:t xml:space="preserve">не се допуска превишение на лимит за плащания на </w:t>
      </w:r>
      <w:r w:rsidR="007A3095" w:rsidRPr="00014751">
        <w:rPr>
          <w:rFonts w:ascii="Times New Roman" w:eastAsia="Times New Roman" w:hAnsi="Times New Roman" w:cs="Times New Roman"/>
          <w:i/>
          <w:sz w:val="24"/>
          <w:szCs w:val="24"/>
        </w:rPr>
        <w:t>код в СЕБРА, който е част от система за чужди средства</w:t>
      </w:r>
      <w:r w:rsidR="007A3095" w:rsidRPr="00014751">
        <w:rPr>
          <w:rFonts w:ascii="Times New Roman" w:eastAsia="Times New Roman" w:hAnsi="Times New Roman" w:cs="Times New Roman"/>
          <w:sz w:val="24"/>
          <w:szCs w:val="24"/>
        </w:rPr>
        <w:t xml:space="preserve">, освен когато за съответната първостепенна система за чужди средства е приложен подходът по </w:t>
      </w:r>
      <w:r w:rsidR="007A3095" w:rsidRPr="00014751">
        <w:rPr>
          <w:rFonts w:ascii="Times New Roman" w:eastAsia="Times New Roman" w:hAnsi="Times New Roman" w:cs="Times New Roman"/>
          <w:b/>
          <w:sz w:val="24"/>
          <w:szCs w:val="24"/>
        </w:rPr>
        <w:t xml:space="preserve">т. </w:t>
      </w:r>
      <w:r w:rsidR="007A3095" w:rsidRPr="00014751">
        <w:rPr>
          <w:rFonts w:ascii="Times New Roman" w:eastAsia="Times New Roman" w:hAnsi="Times New Roman" w:cs="Times New Roman"/>
          <w:b/>
          <w:sz w:val="24"/>
          <w:szCs w:val="24"/>
          <w:u w:val="single"/>
        </w:rPr>
        <w:fldChar w:fldCharType="begin"/>
      </w:r>
      <w:r w:rsidR="007A3095" w:rsidRPr="00014751">
        <w:rPr>
          <w:rFonts w:ascii="Times New Roman" w:eastAsia="Times New Roman" w:hAnsi="Times New Roman" w:cs="Times New Roman"/>
          <w:b/>
          <w:sz w:val="24"/>
          <w:szCs w:val="24"/>
          <w:u w:val="single"/>
        </w:rPr>
        <w:instrText xml:space="preserve"> REF _Ref127895329 \r \h  \* MERGEFORMAT </w:instrText>
      </w:r>
      <w:r w:rsidR="007A3095" w:rsidRPr="00014751">
        <w:rPr>
          <w:rFonts w:ascii="Times New Roman" w:eastAsia="Times New Roman" w:hAnsi="Times New Roman" w:cs="Times New Roman"/>
          <w:b/>
          <w:sz w:val="24"/>
          <w:szCs w:val="24"/>
          <w:u w:val="single"/>
        </w:rPr>
      </w:r>
      <w:r w:rsidR="007A3095" w:rsidRPr="00014751">
        <w:rPr>
          <w:rFonts w:ascii="Times New Roman" w:eastAsia="Times New Roman" w:hAnsi="Times New Roman" w:cs="Times New Roman"/>
          <w:b/>
          <w:sz w:val="24"/>
          <w:szCs w:val="24"/>
          <w:u w:val="single"/>
        </w:rPr>
        <w:fldChar w:fldCharType="separate"/>
      </w:r>
      <w:r w:rsidR="00EF4231">
        <w:rPr>
          <w:rFonts w:ascii="Times New Roman" w:eastAsia="Times New Roman" w:hAnsi="Times New Roman" w:cs="Times New Roman"/>
          <w:b/>
          <w:sz w:val="24"/>
          <w:szCs w:val="24"/>
          <w:u w:val="single"/>
        </w:rPr>
        <w:t>98.5</w:t>
      </w:r>
      <w:r w:rsidR="007A3095" w:rsidRPr="00014751">
        <w:rPr>
          <w:rFonts w:ascii="Times New Roman" w:eastAsia="Times New Roman" w:hAnsi="Times New Roman" w:cs="Times New Roman"/>
          <w:b/>
          <w:sz w:val="24"/>
          <w:szCs w:val="24"/>
          <w:u w:val="single"/>
        </w:rPr>
        <w:fldChar w:fldCharType="end"/>
      </w:r>
      <w:r w:rsidR="007A3095" w:rsidRPr="00014751">
        <w:rPr>
          <w:rFonts w:ascii="Times New Roman" w:eastAsia="Times New Roman" w:hAnsi="Times New Roman" w:cs="Times New Roman"/>
          <w:sz w:val="24"/>
          <w:szCs w:val="24"/>
        </w:rPr>
        <w:t>.</w:t>
      </w:r>
    </w:p>
    <w:p w:rsidR="00893876" w:rsidRPr="00014751" w:rsidRDefault="00893876" w:rsidP="00893876">
      <w:pPr>
        <w:jc w:val="both"/>
        <w:rPr>
          <w:rFonts w:eastAsia="Times New Roman" w:cs="Times New Roman Bold"/>
          <w:bCs/>
        </w:rPr>
      </w:pPr>
    </w:p>
    <w:p w:rsidR="00893876" w:rsidRPr="00014751" w:rsidRDefault="00893876" w:rsidP="00893876">
      <w:pPr>
        <w:rPr>
          <w:rFonts w:eastAsia="Times New Roman"/>
          <w:sz w:val="12"/>
        </w:rPr>
      </w:pPr>
    </w:p>
    <w:p w:rsidR="00893876" w:rsidRPr="00014751" w:rsidRDefault="00893876" w:rsidP="00893876">
      <w:pPr>
        <w:widowControl w:val="0"/>
        <w:autoSpaceDE w:val="0"/>
        <w:autoSpaceDN w:val="0"/>
        <w:adjustRightInd w:val="0"/>
        <w:outlineLvl w:val="1"/>
        <w:rPr>
          <w:rFonts w:eastAsia="Times New Roman"/>
          <w:b/>
          <w:sz w:val="24"/>
          <w:szCs w:val="24"/>
        </w:rPr>
      </w:pPr>
      <w:r w:rsidRPr="00014751">
        <w:rPr>
          <w:rFonts w:eastAsia="Times New Roman"/>
          <w:b/>
          <w:sz w:val="24"/>
          <w:szCs w:val="24"/>
        </w:rPr>
        <w:tab/>
      </w:r>
      <w:bookmarkStart w:id="69" w:name="_Toc138418694"/>
      <w:r w:rsidRPr="00014751">
        <w:rPr>
          <w:rFonts w:eastAsia="Times New Roman"/>
          <w:b/>
          <w:sz w:val="24"/>
          <w:szCs w:val="24"/>
        </w:rPr>
        <w:t>X</w:t>
      </w:r>
      <w:r w:rsidR="005D31AC" w:rsidRPr="00014751">
        <w:rPr>
          <w:rFonts w:eastAsia="Times New Roman"/>
          <w:b/>
          <w:sz w:val="24"/>
          <w:szCs w:val="24"/>
        </w:rPr>
        <w:t>I</w:t>
      </w:r>
      <w:r w:rsidRPr="00014751">
        <w:rPr>
          <w:rFonts w:eastAsia="Times New Roman"/>
          <w:b/>
          <w:sz w:val="24"/>
          <w:szCs w:val="24"/>
          <w:lang w:val="en-US"/>
        </w:rPr>
        <w:t>V</w:t>
      </w:r>
      <w:r w:rsidRPr="00014751">
        <w:rPr>
          <w:rFonts w:eastAsia="Times New Roman"/>
          <w:b/>
          <w:sz w:val="24"/>
          <w:szCs w:val="24"/>
        </w:rPr>
        <w:t xml:space="preserve">. </w:t>
      </w:r>
      <w:r w:rsidRPr="00014751">
        <w:rPr>
          <w:rFonts w:eastAsia="Times New Roman"/>
          <w:b/>
          <w:sz w:val="24"/>
          <w:szCs w:val="24"/>
          <w:u w:val="single"/>
        </w:rPr>
        <w:t>Иницииране на плащания чрез СЕБРА</w:t>
      </w:r>
      <w:bookmarkEnd w:id="69"/>
    </w:p>
    <w:p w:rsidR="00893876" w:rsidRPr="00014751" w:rsidRDefault="00893876" w:rsidP="00893876">
      <w:pPr>
        <w:jc w:val="both"/>
        <w:rPr>
          <w:rFonts w:eastAsia="Times New Roman"/>
          <w:b/>
          <w:sz w:val="20"/>
        </w:rPr>
      </w:pPr>
    </w:p>
    <w:p w:rsidR="00893876" w:rsidRPr="00014751" w:rsidRDefault="00893876"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 xml:space="preserve">Плащане чрез СЕБРА се извършва </w:t>
      </w:r>
      <w:r w:rsidR="003572FB" w:rsidRPr="00014751">
        <w:rPr>
          <w:rFonts w:ascii="Times New Roman" w:eastAsia="Times New Roman" w:hAnsi="Times New Roman" w:cs="Times New Roman"/>
          <w:sz w:val="24"/>
          <w:szCs w:val="24"/>
        </w:rPr>
        <w:t xml:space="preserve">по инициатива на наредителя </w:t>
      </w:r>
      <w:r w:rsidRPr="00014751">
        <w:rPr>
          <w:rFonts w:ascii="Times New Roman" w:eastAsia="Times New Roman" w:hAnsi="Times New Roman" w:cs="Times New Roman"/>
          <w:sz w:val="24"/>
          <w:szCs w:val="24"/>
        </w:rPr>
        <w:t xml:space="preserve">въз основа на платежен документ </w:t>
      </w:r>
      <w:r w:rsidRPr="00014751">
        <w:rPr>
          <w:rFonts w:ascii="Times New Roman" w:eastAsia="Times New Roman" w:hAnsi="Times New Roman" w:cs="Times New Roman"/>
          <w:i/>
          <w:spacing w:val="-2"/>
          <w:sz w:val="24"/>
          <w:szCs w:val="24"/>
        </w:rPr>
        <w:t>"Бюд</w:t>
      </w:r>
      <w:r w:rsidRPr="00014751">
        <w:rPr>
          <w:rFonts w:ascii="Times New Roman" w:eastAsia="Times New Roman" w:hAnsi="Times New Roman" w:cs="Times New Roman"/>
          <w:i/>
          <w:sz w:val="24"/>
          <w:szCs w:val="24"/>
        </w:rPr>
        <w:t>жетно платежно искане"</w:t>
      </w:r>
      <w:r w:rsidRPr="00014751">
        <w:rPr>
          <w:rFonts w:ascii="Times New Roman" w:eastAsia="Times New Roman" w:hAnsi="Times New Roman" w:cs="Times New Roman"/>
          <w:sz w:val="24"/>
          <w:szCs w:val="24"/>
        </w:rPr>
        <w:t xml:space="preserve"> – съгласно </w:t>
      </w:r>
      <w:r w:rsidRPr="00014751">
        <w:rPr>
          <w:rFonts w:ascii="Times New Roman" w:eastAsia="Times New Roman" w:hAnsi="Times New Roman" w:cs="Times New Roman"/>
          <w:i/>
          <w:sz w:val="24"/>
          <w:szCs w:val="24"/>
        </w:rPr>
        <w:t>т. 15-16</w:t>
      </w:r>
      <w:r w:rsidRPr="00014751">
        <w:rPr>
          <w:rFonts w:ascii="Times New Roman" w:eastAsia="Times New Roman" w:hAnsi="Times New Roman" w:cs="Times New Roman"/>
          <w:sz w:val="24"/>
          <w:szCs w:val="24"/>
        </w:rPr>
        <w:t xml:space="preserve"> и </w:t>
      </w:r>
      <w:r w:rsidRPr="00014751">
        <w:rPr>
          <w:rFonts w:ascii="Times New Roman" w:eastAsia="Times New Roman" w:hAnsi="Times New Roman" w:cs="Times New Roman"/>
          <w:i/>
          <w:sz w:val="24"/>
          <w:szCs w:val="24"/>
        </w:rPr>
        <w:t>Приложение № 2</w:t>
      </w:r>
      <w:r w:rsidRPr="00014751">
        <w:rPr>
          <w:rFonts w:ascii="Times New Roman" w:eastAsia="Times New Roman" w:hAnsi="Times New Roman" w:cs="Times New Roman"/>
          <w:bCs/>
          <w:i/>
          <w:spacing w:val="-2"/>
          <w:sz w:val="24"/>
          <w:szCs w:val="24"/>
        </w:rPr>
        <w:t xml:space="preserve"> </w:t>
      </w:r>
      <w:r w:rsidRPr="00014751">
        <w:rPr>
          <w:rFonts w:ascii="Times New Roman" w:eastAsia="Times New Roman" w:hAnsi="Times New Roman" w:cs="Times New Roman"/>
          <w:bCs/>
          <w:spacing w:val="-2"/>
          <w:sz w:val="24"/>
          <w:szCs w:val="24"/>
        </w:rPr>
        <w:t xml:space="preserve">от </w:t>
      </w:r>
      <w:r w:rsidRPr="00014751">
        <w:rPr>
          <w:rFonts w:ascii="Times New Roman" w:eastAsia="Times New Roman" w:hAnsi="Times New Roman" w:cs="Times New Roman"/>
          <w:bCs/>
          <w:i/>
          <w:spacing w:val="-2"/>
          <w:sz w:val="24"/>
          <w:szCs w:val="24"/>
        </w:rPr>
        <w:t xml:space="preserve">ДДС № </w:t>
      </w:r>
      <w:r w:rsidR="005F4267" w:rsidRPr="00014751">
        <w:rPr>
          <w:rFonts w:ascii="Times New Roman" w:eastAsia="Times New Roman" w:hAnsi="Times New Roman" w:cs="Times New Roman"/>
          <w:bCs/>
          <w:i/>
          <w:spacing w:val="-2"/>
          <w:sz w:val="24"/>
          <w:szCs w:val="24"/>
        </w:rPr>
        <w:t>03</w:t>
      </w:r>
      <w:r w:rsidRPr="00014751">
        <w:rPr>
          <w:rFonts w:ascii="Times New Roman" w:eastAsia="Times New Roman" w:hAnsi="Times New Roman" w:cs="Times New Roman"/>
          <w:bCs/>
          <w:i/>
          <w:spacing w:val="-2"/>
          <w:sz w:val="24"/>
          <w:szCs w:val="24"/>
        </w:rPr>
        <w:t>/2023 г</w:t>
      </w:r>
      <w:r w:rsidRPr="00014751">
        <w:rPr>
          <w:rFonts w:ascii="Times New Roman" w:eastAsia="Times New Roman" w:hAnsi="Times New Roman" w:cs="Times New Roman"/>
          <w:bCs/>
          <w:spacing w:val="-2"/>
          <w:sz w:val="24"/>
          <w:szCs w:val="24"/>
        </w:rPr>
        <w:t>.</w:t>
      </w:r>
      <w:r w:rsidR="003572FB" w:rsidRPr="00014751">
        <w:rPr>
          <w:rFonts w:ascii="Times New Roman" w:eastAsia="Times New Roman" w:hAnsi="Times New Roman" w:cs="Times New Roman"/>
          <w:bCs/>
          <w:spacing w:val="-2"/>
          <w:sz w:val="24"/>
          <w:szCs w:val="24"/>
        </w:rPr>
        <w:t>, който се предоставя за обработка в обслужващата организация.</w:t>
      </w:r>
    </w:p>
    <w:p w:rsidR="00893876" w:rsidRPr="00014751" w:rsidRDefault="003572FB"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За определени случаи МФ може да определи ред за служебно иницииране на бюджетно платежно искане от банката, обслужваща съответната бюджетна организация</w:t>
      </w:r>
      <w:r w:rsidRPr="00014751">
        <w:rPr>
          <w:rFonts w:ascii="Times New Roman" w:eastAsia="Times New Roman" w:hAnsi="Times New Roman" w:cs="Times New Roman"/>
          <w:bCs/>
          <w:spacing w:val="-2"/>
          <w:sz w:val="24"/>
          <w:szCs w:val="24"/>
        </w:rPr>
        <w:t>.</w:t>
      </w:r>
    </w:p>
    <w:p w:rsidR="003572FB" w:rsidRPr="00014751" w:rsidRDefault="003572FB"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 xml:space="preserve">Съставителят на бюджетно платежно искане носи отговорността за </w:t>
      </w:r>
      <w:proofErr w:type="spellStart"/>
      <w:r w:rsidRPr="00014751">
        <w:rPr>
          <w:rFonts w:ascii="Times New Roman" w:eastAsia="Times New Roman" w:hAnsi="Times New Roman" w:cs="Times New Roman"/>
          <w:sz w:val="24"/>
          <w:szCs w:val="24"/>
        </w:rPr>
        <w:t>настъ</w:t>
      </w:r>
      <w:proofErr w:type="spellEnd"/>
      <w:r w:rsidRPr="00014751">
        <w:rPr>
          <w:rFonts w:ascii="Times New Roman" w:eastAsia="Times New Roman" w:hAnsi="Times New Roman" w:cs="Times New Roman"/>
          <w:sz w:val="24"/>
          <w:szCs w:val="24"/>
        </w:rPr>
        <w:t>-пилите последици от неправилно съставен документ. Той има право да оттегли вече дадено от него искане само ако до момента на оттеглянето процесът по извършване на плащането не е започнал, т. е. ако към СЕБРА не е изпратена заявка за плащане.</w:t>
      </w:r>
    </w:p>
    <w:p w:rsidR="003572FB" w:rsidRPr="00014751" w:rsidRDefault="003572FB"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Подадена към СЕБРА заявка за плащане може да бъде отменена само от съответния първостепенен или оторизиран второстепенен разпоредител.</w:t>
      </w:r>
    </w:p>
    <w:p w:rsidR="003572FB" w:rsidRPr="00014751" w:rsidRDefault="003572FB"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lastRenderedPageBreak/>
        <w:t>Обслужващата организация не контролира верността на попълнената в първичния платежен документ информация, както</w:t>
      </w:r>
      <w:r w:rsidR="00D470A2" w:rsidRPr="00014751">
        <w:rPr>
          <w:rFonts w:ascii="Times New Roman" w:eastAsia="Times New Roman" w:hAnsi="Times New Roman" w:cs="Times New Roman"/>
          <w:sz w:val="24"/>
          <w:szCs w:val="24"/>
        </w:rPr>
        <w:t xml:space="preserve"> и</w:t>
      </w:r>
      <w:r w:rsidRPr="00014751">
        <w:rPr>
          <w:rFonts w:ascii="Times New Roman" w:eastAsia="Times New Roman" w:hAnsi="Times New Roman" w:cs="Times New Roman"/>
          <w:sz w:val="24"/>
          <w:szCs w:val="24"/>
        </w:rPr>
        <w:t xml:space="preserve"> </w:t>
      </w:r>
      <w:r w:rsidR="00D470A2" w:rsidRPr="00014751">
        <w:rPr>
          <w:rFonts w:ascii="Times New Roman" w:eastAsia="Times New Roman" w:hAnsi="Times New Roman" w:cs="Times New Roman"/>
          <w:sz w:val="24"/>
          <w:szCs w:val="24"/>
        </w:rPr>
        <w:t>основанието</w:t>
      </w:r>
      <w:r w:rsidRPr="00014751">
        <w:rPr>
          <w:rFonts w:ascii="Times New Roman" w:eastAsia="Times New Roman" w:hAnsi="Times New Roman" w:cs="Times New Roman"/>
          <w:sz w:val="24"/>
          <w:szCs w:val="24"/>
        </w:rPr>
        <w:t>, в резултат на ко</w:t>
      </w:r>
      <w:r w:rsidR="00D470A2" w:rsidRPr="00014751">
        <w:rPr>
          <w:rFonts w:ascii="Times New Roman" w:eastAsia="Times New Roman" w:hAnsi="Times New Roman" w:cs="Times New Roman"/>
          <w:sz w:val="24"/>
          <w:szCs w:val="24"/>
        </w:rPr>
        <w:t>е</w:t>
      </w:r>
      <w:r w:rsidRPr="00014751">
        <w:rPr>
          <w:rFonts w:ascii="Times New Roman" w:eastAsia="Times New Roman" w:hAnsi="Times New Roman" w:cs="Times New Roman"/>
          <w:sz w:val="24"/>
          <w:szCs w:val="24"/>
        </w:rPr>
        <w:t>то е възникнало плащането, освен ако такъв контрол произтича от договора, с който същата е поела обслужването на плащанията</w:t>
      </w:r>
      <w:r w:rsidR="00D470A2" w:rsidRPr="00014751">
        <w:rPr>
          <w:rFonts w:ascii="Times New Roman" w:eastAsia="Times New Roman" w:hAnsi="Times New Roman" w:cs="Times New Roman"/>
          <w:sz w:val="24"/>
          <w:szCs w:val="24"/>
        </w:rPr>
        <w:t>.</w:t>
      </w:r>
    </w:p>
    <w:p w:rsidR="00D470A2" w:rsidRPr="00014751" w:rsidRDefault="00D470A2"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 xml:space="preserve">Обслужващата организация носи отговорност за навременното и точно </w:t>
      </w:r>
      <w:proofErr w:type="spellStart"/>
      <w:r w:rsidRPr="00014751">
        <w:rPr>
          <w:rFonts w:ascii="Times New Roman" w:eastAsia="Times New Roman" w:hAnsi="Times New Roman" w:cs="Times New Roman"/>
          <w:sz w:val="24"/>
          <w:szCs w:val="24"/>
        </w:rPr>
        <w:t>пре</w:t>
      </w:r>
      <w:proofErr w:type="spellEnd"/>
      <w:r w:rsidR="002A1976" w:rsidRPr="00014751">
        <w:rPr>
          <w:rFonts w:ascii="Times New Roman" w:eastAsia="Times New Roman" w:hAnsi="Times New Roman" w:cs="Times New Roman"/>
          <w:sz w:val="24"/>
          <w:szCs w:val="24"/>
          <w:lang w:val="ru-RU"/>
        </w:rPr>
        <w:t>-</w:t>
      </w:r>
      <w:r w:rsidRPr="00014751">
        <w:rPr>
          <w:rFonts w:ascii="Times New Roman" w:eastAsia="Times New Roman" w:hAnsi="Times New Roman" w:cs="Times New Roman"/>
          <w:sz w:val="24"/>
          <w:szCs w:val="24"/>
        </w:rPr>
        <w:t>даване на информацията към СЕБРА.</w:t>
      </w:r>
    </w:p>
    <w:p w:rsidR="00D470A2" w:rsidRPr="00014751" w:rsidRDefault="00D470A2"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Обслужващата организация задължително приема постъпилите от наредителя бюджетни платежни искания, съставени в съответствие с изискванията на</w:t>
      </w:r>
      <w:r w:rsidRPr="00014751">
        <w:rPr>
          <w:rFonts w:ascii="Times New Roman" w:eastAsia="Times New Roman" w:hAnsi="Times New Roman" w:cs="Times New Roman"/>
          <w:i/>
          <w:sz w:val="24"/>
          <w:szCs w:val="24"/>
        </w:rPr>
        <w:t xml:space="preserve"> ДДС № </w:t>
      </w:r>
      <w:r w:rsidR="005F4267" w:rsidRPr="00014751">
        <w:rPr>
          <w:rFonts w:ascii="Times New Roman" w:eastAsia="Times New Roman" w:hAnsi="Times New Roman" w:cs="Times New Roman"/>
          <w:i/>
          <w:sz w:val="24"/>
          <w:szCs w:val="24"/>
        </w:rPr>
        <w:t>03</w:t>
      </w:r>
      <w:r w:rsidRPr="00014751">
        <w:rPr>
          <w:rFonts w:ascii="Times New Roman" w:eastAsia="Times New Roman" w:hAnsi="Times New Roman" w:cs="Times New Roman"/>
          <w:i/>
          <w:sz w:val="24"/>
          <w:szCs w:val="24"/>
        </w:rPr>
        <w:t>/2023 г.</w:t>
      </w:r>
      <w:r w:rsidRPr="00014751">
        <w:rPr>
          <w:rFonts w:ascii="Times New Roman" w:eastAsia="Times New Roman" w:hAnsi="Times New Roman" w:cs="Times New Roman"/>
          <w:sz w:val="24"/>
          <w:szCs w:val="24"/>
        </w:rPr>
        <w:t xml:space="preserve"> за съставяне на платежните документи. В зависимост от графика на работа на СЕБРА и конкретните условия, всяка обслужваща организация уведомява клиентите си до кой час от работното си време приема бюджетни платежни </w:t>
      </w:r>
      <w:r w:rsidR="005C221E" w:rsidRPr="00014751">
        <w:rPr>
          <w:rFonts w:ascii="Times New Roman" w:eastAsia="Times New Roman" w:hAnsi="Times New Roman" w:cs="Times New Roman"/>
          <w:sz w:val="24"/>
          <w:szCs w:val="24"/>
        </w:rPr>
        <w:t>искания</w:t>
      </w:r>
      <w:r w:rsidRPr="00014751">
        <w:rPr>
          <w:rFonts w:ascii="Times New Roman" w:eastAsia="Times New Roman" w:hAnsi="Times New Roman" w:cs="Times New Roman"/>
          <w:sz w:val="24"/>
          <w:szCs w:val="24"/>
        </w:rPr>
        <w:t xml:space="preserve"> за иницииране на заявки за плащане към СЕБРА с текуща дата.</w:t>
      </w:r>
    </w:p>
    <w:p w:rsidR="00D470A2" w:rsidRPr="00014751" w:rsidRDefault="002A1976"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r w:rsidRPr="00014751">
        <w:rPr>
          <w:rFonts w:ascii="Times New Roman" w:eastAsia="Times New Roman" w:hAnsi="Times New Roman" w:cs="Times New Roman"/>
          <w:kern w:val="20"/>
          <w:sz w:val="24"/>
          <w:szCs w:val="24"/>
        </w:rPr>
        <w:t>Бюджетните организации</w:t>
      </w:r>
      <w:r w:rsidR="00016130" w:rsidRPr="00014751">
        <w:rPr>
          <w:rFonts w:ascii="Times New Roman" w:eastAsia="Times New Roman" w:hAnsi="Times New Roman" w:cs="Times New Roman"/>
          <w:kern w:val="20"/>
          <w:sz w:val="24"/>
          <w:szCs w:val="24"/>
        </w:rPr>
        <w:t>, както</w:t>
      </w:r>
      <w:r w:rsidRPr="00014751">
        <w:rPr>
          <w:rFonts w:ascii="Times New Roman" w:eastAsia="Times New Roman" w:hAnsi="Times New Roman" w:cs="Times New Roman"/>
          <w:kern w:val="20"/>
          <w:sz w:val="24"/>
          <w:szCs w:val="24"/>
        </w:rPr>
        <w:t xml:space="preserve"> и лицата по </w:t>
      </w:r>
      <w:r w:rsidRPr="00014751">
        <w:rPr>
          <w:rFonts w:ascii="Times New Roman" w:eastAsia="Times New Roman" w:hAnsi="Times New Roman" w:cs="Times New Roman"/>
          <w:i/>
          <w:kern w:val="20"/>
          <w:sz w:val="24"/>
          <w:szCs w:val="24"/>
        </w:rPr>
        <w:t>чл. 154, ал. 15</w:t>
      </w:r>
      <w:r w:rsidRPr="00014751">
        <w:rPr>
          <w:rFonts w:ascii="Times New Roman" w:eastAsia="Times New Roman" w:hAnsi="Times New Roman" w:cs="Times New Roman"/>
          <w:kern w:val="20"/>
          <w:sz w:val="24"/>
          <w:szCs w:val="24"/>
        </w:rPr>
        <w:t xml:space="preserve"> и </w:t>
      </w:r>
      <w:r w:rsidRPr="00014751">
        <w:rPr>
          <w:rFonts w:ascii="Times New Roman" w:eastAsia="Times New Roman" w:hAnsi="Times New Roman" w:cs="Times New Roman"/>
          <w:i/>
          <w:kern w:val="20"/>
          <w:sz w:val="24"/>
          <w:szCs w:val="24"/>
        </w:rPr>
        <w:t>чл. 156</w:t>
      </w:r>
      <w:r w:rsidRPr="00014751">
        <w:rPr>
          <w:rFonts w:ascii="Times New Roman" w:eastAsia="Times New Roman" w:hAnsi="Times New Roman" w:cs="Times New Roman"/>
          <w:kern w:val="20"/>
          <w:sz w:val="24"/>
          <w:szCs w:val="24"/>
        </w:rPr>
        <w:t xml:space="preserve"> от </w:t>
      </w:r>
      <w:r w:rsidRPr="00014751">
        <w:rPr>
          <w:rFonts w:ascii="Times New Roman" w:eastAsia="Times New Roman" w:hAnsi="Times New Roman" w:cs="Times New Roman"/>
          <w:i/>
          <w:kern w:val="20"/>
          <w:sz w:val="24"/>
          <w:szCs w:val="24"/>
        </w:rPr>
        <w:t>ЗПФ</w:t>
      </w:r>
      <w:r w:rsidRPr="00014751">
        <w:rPr>
          <w:rFonts w:ascii="Times New Roman" w:eastAsia="Times New Roman" w:hAnsi="Times New Roman" w:cs="Times New Roman"/>
          <w:kern w:val="20"/>
          <w:sz w:val="24"/>
          <w:szCs w:val="24"/>
        </w:rPr>
        <w:t xml:space="preserve">, инициират бюджетни платежни искания само по електронен път чрез </w:t>
      </w:r>
      <w:r w:rsidR="005F4267" w:rsidRPr="00014751">
        <w:rPr>
          <w:rFonts w:ascii="Times New Roman" w:eastAsia="Times New Roman" w:hAnsi="Times New Roman" w:cs="Times New Roman"/>
          <w:kern w:val="20"/>
          <w:sz w:val="24"/>
          <w:szCs w:val="24"/>
        </w:rPr>
        <w:t>възможностите</w:t>
      </w:r>
      <w:r w:rsidRPr="00014751">
        <w:rPr>
          <w:rFonts w:ascii="Times New Roman" w:eastAsia="Times New Roman" w:hAnsi="Times New Roman" w:cs="Times New Roman"/>
          <w:kern w:val="20"/>
          <w:sz w:val="24"/>
          <w:szCs w:val="24"/>
        </w:rPr>
        <w:t xml:space="preserve"> за елек</w:t>
      </w:r>
      <w:r w:rsidRPr="00014751">
        <w:rPr>
          <w:rFonts w:ascii="Times New Roman" w:eastAsia="Times New Roman" w:hAnsi="Times New Roman" w:cs="Times New Roman"/>
          <w:spacing w:val="-4"/>
          <w:kern w:val="20"/>
          <w:sz w:val="24"/>
          <w:szCs w:val="24"/>
        </w:rPr>
        <w:t xml:space="preserve">тронно банкиране на обслужващата банка, респективно – чрез съответните </w:t>
      </w:r>
      <w:r w:rsidRPr="00014751">
        <w:rPr>
          <w:rFonts w:ascii="Times New Roman" w:eastAsia="Times New Roman" w:hAnsi="Times New Roman" w:cs="Times New Roman"/>
          <w:kern w:val="20"/>
          <w:sz w:val="24"/>
          <w:szCs w:val="24"/>
        </w:rPr>
        <w:t>функционал</w:t>
      </w:r>
      <w:r w:rsidR="005F4267" w:rsidRPr="00014751">
        <w:rPr>
          <w:rFonts w:ascii="Times New Roman" w:eastAsia="Times New Roman" w:hAnsi="Times New Roman" w:cs="Times New Roman"/>
          <w:kern w:val="20"/>
          <w:sz w:val="24"/>
          <w:szCs w:val="24"/>
        </w:rPr>
        <w:t>-</w:t>
      </w:r>
      <w:proofErr w:type="spellStart"/>
      <w:r w:rsidRPr="00014751">
        <w:rPr>
          <w:rFonts w:ascii="Times New Roman" w:eastAsia="Times New Roman" w:hAnsi="Times New Roman" w:cs="Times New Roman"/>
          <w:kern w:val="20"/>
          <w:sz w:val="24"/>
          <w:szCs w:val="24"/>
        </w:rPr>
        <w:t>ности</w:t>
      </w:r>
      <w:proofErr w:type="spellEnd"/>
      <w:r w:rsidRPr="00014751">
        <w:rPr>
          <w:rFonts w:ascii="Times New Roman" w:eastAsia="Times New Roman" w:hAnsi="Times New Roman" w:cs="Times New Roman"/>
          <w:kern w:val="20"/>
          <w:sz w:val="24"/>
          <w:szCs w:val="24"/>
        </w:rPr>
        <w:t xml:space="preserve"> за генериране по електронен път на такива плащания от другите обслужващи организации.</w:t>
      </w:r>
    </w:p>
    <w:p w:rsidR="00016130" w:rsidRPr="00014751" w:rsidRDefault="00D470A2"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ascii="Times New Roman" w:eastAsia="Times New Roman" w:hAnsi="Times New Roman" w:cs="Times New Roman"/>
          <w:bCs/>
          <w:spacing w:val="-6"/>
          <w:sz w:val="24"/>
          <w:szCs w:val="24"/>
        </w:rPr>
      </w:pPr>
      <w:bookmarkStart w:id="70" w:name="_Ref127960206"/>
      <w:r w:rsidRPr="00014751">
        <w:rPr>
          <w:rFonts w:ascii="Times New Roman" w:eastAsia="Times New Roman" w:hAnsi="Times New Roman" w:cs="Times New Roman"/>
          <w:bCs/>
          <w:spacing w:val="-6"/>
          <w:sz w:val="24"/>
          <w:szCs w:val="24"/>
        </w:rPr>
        <w:t>Инициирането</w:t>
      </w:r>
      <w:r w:rsidRPr="00014751">
        <w:rPr>
          <w:rFonts w:ascii="Times New Roman" w:eastAsia="Times New Roman" w:hAnsi="Times New Roman" w:cs="Times New Roman"/>
          <w:b/>
          <w:bCs/>
          <w:spacing w:val="-6"/>
          <w:sz w:val="24"/>
          <w:szCs w:val="24"/>
        </w:rPr>
        <w:t xml:space="preserve"> </w:t>
      </w:r>
      <w:r w:rsidRPr="00014751">
        <w:rPr>
          <w:rFonts w:ascii="Times New Roman" w:eastAsia="Times New Roman" w:hAnsi="Times New Roman" w:cs="Times New Roman"/>
          <w:bCs/>
          <w:spacing w:val="-6"/>
          <w:sz w:val="24"/>
          <w:szCs w:val="24"/>
        </w:rPr>
        <w:t xml:space="preserve">на бюджетни платежни </w:t>
      </w:r>
      <w:r w:rsidR="00016130" w:rsidRPr="00014751">
        <w:rPr>
          <w:rFonts w:ascii="Times New Roman" w:eastAsia="Times New Roman" w:hAnsi="Times New Roman" w:cs="Times New Roman"/>
          <w:bCs/>
          <w:spacing w:val="-6"/>
          <w:sz w:val="24"/>
          <w:szCs w:val="24"/>
        </w:rPr>
        <w:t xml:space="preserve">искания </w:t>
      </w:r>
      <w:r w:rsidRPr="00014751">
        <w:rPr>
          <w:rFonts w:ascii="Times New Roman" w:eastAsia="Times New Roman" w:hAnsi="Times New Roman" w:cs="Times New Roman"/>
          <w:bCs/>
          <w:spacing w:val="-6"/>
          <w:sz w:val="24"/>
          <w:szCs w:val="24"/>
        </w:rPr>
        <w:t xml:space="preserve">на хартиен носител се допуска по изключение в </w:t>
      </w:r>
      <w:r w:rsidR="00016130" w:rsidRPr="00014751">
        <w:rPr>
          <w:rFonts w:ascii="Times New Roman" w:eastAsia="Times New Roman" w:hAnsi="Times New Roman" w:cs="Times New Roman"/>
          <w:bCs/>
          <w:spacing w:val="-6"/>
          <w:sz w:val="24"/>
          <w:szCs w:val="24"/>
        </w:rPr>
        <w:t xml:space="preserve">следните </w:t>
      </w:r>
      <w:r w:rsidRPr="00014751">
        <w:rPr>
          <w:rFonts w:ascii="Times New Roman" w:eastAsia="Times New Roman" w:hAnsi="Times New Roman" w:cs="Times New Roman"/>
          <w:bCs/>
          <w:spacing w:val="-6"/>
          <w:sz w:val="24"/>
          <w:szCs w:val="24"/>
        </w:rPr>
        <w:t>случаи</w:t>
      </w:r>
      <w:r w:rsidR="00016130" w:rsidRPr="00014751">
        <w:rPr>
          <w:rFonts w:ascii="Times New Roman" w:eastAsia="Times New Roman" w:hAnsi="Times New Roman" w:cs="Times New Roman"/>
          <w:bCs/>
          <w:spacing w:val="-6"/>
          <w:sz w:val="24"/>
          <w:szCs w:val="24"/>
        </w:rPr>
        <w:t>:</w:t>
      </w:r>
      <w:bookmarkEnd w:id="70"/>
    </w:p>
    <w:p w:rsidR="00D470A2" w:rsidRPr="00014751" w:rsidRDefault="00016130" w:rsidP="00016130">
      <w:pPr>
        <w:spacing w:after="120"/>
        <w:jc w:val="both"/>
        <w:rPr>
          <w:rFonts w:ascii="Times New Roman" w:eastAsia="Times New Roman" w:hAnsi="Times New Roman" w:cs="Times New Roman"/>
          <w:bCs/>
          <w:spacing w:val="-6"/>
          <w:sz w:val="24"/>
          <w:szCs w:val="24"/>
        </w:rPr>
      </w:pPr>
      <w:r w:rsidRPr="00014751">
        <w:rPr>
          <w:rFonts w:ascii="Times New Roman" w:eastAsia="Times New Roman" w:hAnsi="Times New Roman" w:cs="Times New Roman"/>
          <w:bCs/>
          <w:spacing w:val="-6"/>
          <w:sz w:val="24"/>
          <w:szCs w:val="24"/>
        </w:rPr>
        <w:tab/>
      </w:r>
      <w:r w:rsidRPr="00014751">
        <w:rPr>
          <w:rFonts w:ascii="Times New Roman" w:eastAsia="Times New Roman" w:hAnsi="Times New Roman" w:cs="Times New Roman"/>
          <w:b/>
          <w:bCs/>
          <w:spacing w:val="-6"/>
          <w:sz w:val="24"/>
          <w:szCs w:val="24"/>
        </w:rPr>
        <w:t>а)</w:t>
      </w:r>
      <w:r w:rsidRPr="00014751">
        <w:rPr>
          <w:rFonts w:ascii="Times New Roman" w:eastAsia="Times New Roman" w:hAnsi="Times New Roman" w:cs="Times New Roman"/>
          <w:bCs/>
          <w:spacing w:val="-6"/>
          <w:sz w:val="24"/>
          <w:szCs w:val="24"/>
        </w:rPr>
        <w:t xml:space="preserve"> </w:t>
      </w:r>
      <w:r w:rsidR="00D470A2" w:rsidRPr="00014751">
        <w:rPr>
          <w:rFonts w:ascii="Times New Roman" w:eastAsia="Times New Roman" w:hAnsi="Times New Roman" w:cs="Times New Roman"/>
          <w:bCs/>
          <w:spacing w:val="-6"/>
          <w:sz w:val="24"/>
          <w:szCs w:val="24"/>
        </w:rPr>
        <w:t>когато поради извънредни обстоятелства (технически причини и др.) бюджетн</w:t>
      </w:r>
      <w:r w:rsidRPr="00014751">
        <w:rPr>
          <w:rFonts w:ascii="Times New Roman" w:eastAsia="Times New Roman" w:hAnsi="Times New Roman" w:cs="Times New Roman"/>
          <w:bCs/>
          <w:spacing w:val="-6"/>
          <w:sz w:val="24"/>
          <w:szCs w:val="24"/>
        </w:rPr>
        <w:t xml:space="preserve">ата организация, респективно лицето по </w:t>
      </w:r>
      <w:r w:rsidRPr="00014751">
        <w:rPr>
          <w:rFonts w:ascii="Times New Roman" w:eastAsia="Times New Roman" w:hAnsi="Times New Roman" w:cs="Times New Roman"/>
          <w:bCs/>
          <w:i/>
          <w:spacing w:val="-6"/>
          <w:sz w:val="24"/>
          <w:szCs w:val="24"/>
        </w:rPr>
        <w:t>чл. 154, ал. 15</w:t>
      </w:r>
      <w:r w:rsidRPr="00014751">
        <w:rPr>
          <w:rFonts w:ascii="Times New Roman" w:eastAsia="Times New Roman" w:hAnsi="Times New Roman" w:cs="Times New Roman"/>
          <w:bCs/>
          <w:spacing w:val="-6"/>
          <w:sz w:val="24"/>
          <w:szCs w:val="24"/>
        </w:rPr>
        <w:t xml:space="preserve"> или </w:t>
      </w:r>
      <w:r w:rsidRPr="00014751">
        <w:rPr>
          <w:rFonts w:ascii="Times New Roman" w:eastAsia="Times New Roman" w:hAnsi="Times New Roman" w:cs="Times New Roman"/>
          <w:bCs/>
          <w:i/>
          <w:spacing w:val="-6"/>
          <w:sz w:val="24"/>
          <w:szCs w:val="24"/>
        </w:rPr>
        <w:t>чл. 156</w:t>
      </w:r>
      <w:r w:rsidRPr="00014751">
        <w:rPr>
          <w:rFonts w:ascii="Times New Roman" w:eastAsia="Times New Roman" w:hAnsi="Times New Roman" w:cs="Times New Roman"/>
          <w:bCs/>
          <w:spacing w:val="-6"/>
          <w:sz w:val="24"/>
          <w:szCs w:val="24"/>
        </w:rPr>
        <w:t xml:space="preserve"> от </w:t>
      </w:r>
      <w:r w:rsidRPr="00014751">
        <w:rPr>
          <w:rFonts w:ascii="Times New Roman" w:eastAsia="Times New Roman" w:hAnsi="Times New Roman" w:cs="Times New Roman"/>
          <w:bCs/>
          <w:i/>
          <w:spacing w:val="-6"/>
          <w:sz w:val="24"/>
          <w:szCs w:val="24"/>
        </w:rPr>
        <w:t>ЗПФ</w:t>
      </w:r>
      <w:r w:rsidRPr="00014751">
        <w:rPr>
          <w:rFonts w:ascii="Times New Roman" w:eastAsia="Times New Roman" w:hAnsi="Times New Roman" w:cs="Times New Roman"/>
          <w:bCs/>
          <w:spacing w:val="-6"/>
          <w:sz w:val="24"/>
          <w:szCs w:val="24"/>
        </w:rPr>
        <w:t xml:space="preserve"> временно </w:t>
      </w:r>
      <w:r w:rsidR="00D470A2" w:rsidRPr="00014751">
        <w:rPr>
          <w:rFonts w:ascii="Times New Roman" w:eastAsia="Times New Roman" w:hAnsi="Times New Roman" w:cs="Times New Roman"/>
          <w:bCs/>
          <w:spacing w:val="-6"/>
          <w:sz w:val="24"/>
          <w:szCs w:val="24"/>
        </w:rPr>
        <w:t>няма достъп до</w:t>
      </w:r>
      <w:r w:rsidRPr="00014751">
        <w:rPr>
          <w:rFonts w:ascii="Times New Roman" w:eastAsia="Times New Roman" w:hAnsi="Times New Roman" w:cs="Times New Roman"/>
          <w:bCs/>
          <w:spacing w:val="-6"/>
          <w:sz w:val="24"/>
          <w:szCs w:val="24"/>
        </w:rPr>
        <w:t xml:space="preserve"> функционалността </w:t>
      </w:r>
      <w:r w:rsidR="000122C3" w:rsidRPr="00014751">
        <w:rPr>
          <w:rFonts w:ascii="Times New Roman" w:eastAsia="Times New Roman" w:hAnsi="Times New Roman" w:cs="Times New Roman"/>
          <w:bCs/>
          <w:spacing w:val="-6"/>
          <w:sz w:val="24"/>
          <w:szCs w:val="24"/>
        </w:rPr>
        <w:t xml:space="preserve">на обслужващата банка </w:t>
      </w:r>
      <w:r w:rsidRPr="00014751">
        <w:rPr>
          <w:rFonts w:ascii="Times New Roman" w:eastAsia="Times New Roman" w:hAnsi="Times New Roman" w:cs="Times New Roman"/>
          <w:bCs/>
          <w:spacing w:val="-6"/>
          <w:sz w:val="24"/>
          <w:szCs w:val="24"/>
        </w:rPr>
        <w:t>за иницииране на бюджетно платежно искане по електронен път.</w:t>
      </w:r>
      <w:r w:rsidR="00D470A2" w:rsidRPr="00014751">
        <w:rPr>
          <w:rFonts w:ascii="Times New Roman" w:eastAsia="Times New Roman" w:hAnsi="Times New Roman" w:cs="Times New Roman"/>
          <w:bCs/>
          <w:spacing w:val="-6"/>
          <w:sz w:val="24"/>
          <w:szCs w:val="24"/>
        </w:rPr>
        <w:t xml:space="preserve"> Такова изключение е с временно действие - до отстраняването на причините и възстановяване на достъпа до системата. Когато липсата на достъп до електронното банкиране се дължи на причини извън банката, тя може да изиска от титуляря на съответния десетразряден код писмено да потвърди, че поради извънредни обстоятелства временно не може да инициира бюджетни платежни </w:t>
      </w:r>
      <w:r w:rsidR="005C221E" w:rsidRPr="00014751">
        <w:rPr>
          <w:rFonts w:ascii="Times New Roman" w:eastAsia="Times New Roman" w:hAnsi="Times New Roman" w:cs="Times New Roman"/>
          <w:bCs/>
          <w:spacing w:val="-6"/>
          <w:sz w:val="24"/>
          <w:szCs w:val="24"/>
        </w:rPr>
        <w:t>искания</w:t>
      </w:r>
      <w:r w:rsidR="00D470A2" w:rsidRPr="00014751">
        <w:rPr>
          <w:rFonts w:ascii="Times New Roman" w:eastAsia="Times New Roman" w:hAnsi="Times New Roman" w:cs="Times New Roman"/>
          <w:bCs/>
          <w:spacing w:val="-6"/>
          <w:sz w:val="24"/>
          <w:szCs w:val="24"/>
        </w:rPr>
        <w:t>, както и очаквания срок, когато ще се възстанови възможността за иницииране по електронен път.</w:t>
      </w:r>
    </w:p>
    <w:p w:rsidR="00D470A2" w:rsidRPr="00014751" w:rsidRDefault="00016130" w:rsidP="000122C3">
      <w:pPr>
        <w:spacing w:after="120"/>
        <w:jc w:val="both"/>
        <w:rPr>
          <w:rFonts w:ascii="Times New Roman" w:eastAsia="Times New Roman" w:hAnsi="Times New Roman" w:cs="Times New Roman"/>
          <w:bCs/>
          <w:sz w:val="24"/>
          <w:szCs w:val="24"/>
        </w:rPr>
      </w:pPr>
      <w:r w:rsidRPr="00014751">
        <w:rPr>
          <w:rFonts w:ascii="Times New Roman" w:eastAsia="Times New Roman" w:hAnsi="Times New Roman" w:cs="Times New Roman"/>
          <w:bCs/>
          <w:spacing w:val="-6"/>
          <w:sz w:val="24"/>
          <w:szCs w:val="24"/>
        </w:rPr>
        <w:tab/>
      </w:r>
      <w:r w:rsidRPr="00014751">
        <w:rPr>
          <w:rFonts w:ascii="Times New Roman" w:eastAsia="Times New Roman" w:hAnsi="Times New Roman" w:cs="Times New Roman"/>
          <w:b/>
          <w:bCs/>
          <w:spacing w:val="-6"/>
          <w:sz w:val="24"/>
          <w:szCs w:val="24"/>
        </w:rPr>
        <w:t>б)</w:t>
      </w:r>
      <w:r w:rsidRPr="00014751">
        <w:rPr>
          <w:rFonts w:ascii="Times New Roman" w:eastAsia="Times New Roman" w:hAnsi="Times New Roman" w:cs="Times New Roman"/>
          <w:bCs/>
          <w:spacing w:val="-6"/>
          <w:sz w:val="24"/>
          <w:szCs w:val="24"/>
        </w:rPr>
        <w:t xml:space="preserve"> </w:t>
      </w:r>
      <w:r w:rsidR="000122C3" w:rsidRPr="00014751">
        <w:rPr>
          <w:rFonts w:ascii="Times New Roman" w:eastAsia="Times New Roman" w:hAnsi="Times New Roman" w:cs="Times New Roman"/>
          <w:bCs/>
          <w:spacing w:val="-6"/>
          <w:sz w:val="24"/>
          <w:szCs w:val="24"/>
        </w:rPr>
        <w:t>при първоначално поемане за обслужване от банка - д</w:t>
      </w:r>
      <w:r w:rsidR="00D470A2" w:rsidRPr="00014751">
        <w:rPr>
          <w:rFonts w:ascii="Times New Roman" w:eastAsia="Times New Roman" w:hAnsi="Times New Roman" w:cs="Times New Roman"/>
          <w:bCs/>
          <w:sz w:val="24"/>
          <w:szCs w:val="24"/>
        </w:rPr>
        <w:t xml:space="preserve">околкото </w:t>
      </w:r>
      <w:r w:rsidR="000122C3" w:rsidRPr="00014751">
        <w:rPr>
          <w:rFonts w:ascii="Times New Roman" w:eastAsia="Times New Roman" w:hAnsi="Times New Roman" w:cs="Times New Roman"/>
          <w:bCs/>
          <w:sz w:val="24"/>
          <w:szCs w:val="24"/>
        </w:rPr>
        <w:t xml:space="preserve">обективно </w:t>
      </w:r>
      <w:r w:rsidR="00D470A2" w:rsidRPr="00014751">
        <w:rPr>
          <w:rFonts w:ascii="Times New Roman" w:eastAsia="Times New Roman" w:hAnsi="Times New Roman" w:cs="Times New Roman"/>
          <w:bCs/>
          <w:sz w:val="24"/>
          <w:szCs w:val="24"/>
        </w:rPr>
        <w:t>не са налице технически, административни и организационни условия за такова включване към датата на поемане на обслужване на съответния десетразряден код в СЕБРА</w:t>
      </w:r>
      <w:r w:rsidR="000122C3" w:rsidRPr="00014751">
        <w:rPr>
          <w:rFonts w:ascii="Times New Roman" w:eastAsia="Times New Roman" w:hAnsi="Times New Roman" w:cs="Times New Roman"/>
          <w:bCs/>
          <w:sz w:val="24"/>
          <w:szCs w:val="24"/>
        </w:rPr>
        <w:t>. В тези случаи ти</w:t>
      </w:r>
      <w:r w:rsidR="00D470A2" w:rsidRPr="00014751">
        <w:rPr>
          <w:rFonts w:ascii="Times New Roman" w:eastAsia="Times New Roman" w:hAnsi="Times New Roman" w:cs="Times New Roman"/>
          <w:bCs/>
          <w:sz w:val="24"/>
          <w:szCs w:val="24"/>
        </w:rPr>
        <w:t>туляря в рамките на неговите компетенции,</w:t>
      </w:r>
      <w:r w:rsidR="000122C3" w:rsidRPr="00014751">
        <w:rPr>
          <w:rFonts w:ascii="Times New Roman" w:eastAsia="Times New Roman" w:hAnsi="Times New Roman" w:cs="Times New Roman"/>
          <w:bCs/>
          <w:sz w:val="24"/>
          <w:szCs w:val="24"/>
        </w:rPr>
        <w:t xml:space="preserve"> следва да осигури необходимите условия</w:t>
      </w:r>
      <w:r w:rsidR="00D470A2" w:rsidRPr="00014751">
        <w:rPr>
          <w:rFonts w:ascii="Times New Roman" w:eastAsia="Times New Roman" w:hAnsi="Times New Roman" w:cs="Times New Roman"/>
          <w:bCs/>
          <w:sz w:val="24"/>
          <w:szCs w:val="24"/>
        </w:rPr>
        <w:t xml:space="preserve"> до един месец от тази дата, като до тогава може да се инициират бюджетни платежни </w:t>
      </w:r>
      <w:r w:rsidR="002A1976" w:rsidRPr="00014751">
        <w:rPr>
          <w:rFonts w:ascii="Times New Roman" w:eastAsia="Times New Roman" w:hAnsi="Times New Roman" w:cs="Times New Roman"/>
          <w:bCs/>
          <w:sz w:val="24"/>
          <w:szCs w:val="24"/>
        </w:rPr>
        <w:t>искания</w:t>
      </w:r>
      <w:r w:rsidR="000122C3" w:rsidRPr="00014751">
        <w:rPr>
          <w:rFonts w:ascii="Times New Roman" w:eastAsia="Times New Roman" w:hAnsi="Times New Roman" w:cs="Times New Roman"/>
          <w:bCs/>
          <w:sz w:val="24"/>
          <w:szCs w:val="24"/>
        </w:rPr>
        <w:t xml:space="preserve"> на хартиен носител;</w:t>
      </w:r>
    </w:p>
    <w:p w:rsidR="00D470A2" w:rsidRPr="00014751" w:rsidRDefault="000122C3" w:rsidP="000122C3">
      <w:pPr>
        <w:spacing w:after="120"/>
        <w:jc w:val="both"/>
        <w:rPr>
          <w:rFonts w:ascii="Times New Roman" w:eastAsia="Times New Roman" w:hAnsi="Times New Roman" w:cs="Times New Roman"/>
          <w:bCs/>
          <w:sz w:val="24"/>
          <w:szCs w:val="24"/>
        </w:rPr>
      </w:pPr>
      <w:r w:rsidRPr="00014751">
        <w:rPr>
          <w:rFonts w:ascii="Times New Roman" w:eastAsia="Times New Roman" w:hAnsi="Times New Roman" w:cs="Times New Roman"/>
          <w:bCs/>
          <w:sz w:val="24"/>
          <w:szCs w:val="24"/>
        </w:rPr>
        <w:tab/>
      </w:r>
      <w:r w:rsidRPr="00014751">
        <w:rPr>
          <w:rFonts w:ascii="Times New Roman" w:eastAsia="Times New Roman" w:hAnsi="Times New Roman" w:cs="Times New Roman"/>
          <w:b/>
          <w:bCs/>
          <w:sz w:val="24"/>
          <w:szCs w:val="24"/>
        </w:rPr>
        <w:t>в)</w:t>
      </w:r>
      <w:r w:rsidR="00D470A2" w:rsidRPr="00014751">
        <w:rPr>
          <w:rFonts w:ascii="Times New Roman" w:eastAsia="Times New Roman" w:hAnsi="Times New Roman" w:cs="Times New Roman"/>
          <w:bCs/>
          <w:sz w:val="24"/>
          <w:szCs w:val="24"/>
        </w:rPr>
        <w:t xml:space="preserve"> </w:t>
      </w:r>
      <w:r w:rsidRPr="00014751">
        <w:rPr>
          <w:rFonts w:ascii="Times New Roman" w:eastAsia="Times New Roman" w:hAnsi="Times New Roman" w:cs="Times New Roman"/>
          <w:bCs/>
          <w:sz w:val="24"/>
          <w:szCs w:val="24"/>
        </w:rPr>
        <w:t>с</w:t>
      </w:r>
      <w:r w:rsidR="00D470A2" w:rsidRPr="00014751">
        <w:rPr>
          <w:rFonts w:ascii="Times New Roman" w:eastAsia="Times New Roman" w:hAnsi="Times New Roman" w:cs="Times New Roman"/>
          <w:bCs/>
          <w:sz w:val="24"/>
          <w:szCs w:val="24"/>
        </w:rPr>
        <w:t xml:space="preserve"> писмо/указание на МФ или съвместно писмо/указание на МФ и БНБ може да бъдат определени и други случаи за допускането по изключение на възможността за иницииране </w:t>
      </w:r>
      <w:r w:rsidRPr="00014751">
        <w:rPr>
          <w:rFonts w:ascii="Times New Roman" w:eastAsia="Times New Roman" w:hAnsi="Times New Roman" w:cs="Times New Roman"/>
          <w:bCs/>
          <w:sz w:val="24"/>
          <w:szCs w:val="24"/>
        </w:rPr>
        <w:t>на бюджетно платежно искане</w:t>
      </w:r>
      <w:r w:rsidR="00D470A2" w:rsidRPr="00014751">
        <w:rPr>
          <w:rFonts w:ascii="Times New Roman" w:eastAsia="Times New Roman" w:hAnsi="Times New Roman" w:cs="Times New Roman"/>
          <w:bCs/>
          <w:sz w:val="24"/>
          <w:szCs w:val="24"/>
        </w:rPr>
        <w:t xml:space="preserve"> на хартиен носител.</w:t>
      </w:r>
    </w:p>
    <w:p w:rsidR="00D470A2" w:rsidRPr="00014751" w:rsidRDefault="00D470A2" w:rsidP="00D470A2">
      <w:pPr>
        <w:jc w:val="both"/>
        <w:rPr>
          <w:rFonts w:ascii="Times New Roman" w:eastAsia="Times New Roman" w:hAnsi="Times New Roman" w:cs="Times New Roman"/>
          <w:kern w:val="20"/>
          <w:sz w:val="4"/>
          <w:szCs w:val="4"/>
        </w:rPr>
      </w:pPr>
    </w:p>
    <w:p w:rsidR="00D470A2" w:rsidRPr="00014751" w:rsidRDefault="00D470A2"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ascii="Times New Roman" w:eastAsia="Times New Roman" w:hAnsi="Times New Roman" w:cs="Times New Roman"/>
          <w:bCs/>
          <w:spacing w:val="-6"/>
          <w:sz w:val="24"/>
          <w:szCs w:val="24"/>
        </w:rPr>
      </w:pPr>
      <w:r w:rsidRPr="00014751">
        <w:rPr>
          <w:rFonts w:ascii="Times New Roman" w:eastAsia="Times New Roman" w:hAnsi="Times New Roman" w:cs="Times New Roman"/>
          <w:bCs/>
          <w:spacing w:val="-6"/>
          <w:sz w:val="24"/>
          <w:szCs w:val="24"/>
        </w:rPr>
        <w:t>В случай на отказ на бюджетна организация</w:t>
      </w:r>
      <w:r w:rsidR="000122C3" w:rsidRPr="00014751">
        <w:rPr>
          <w:rFonts w:ascii="Times New Roman" w:eastAsia="Times New Roman" w:hAnsi="Times New Roman" w:cs="Times New Roman"/>
          <w:bCs/>
          <w:spacing w:val="-6"/>
          <w:sz w:val="24"/>
          <w:szCs w:val="24"/>
        </w:rPr>
        <w:t xml:space="preserve">, респективно – на лице по </w:t>
      </w:r>
      <w:r w:rsidR="000122C3" w:rsidRPr="00014751">
        <w:rPr>
          <w:rFonts w:ascii="Times New Roman" w:eastAsia="Times New Roman" w:hAnsi="Times New Roman" w:cs="Times New Roman"/>
          <w:bCs/>
          <w:i/>
          <w:spacing w:val="-6"/>
          <w:sz w:val="24"/>
          <w:szCs w:val="24"/>
        </w:rPr>
        <w:t>чл. 154, ал. 15</w:t>
      </w:r>
      <w:r w:rsidR="000122C3" w:rsidRPr="00014751">
        <w:rPr>
          <w:rFonts w:ascii="Times New Roman" w:eastAsia="Times New Roman" w:hAnsi="Times New Roman" w:cs="Times New Roman"/>
          <w:bCs/>
          <w:spacing w:val="-6"/>
          <w:sz w:val="24"/>
          <w:szCs w:val="24"/>
        </w:rPr>
        <w:t xml:space="preserve"> или </w:t>
      </w:r>
      <w:r w:rsidR="000122C3" w:rsidRPr="00014751">
        <w:rPr>
          <w:rFonts w:ascii="Times New Roman" w:eastAsia="Times New Roman" w:hAnsi="Times New Roman" w:cs="Times New Roman"/>
          <w:bCs/>
          <w:i/>
          <w:spacing w:val="-6"/>
          <w:sz w:val="24"/>
          <w:szCs w:val="24"/>
        </w:rPr>
        <w:t>чл. 156</w:t>
      </w:r>
      <w:r w:rsidR="000122C3" w:rsidRPr="00014751">
        <w:rPr>
          <w:rFonts w:ascii="Times New Roman" w:eastAsia="Times New Roman" w:hAnsi="Times New Roman" w:cs="Times New Roman"/>
          <w:bCs/>
          <w:spacing w:val="-6"/>
          <w:sz w:val="24"/>
          <w:szCs w:val="24"/>
        </w:rPr>
        <w:t xml:space="preserve"> от </w:t>
      </w:r>
      <w:r w:rsidR="000122C3" w:rsidRPr="00014751">
        <w:rPr>
          <w:rFonts w:ascii="Times New Roman" w:eastAsia="Times New Roman" w:hAnsi="Times New Roman" w:cs="Times New Roman"/>
          <w:bCs/>
          <w:i/>
          <w:spacing w:val="-6"/>
          <w:sz w:val="24"/>
          <w:szCs w:val="24"/>
        </w:rPr>
        <w:t>ЗПФ</w:t>
      </w:r>
      <w:r w:rsidR="000122C3" w:rsidRPr="00014751">
        <w:rPr>
          <w:rFonts w:ascii="Times New Roman" w:eastAsia="Times New Roman" w:hAnsi="Times New Roman" w:cs="Times New Roman"/>
          <w:bCs/>
          <w:spacing w:val="-6"/>
          <w:sz w:val="24"/>
          <w:szCs w:val="24"/>
        </w:rPr>
        <w:t xml:space="preserve"> </w:t>
      </w:r>
      <w:r w:rsidRPr="00014751">
        <w:rPr>
          <w:rFonts w:ascii="Times New Roman" w:eastAsia="Times New Roman" w:hAnsi="Times New Roman" w:cs="Times New Roman"/>
          <w:bCs/>
          <w:spacing w:val="-6"/>
          <w:sz w:val="24"/>
          <w:szCs w:val="24"/>
        </w:rPr>
        <w:t xml:space="preserve">за преминаване към инициирането на бюджетни платежни </w:t>
      </w:r>
      <w:r w:rsidR="005C221E" w:rsidRPr="00014751">
        <w:rPr>
          <w:rFonts w:ascii="Times New Roman" w:eastAsia="Times New Roman" w:hAnsi="Times New Roman" w:cs="Times New Roman"/>
          <w:bCs/>
          <w:spacing w:val="-6"/>
          <w:sz w:val="24"/>
          <w:szCs w:val="24"/>
        </w:rPr>
        <w:t>искания</w:t>
      </w:r>
      <w:r w:rsidRPr="00014751">
        <w:rPr>
          <w:rFonts w:ascii="Times New Roman" w:eastAsia="Times New Roman" w:hAnsi="Times New Roman" w:cs="Times New Roman"/>
          <w:bCs/>
          <w:spacing w:val="-6"/>
          <w:sz w:val="24"/>
          <w:szCs w:val="24"/>
        </w:rPr>
        <w:t xml:space="preserve"> по електронен път или при системно </w:t>
      </w:r>
      <w:proofErr w:type="spellStart"/>
      <w:r w:rsidRPr="00014751">
        <w:rPr>
          <w:rFonts w:ascii="Times New Roman" w:eastAsia="Times New Roman" w:hAnsi="Times New Roman" w:cs="Times New Roman"/>
          <w:bCs/>
          <w:spacing w:val="-6"/>
          <w:sz w:val="24"/>
          <w:szCs w:val="24"/>
        </w:rPr>
        <w:t>неизползване</w:t>
      </w:r>
      <w:proofErr w:type="spellEnd"/>
      <w:r w:rsidRPr="00014751">
        <w:rPr>
          <w:rFonts w:ascii="Times New Roman" w:eastAsia="Times New Roman" w:hAnsi="Times New Roman" w:cs="Times New Roman"/>
          <w:bCs/>
          <w:spacing w:val="-6"/>
          <w:sz w:val="24"/>
          <w:szCs w:val="24"/>
        </w:rPr>
        <w:t xml:space="preserve"> на функционалността за иницииране по електронен път на бюджетни платежни </w:t>
      </w:r>
      <w:r w:rsidR="005F5C80" w:rsidRPr="00014751">
        <w:rPr>
          <w:rFonts w:ascii="Times New Roman" w:eastAsia="Times New Roman" w:hAnsi="Times New Roman" w:cs="Times New Roman"/>
          <w:bCs/>
          <w:spacing w:val="-6"/>
          <w:sz w:val="24"/>
          <w:szCs w:val="24"/>
        </w:rPr>
        <w:t>искания</w:t>
      </w:r>
      <w:r w:rsidRPr="00014751">
        <w:rPr>
          <w:rFonts w:ascii="Times New Roman" w:eastAsia="Times New Roman" w:hAnsi="Times New Roman" w:cs="Times New Roman"/>
          <w:bCs/>
          <w:spacing w:val="-6"/>
          <w:sz w:val="24"/>
          <w:szCs w:val="24"/>
        </w:rPr>
        <w:t xml:space="preserve"> обслужващата банка може да уведоми съответния първостепенен разпоредител</w:t>
      </w:r>
      <w:r w:rsidR="005F5C80" w:rsidRPr="00014751">
        <w:rPr>
          <w:rFonts w:ascii="Times New Roman" w:eastAsia="Times New Roman" w:hAnsi="Times New Roman" w:cs="Times New Roman"/>
          <w:bCs/>
          <w:spacing w:val="-6"/>
          <w:sz w:val="24"/>
          <w:szCs w:val="24"/>
        </w:rPr>
        <w:t xml:space="preserve"> с бюджет</w:t>
      </w:r>
      <w:r w:rsidRPr="00014751">
        <w:rPr>
          <w:rFonts w:ascii="Times New Roman" w:eastAsia="Times New Roman" w:hAnsi="Times New Roman" w:cs="Times New Roman"/>
          <w:bCs/>
          <w:spacing w:val="-6"/>
          <w:sz w:val="24"/>
          <w:szCs w:val="24"/>
        </w:rPr>
        <w:t xml:space="preserve"> или МФ, както и да откаже приемането за обработка извън случаите по </w:t>
      </w:r>
      <w:r w:rsidRPr="00014751">
        <w:rPr>
          <w:rFonts w:ascii="Times New Roman" w:eastAsia="Times New Roman" w:hAnsi="Times New Roman" w:cs="Times New Roman"/>
          <w:b/>
          <w:bCs/>
          <w:spacing w:val="-6"/>
          <w:sz w:val="24"/>
          <w:szCs w:val="24"/>
        </w:rPr>
        <w:t>т.</w:t>
      </w:r>
      <w:r w:rsidR="00E75917" w:rsidRPr="00014751">
        <w:rPr>
          <w:rFonts w:ascii="Times New Roman" w:eastAsia="Times New Roman" w:hAnsi="Times New Roman" w:cs="Times New Roman"/>
          <w:b/>
          <w:bCs/>
          <w:spacing w:val="-6"/>
          <w:sz w:val="24"/>
          <w:szCs w:val="24"/>
        </w:rPr>
        <w:t xml:space="preserve"> </w:t>
      </w:r>
      <w:r w:rsidR="00E75917" w:rsidRPr="00014751">
        <w:rPr>
          <w:rFonts w:ascii="Times New Roman" w:eastAsia="Times New Roman" w:hAnsi="Times New Roman" w:cs="Times New Roman"/>
          <w:b/>
          <w:bCs/>
          <w:spacing w:val="-6"/>
          <w:sz w:val="24"/>
          <w:szCs w:val="24"/>
          <w:u w:val="single"/>
        </w:rPr>
        <w:fldChar w:fldCharType="begin"/>
      </w:r>
      <w:r w:rsidR="00E75917" w:rsidRPr="00014751">
        <w:rPr>
          <w:rFonts w:ascii="Times New Roman" w:eastAsia="Times New Roman" w:hAnsi="Times New Roman" w:cs="Times New Roman"/>
          <w:b/>
          <w:bCs/>
          <w:spacing w:val="-6"/>
          <w:sz w:val="24"/>
          <w:szCs w:val="24"/>
          <w:u w:val="single"/>
        </w:rPr>
        <w:instrText xml:space="preserve"> REF _Ref127960206 \r \h  \* MERGEFORMAT </w:instrText>
      </w:r>
      <w:r w:rsidR="00E75917" w:rsidRPr="00014751">
        <w:rPr>
          <w:rFonts w:ascii="Times New Roman" w:eastAsia="Times New Roman" w:hAnsi="Times New Roman" w:cs="Times New Roman"/>
          <w:b/>
          <w:bCs/>
          <w:spacing w:val="-6"/>
          <w:sz w:val="24"/>
          <w:szCs w:val="24"/>
          <w:u w:val="single"/>
        </w:rPr>
      </w:r>
      <w:r w:rsidR="00E75917" w:rsidRPr="00014751">
        <w:rPr>
          <w:rFonts w:ascii="Times New Roman" w:eastAsia="Times New Roman" w:hAnsi="Times New Roman" w:cs="Times New Roman"/>
          <w:b/>
          <w:bCs/>
          <w:spacing w:val="-6"/>
          <w:sz w:val="24"/>
          <w:szCs w:val="24"/>
          <w:u w:val="single"/>
        </w:rPr>
        <w:fldChar w:fldCharType="separate"/>
      </w:r>
      <w:r w:rsidR="00EF4231">
        <w:rPr>
          <w:rFonts w:ascii="Times New Roman" w:eastAsia="Times New Roman" w:hAnsi="Times New Roman" w:cs="Times New Roman"/>
          <w:b/>
          <w:bCs/>
          <w:spacing w:val="-6"/>
          <w:sz w:val="24"/>
          <w:szCs w:val="24"/>
          <w:u w:val="single"/>
        </w:rPr>
        <w:t>108</w:t>
      </w:r>
      <w:r w:rsidR="00E75917" w:rsidRPr="00014751">
        <w:rPr>
          <w:rFonts w:ascii="Times New Roman" w:eastAsia="Times New Roman" w:hAnsi="Times New Roman" w:cs="Times New Roman"/>
          <w:b/>
          <w:bCs/>
          <w:spacing w:val="-6"/>
          <w:sz w:val="24"/>
          <w:szCs w:val="24"/>
          <w:u w:val="single"/>
        </w:rPr>
        <w:fldChar w:fldCharType="end"/>
      </w:r>
      <w:r w:rsidRPr="00014751">
        <w:rPr>
          <w:rFonts w:ascii="Times New Roman" w:eastAsia="Times New Roman" w:hAnsi="Times New Roman" w:cs="Times New Roman"/>
          <w:b/>
          <w:bCs/>
          <w:spacing w:val="-6"/>
          <w:sz w:val="24"/>
          <w:szCs w:val="24"/>
        </w:rPr>
        <w:t xml:space="preserve"> </w:t>
      </w:r>
      <w:r w:rsidR="005F5C80" w:rsidRPr="00014751">
        <w:rPr>
          <w:rFonts w:ascii="Times New Roman" w:eastAsia="Times New Roman" w:hAnsi="Times New Roman" w:cs="Times New Roman"/>
          <w:bCs/>
          <w:spacing w:val="-6"/>
          <w:sz w:val="24"/>
          <w:szCs w:val="24"/>
        </w:rPr>
        <w:t xml:space="preserve">на </w:t>
      </w:r>
      <w:r w:rsidRPr="00014751">
        <w:rPr>
          <w:rFonts w:ascii="Times New Roman" w:eastAsia="Times New Roman" w:hAnsi="Times New Roman" w:cs="Times New Roman"/>
          <w:bCs/>
          <w:spacing w:val="-6"/>
          <w:sz w:val="24"/>
          <w:szCs w:val="24"/>
        </w:rPr>
        <w:t xml:space="preserve">представените </w:t>
      </w:r>
      <w:r w:rsidR="00E75917" w:rsidRPr="00014751">
        <w:rPr>
          <w:rFonts w:ascii="Times New Roman" w:eastAsia="Times New Roman" w:hAnsi="Times New Roman" w:cs="Times New Roman"/>
          <w:bCs/>
          <w:spacing w:val="-6"/>
          <w:sz w:val="24"/>
          <w:szCs w:val="24"/>
        </w:rPr>
        <w:t xml:space="preserve">ѝ </w:t>
      </w:r>
      <w:r w:rsidRPr="00014751">
        <w:rPr>
          <w:rFonts w:ascii="Times New Roman" w:eastAsia="Times New Roman" w:hAnsi="Times New Roman" w:cs="Times New Roman"/>
          <w:bCs/>
          <w:spacing w:val="-6"/>
          <w:sz w:val="24"/>
          <w:szCs w:val="24"/>
        </w:rPr>
        <w:t xml:space="preserve">на хартиен носител бюджетни платежни </w:t>
      </w:r>
      <w:r w:rsidR="000122C3" w:rsidRPr="00014751">
        <w:rPr>
          <w:rFonts w:ascii="Times New Roman" w:eastAsia="Times New Roman" w:hAnsi="Times New Roman" w:cs="Times New Roman"/>
          <w:bCs/>
          <w:spacing w:val="-6"/>
          <w:sz w:val="24"/>
          <w:szCs w:val="24"/>
        </w:rPr>
        <w:t>искания</w:t>
      </w:r>
      <w:r w:rsidRPr="00014751">
        <w:rPr>
          <w:rFonts w:ascii="Times New Roman" w:eastAsia="Times New Roman" w:hAnsi="Times New Roman" w:cs="Times New Roman"/>
          <w:bCs/>
          <w:spacing w:val="-6"/>
          <w:sz w:val="24"/>
          <w:szCs w:val="24"/>
        </w:rPr>
        <w:t xml:space="preserve"> на титуляря на десетразрядния код в СЕБРА.</w:t>
      </w:r>
    </w:p>
    <w:p w:rsidR="00E75917" w:rsidRPr="00014751" w:rsidRDefault="00E2690A"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ascii="Times New Roman" w:eastAsia="Times New Roman" w:hAnsi="Times New Roman" w:cs="Times New Roman"/>
          <w:bCs/>
          <w:spacing w:val="-6"/>
          <w:sz w:val="24"/>
          <w:szCs w:val="24"/>
        </w:rPr>
      </w:pPr>
      <w:r w:rsidRPr="00014751">
        <w:rPr>
          <w:rFonts w:ascii="Times New Roman" w:eastAsia="Times New Roman" w:hAnsi="Times New Roman" w:cs="Times New Roman"/>
          <w:bCs/>
          <w:spacing w:val="-6"/>
          <w:sz w:val="24"/>
          <w:szCs w:val="24"/>
        </w:rPr>
        <w:t>В допустимите случаи за депозиране на хартиен носител на бюджетно платежно искане в обслужващата организация, то се представя в два екземпляра, като след регистрацията на документа вторият екземпляр се връща на клиента</w:t>
      </w:r>
      <w:r w:rsidR="00E75917" w:rsidRPr="00014751">
        <w:rPr>
          <w:rFonts w:ascii="Times New Roman" w:eastAsia="Times New Roman" w:hAnsi="Times New Roman" w:cs="Times New Roman"/>
          <w:bCs/>
          <w:spacing w:val="-6"/>
          <w:sz w:val="24"/>
          <w:szCs w:val="24"/>
        </w:rPr>
        <w:t>.</w:t>
      </w:r>
    </w:p>
    <w:p w:rsidR="00E75917" w:rsidRPr="00014751" w:rsidRDefault="00E75917"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ascii="Times New Roman" w:eastAsia="Times New Roman" w:hAnsi="Times New Roman" w:cs="Times New Roman"/>
          <w:bCs/>
          <w:spacing w:val="-6"/>
          <w:sz w:val="24"/>
          <w:szCs w:val="24"/>
        </w:rPr>
      </w:pPr>
      <w:r w:rsidRPr="00014751">
        <w:rPr>
          <w:rFonts w:ascii="Times New Roman" w:eastAsia="Times New Roman" w:hAnsi="Times New Roman" w:cs="Times New Roman"/>
          <w:sz w:val="24"/>
          <w:szCs w:val="24"/>
        </w:rPr>
        <w:t xml:space="preserve">Всяко прието бюджетно платежно искане се завежда от обслужващата </w:t>
      </w:r>
      <w:proofErr w:type="spellStart"/>
      <w:r w:rsidRPr="00014751">
        <w:rPr>
          <w:rFonts w:ascii="Times New Roman" w:eastAsia="Times New Roman" w:hAnsi="Times New Roman" w:cs="Times New Roman"/>
          <w:sz w:val="24"/>
          <w:szCs w:val="24"/>
        </w:rPr>
        <w:t>орга-</w:t>
      </w:r>
      <w:r w:rsidRPr="00014751">
        <w:rPr>
          <w:rFonts w:ascii="Times New Roman" w:eastAsia="Times New Roman" w:hAnsi="Times New Roman" w:cs="Times New Roman"/>
          <w:sz w:val="24"/>
          <w:szCs w:val="24"/>
        </w:rPr>
        <w:lastRenderedPageBreak/>
        <w:t>низация</w:t>
      </w:r>
      <w:proofErr w:type="spellEnd"/>
      <w:r w:rsidRPr="00014751">
        <w:rPr>
          <w:rFonts w:ascii="Times New Roman" w:eastAsia="Times New Roman" w:hAnsi="Times New Roman" w:cs="Times New Roman"/>
          <w:sz w:val="24"/>
          <w:szCs w:val="24"/>
        </w:rPr>
        <w:t xml:space="preserve"> с уникален регистрационен номер.</w:t>
      </w:r>
    </w:p>
    <w:p w:rsidR="00E75917" w:rsidRPr="00014751" w:rsidRDefault="00E75917"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ascii="Times New Roman" w:eastAsia="Times New Roman" w:hAnsi="Times New Roman" w:cs="Times New Roman"/>
          <w:bCs/>
          <w:spacing w:val="-6"/>
          <w:sz w:val="24"/>
          <w:szCs w:val="24"/>
        </w:rPr>
      </w:pPr>
      <w:r w:rsidRPr="00014751">
        <w:rPr>
          <w:rFonts w:ascii="Times New Roman" w:eastAsia="Times New Roman" w:hAnsi="Times New Roman" w:cs="Times New Roman"/>
          <w:sz w:val="24"/>
          <w:szCs w:val="24"/>
        </w:rPr>
        <w:t xml:space="preserve">Обслужващата организация задължително предоставя на наредителя </w:t>
      </w:r>
      <w:proofErr w:type="spellStart"/>
      <w:r w:rsidRPr="00014751">
        <w:rPr>
          <w:rFonts w:ascii="Times New Roman" w:eastAsia="Times New Roman" w:hAnsi="Times New Roman" w:cs="Times New Roman"/>
          <w:sz w:val="24"/>
          <w:szCs w:val="24"/>
        </w:rPr>
        <w:t>потвър</w:t>
      </w:r>
      <w:r w:rsidR="00A66B34" w:rsidRPr="00014751">
        <w:rPr>
          <w:rFonts w:ascii="Times New Roman" w:eastAsia="Times New Roman" w:hAnsi="Times New Roman" w:cs="Times New Roman"/>
          <w:sz w:val="24"/>
          <w:szCs w:val="24"/>
        </w:rPr>
        <w:t>-</w:t>
      </w:r>
      <w:r w:rsidRPr="00014751">
        <w:rPr>
          <w:rFonts w:ascii="Times New Roman" w:eastAsia="Times New Roman" w:hAnsi="Times New Roman" w:cs="Times New Roman"/>
          <w:sz w:val="24"/>
          <w:szCs w:val="24"/>
        </w:rPr>
        <w:t>ждение</w:t>
      </w:r>
      <w:proofErr w:type="spellEnd"/>
      <w:r w:rsidRPr="00014751">
        <w:rPr>
          <w:rFonts w:ascii="Times New Roman" w:eastAsia="Times New Roman" w:hAnsi="Times New Roman" w:cs="Times New Roman"/>
          <w:sz w:val="24"/>
          <w:szCs w:val="24"/>
        </w:rPr>
        <w:t xml:space="preserve"> за всяко прието </w:t>
      </w:r>
      <w:r w:rsidR="00A66B34" w:rsidRPr="00014751">
        <w:rPr>
          <w:rFonts w:ascii="Times New Roman" w:eastAsia="Times New Roman" w:hAnsi="Times New Roman" w:cs="Times New Roman"/>
          <w:sz w:val="24"/>
          <w:szCs w:val="24"/>
        </w:rPr>
        <w:t>бюджетно платежно искане</w:t>
      </w:r>
      <w:r w:rsidRPr="00014751">
        <w:rPr>
          <w:rFonts w:ascii="Times New Roman" w:eastAsia="Times New Roman" w:hAnsi="Times New Roman" w:cs="Times New Roman"/>
          <w:sz w:val="24"/>
          <w:szCs w:val="24"/>
        </w:rPr>
        <w:t>, съдържащо датата и регистрационния номер на документа, като това потвърждение само по себе си не може да служи като доказателство за извършено плащане.</w:t>
      </w:r>
    </w:p>
    <w:p w:rsidR="00A66B34" w:rsidRPr="00014751" w:rsidRDefault="00A66B34"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ascii="Times New Roman" w:eastAsia="Times New Roman" w:hAnsi="Times New Roman" w:cs="Times New Roman"/>
          <w:bCs/>
          <w:spacing w:val="-6"/>
          <w:sz w:val="24"/>
          <w:szCs w:val="24"/>
        </w:rPr>
      </w:pPr>
      <w:r w:rsidRPr="00014751">
        <w:rPr>
          <w:rFonts w:ascii="Times New Roman" w:eastAsia="Times New Roman" w:hAnsi="Times New Roman" w:cs="Times New Roman"/>
          <w:bCs/>
          <w:spacing w:val="-6"/>
          <w:sz w:val="24"/>
          <w:szCs w:val="24"/>
        </w:rPr>
        <w:t xml:space="preserve">Обслужващата организация осигурява обработването на всяко прието от нея бюджетно платежно искане с датата, за която то е прието за изпълнение, като генерира </w:t>
      </w:r>
      <w:proofErr w:type="spellStart"/>
      <w:r w:rsidRPr="00014751">
        <w:rPr>
          <w:rFonts w:ascii="Times New Roman" w:eastAsia="Times New Roman" w:hAnsi="Times New Roman" w:cs="Times New Roman"/>
          <w:bCs/>
          <w:spacing w:val="-6"/>
          <w:sz w:val="24"/>
          <w:szCs w:val="24"/>
        </w:rPr>
        <w:t>елект-ронно</w:t>
      </w:r>
      <w:proofErr w:type="spellEnd"/>
      <w:r w:rsidRPr="00014751">
        <w:rPr>
          <w:rFonts w:ascii="Times New Roman" w:eastAsia="Times New Roman" w:hAnsi="Times New Roman" w:cs="Times New Roman"/>
          <w:bCs/>
          <w:spacing w:val="-6"/>
          <w:sz w:val="24"/>
          <w:szCs w:val="24"/>
        </w:rPr>
        <w:t xml:space="preserve"> съобщение, което насочва към СЕБРА.</w:t>
      </w:r>
    </w:p>
    <w:p w:rsidR="00A66B34" w:rsidRPr="00014751" w:rsidRDefault="00A66B34" w:rsidP="00A66B34">
      <w:pPr>
        <w:jc w:val="both"/>
        <w:rPr>
          <w:rFonts w:eastAsia="Times New Roman" w:cs="Times New Roman Bold"/>
          <w:bCs/>
        </w:rPr>
      </w:pPr>
    </w:p>
    <w:p w:rsidR="00A66B34" w:rsidRPr="00014751" w:rsidRDefault="00A66B34" w:rsidP="00A66B34">
      <w:pPr>
        <w:rPr>
          <w:rFonts w:eastAsia="Times New Roman"/>
          <w:sz w:val="12"/>
        </w:rPr>
      </w:pPr>
    </w:p>
    <w:p w:rsidR="00A66B34" w:rsidRPr="00014751" w:rsidRDefault="00A66B34" w:rsidP="00A66B34">
      <w:pPr>
        <w:widowControl w:val="0"/>
        <w:autoSpaceDE w:val="0"/>
        <w:autoSpaceDN w:val="0"/>
        <w:adjustRightInd w:val="0"/>
        <w:outlineLvl w:val="1"/>
        <w:rPr>
          <w:rFonts w:eastAsia="Times New Roman"/>
          <w:b/>
          <w:sz w:val="24"/>
          <w:szCs w:val="24"/>
        </w:rPr>
      </w:pPr>
      <w:r w:rsidRPr="00014751">
        <w:rPr>
          <w:rFonts w:eastAsia="Times New Roman"/>
          <w:b/>
          <w:sz w:val="24"/>
          <w:szCs w:val="24"/>
        </w:rPr>
        <w:tab/>
      </w:r>
      <w:bookmarkStart w:id="71" w:name="_Toc138418695"/>
      <w:r w:rsidRPr="00014751">
        <w:rPr>
          <w:rFonts w:eastAsia="Times New Roman"/>
          <w:b/>
          <w:sz w:val="24"/>
          <w:szCs w:val="24"/>
        </w:rPr>
        <w:t>X</w:t>
      </w:r>
      <w:r w:rsidRPr="00014751">
        <w:rPr>
          <w:rFonts w:eastAsia="Times New Roman"/>
          <w:b/>
          <w:sz w:val="24"/>
          <w:szCs w:val="24"/>
          <w:lang w:val="en-US"/>
        </w:rPr>
        <w:t>V</w:t>
      </w:r>
      <w:r w:rsidRPr="00014751">
        <w:rPr>
          <w:rFonts w:eastAsia="Times New Roman"/>
          <w:b/>
          <w:sz w:val="24"/>
          <w:szCs w:val="24"/>
        </w:rPr>
        <w:t xml:space="preserve">. </w:t>
      </w:r>
      <w:r w:rsidR="00504C14" w:rsidRPr="00014751">
        <w:rPr>
          <w:rFonts w:eastAsia="Times New Roman"/>
          <w:b/>
          <w:sz w:val="24"/>
          <w:szCs w:val="24"/>
          <w:u w:val="single"/>
        </w:rPr>
        <w:t>Технология на обработка на плащания чрез СЕБРА</w:t>
      </w:r>
      <w:bookmarkEnd w:id="71"/>
    </w:p>
    <w:p w:rsidR="00A66B34" w:rsidRPr="00014751" w:rsidRDefault="00A66B34" w:rsidP="00A66B34">
      <w:pPr>
        <w:jc w:val="both"/>
        <w:rPr>
          <w:rFonts w:eastAsia="Times New Roman"/>
          <w:b/>
          <w:sz w:val="20"/>
        </w:rPr>
      </w:pPr>
    </w:p>
    <w:p w:rsidR="00A66B34" w:rsidRPr="00014751" w:rsidRDefault="00504C14"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 xml:space="preserve">Обслужващата организация, приела </w:t>
      </w:r>
      <w:r w:rsidR="00E2690A" w:rsidRPr="00014751">
        <w:rPr>
          <w:rFonts w:ascii="Times New Roman" w:eastAsia="Times New Roman" w:hAnsi="Times New Roman" w:cs="Times New Roman"/>
          <w:sz w:val="24"/>
          <w:szCs w:val="24"/>
        </w:rPr>
        <w:t xml:space="preserve">за изпълнение </w:t>
      </w:r>
      <w:r w:rsidRPr="00014751">
        <w:rPr>
          <w:rFonts w:ascii="Times New Roman" w:eastAsia="Times New Roman" w:hAnsi="Times New Roman" w:cs="Times New Roman"/>
          <w:sz w:val="24"/>
          <w:szCs w:val="24"/>
        </w:rPr>
        <w:t>бюджетно платежно иска</w:t>
      </w:r>
      <w:r w:rsidR="00683A53" w:rsidRPr="00014751">
        <w:rPr>
          <w:rFonts w:ascii="Times New Roman" w:eastAsia="Times New Roman" w:hAnsi="Times New Roman" w:cs="Times New Roman"/>
          <w:sz w:val="24"/>
          <w:szCs w:val="24"/>
        </w:rPr>
        <w:t>-</w:t>
      </w:r>
      <w:r w:rsidRPr="00014751">
        <w:rPr>
          <w:rFonts w:ascii="Times New Roman" w:eastAsia="Times New Roman" w:hAnsi="Times New Roman" w:cs="Times New Roman"/>
          <w:sz w:val="24"/>
          <w:szCs w:val="24"/>
        </w:rPr>
        <w:t xml:space="preserve">не, след обработката му съставя електронно съобщение </w:t>
      </w:r>
      <w:r w:rsidRPr="00014751">
        <w:rPr>
          <w:rFonts w:ascii="Times New Roman" w:eastAsia="Times New Roman" w:hAnsi="Times New Roman" w:cs="Times New Roman"/>
          <w:i/>
          <w:sz w:val="24"/>
          <w:szCs w:val="24"/>
        </w:rPr>
        <w:t>MT101 "Искане за превод"</w:t>
      </w:r>
      <w:r w:rsidRPr="00014751">
        <w:rPr>
          <w:rFonts w:ascii="Times New Roman" w:eastAsia="Times New Roman" w:hAnsi="Times New Roman" w:cs="Times New Roman"/>
          <w:sz w:val="24"/>
          <w:szCs w:val="24"/>
        </w:rPr>
        <w:t xml:space="preserve"> със структура и съдържание, както са описани в Приложение </w:t>
      </w:r>
      <w:r w:rsidRPr="00014751">
        <w:rPr>
          <w:rFonts w:ascii="Times New Roman" w:eastAsia="Times New Roman" w:hAnsi="Times New Roman" w:cs="Times New Roman"/>
          <w:i/>
          <w:sz w:val="24"/>
          <w:szCs w:val="24"/>
        </w:rPr>
        <w:t xml:space="preserve">№ </w:t>
      </w:r>
      <w:r w:rsidR="002C2839" w:rsidRPr="00014751">
        <w:rPr>
          <w:rFonts w:ascii="Times New Roman" w:eastAsia="Times New Roman" w:hAnsi="Times New Roman" w:cs="Times New Roman"/>
          <w:i/>
          <w:sz w:val="24"/>
          <w:szCs w:val="24"/>
        </w:rPr>
        <w:t>4</w:t>
      </w:r>
      <w:r w:rsidRPr="00014751">
        <w:rPr>
          <w:rFonts w:ascii="Times New Roman" w:eastAsia="Times New Roman" w:hAnsi="Times New Roman" w:cs="Times New Roman"/>
          <w:sz w:val="24"/>
          <w:szCs w:val="24"/>
        </w:rPr>
        <w:t xml:space="preserve"> </w:t>
      </w:r>
      <w:r w:rsidR="00912A85" w:rsidRPr="00014751">
        <w:rPr>
          <w:sz w:val="24"/>
          <w:szCs w:val="24"/>
        </w:rPr>
        <w:t>„Достъп до СЕБРА и обмен на данни по плащания, инициирани чрез СЕБРА</w:t>
      </w:r>
      <w:r w:rsidRPr="00014751">
        <w:rPr>
          <w:rFonts w:ascii="Times New Roman" w:eastAsia="Times New Roman" w:hAnsi="Times New Roman" w:cs="Times New Roman"/>
          <w:sz w:val="24"/>
          <w:szCs w:val="24"/>
        </w:rPr>
        <w:t>"</w:t>
      </w:r>
      <w:r w:rsidR="003C2418" w:rsidRPr="00014751">
        <w:rPr>
          <w:rFonts w:ascii="Times New Roman" w:eastAsia="Times New Roman" w:hAnsi="Times New Roman" w:cs="Times New Roman"/>
          <w:sz w:val="24"/>
          <w:szCs w:val="24"/>
        </w:rPr>
        <w:t xml:space="preserve"> (използваните ключови думи са </w:t>
      </w:r>
      <w:proofErr w:type="spellStart"/>
      <w:r w:rsidR="003C2418" w:rsidRPr="00014751">
        <w:rPr>
          <w:rFonts w:ascii="Times New Roman" w:eastAsia="Times New Roman" w:hAnsi="Times New Roman" w:cs="Times New Roman"/>
          <w:sz w:val="24"/>
          <w:szCs w:val="24"/>
        </w:rPr>
        <w:t>посоче</w:t>
      </w:r>
      <w:proofErr w:type="spellEnd"/>
      <w:r w:rsidR="00683A53" w:rsidRPr="00014751">
        <w:rPr>
          <w:rFonts w:ascii="Times New Roman" w:eastAsia="Times New Roman" w:hAnsi="Times New Roman" w:cs="Times New Roman"/>
          <w:sz w:val="24"/>
          <w:szCs w:val="24"/>
        </w:rPr>
        <w:t>-</w:t>
      </w:r>
      <w:r w:rsidR="003C2418" w:rsidRPr="00014751">
        <w:rPr>
          <w:rFonts w:ascii="Times New Roman" w:eastAsia="Times New Roman" w:hAnsi="Times New Roman" w:cs="Times New Roman"/>
          <w:sz w:val="24"/>
          <w:szCs w:val="24"/>
        </w:rPr>
        <w:t xml:space="preserve">ни в Приложение </w:t>
      </w:r>
      <w:r w:rsidR="003C2418" w:rsidRPr="00014751">
        <w:rPr>
          <w:rFonts w:ascii="Times New Roman" w:eastAsia="Times New Roman" w:hAnsi="Times New Roman" w:cs="Times New Roman"/>
          <w:i/>
          <w:sz w:val="24"/>
          <w:szCs w:val="24"/>
        </w:rPr>
        <w:t xml:space="preserve">№ </w:t>
      </w:r>
      <w:r w:rsidR="002C2839" w:rsidRPr="00014751">
        <w:rPr>
          <w:rFonts w:ascii="Times New Roman" w:eastAsia="Times New Roman" w:hAnsi="Times New Roman" w:cs="Times New Roman"/>
          <w:i/>
          <w:sz w:val="24"/>
          <w:szCs w:val="24"/>
        </w:rPr>
        <w:t>5</w:t>
      </w:r>
      <w:r w:rsidR="003C2418" w:rsidRPr="00014751">
        <w:rPr>
          <w:rFonts w:ascii="Times New Roman" w:eastAsia="Times New Roman" w:hAnsi="Times New Roman" w:cs="Times New Roman"/>
          <w:sz w:val="24"/>
          <w:szCs w:val="24"/>
        </w:rPr>
        <w:t>)</w:t>
      </w:r>
      <w:r w:rsidRPr="00014751">
        <w:rPr>
          <w:rFonts w:ascii="Times New Roman" w:eastAsia="Times New Roman" w:hAnsi="Times New Roman" w:cs="Times New Roman"/>
          <w:sz w:val="24"/>
          <w:szCs w:val="24"/>
        </w:rPr>
        <w:t>.</w:t>
      </w:r>
    </w:p>
    <w:p w:rsidR="00560394" w:rsidRPr="00014751" w:rsidRDefault="0028643E"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Съобщенията към СЕБРА могат да бъдат предавани многократно през деня</w:t>
      </w:r>
      <w:r w:rsidR="00CC5E56" w:rsidRPr="00014751">
        <w:rPr>
          <w:rFonts w:ascii="Times New Roman" w:eastAsia="Times New Roman" w:hAnsi="Times New Roman" w:cs="Times New Roman"/>
          <w:sz w:val="24"/>
          <w:szCs w:val="24"/>
        </w:rPr>
        <w:t xml:space="preserve">, като </w:t>
      </w:r>
      <w:r w:rsidR="00560394" w:rsidRPr="00014751">
        <w:rPr>
          <w:rFonts w:ascii="Times New Roman" w:eastAsia="Times New Roman" w:hAnsi="Times New Roman" w:cs="Times New Roman"/>
          <w:sz w:val="24"/>
          <w:szCs w:val="24"/>
        </w:rPr>
        <w:t>се има предвид следното:</w:t>
      </w:r>
    </w:p>
    <w:p w:rsidR="00560394" w:rsidRPr="00014751" w:rsidRDefault="00950809" w:rsidP="00950809">
      <w:pPr>
        <w:spacing w:after="120"/>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ab/>
      </w:r>
      <w:r w:rsidRPr="00014751">
        <w:rPr>
          <w:rFonts w:ascii="Times New Roman" w:eastAsia="Times New Roman" w:hAnsi="Times New Roman" w:cs="Times New Roman"/>
          <w:b/>
          <w:sz w:val="24"/>
          <w:szCs w:val="24"/>
        </w:rPr>
        <w:t>а)</w:t>
      </w:r>
      <w:r w:rsidRPr="00014751">
        <w:rPr>
          <w:rFonts w:ascii="Times New Roman" w:eastAsia="Times New Roman" w:hAnsi="Times New Roman" w:cs="Times New Roman"/>
          <w:sz w:val="24"/>
          <w:szCs w:val="24"/>
        </w:rPr>
        <w:t xml:space="preserve"> </w:t>
      </w:r>
      <w:r w:rsidR="00560394" w:rsidRPr="00014751">
        <w:rPr>
          <w:rFonts w:ascii="Times New Roman" w:eastAsia="Times New Roman" w:hAnsi="Times New Roman" w:cs="Times New Roman"/>
          <w:sz w:val="24"/>
          <w:szCs w:val="24"/>
        </w:rPr>
        <w:t>обслужващата орга</w:t>
      </w:r>
      <w:r w:rsidR="005F4267" w:rsidRPr="00014751">
        <w:rPr>
          <w:rFonts w:ascii="Times New Roman" w:eastAsia="Times New Roman" w:hAnsi="Times New Roman" w:cs="Times New Roman"/>
          <w:sz w:val="24"/>
          <w:szCs w:val="24"/>
        </w:rPr>
        <w:t>низация изпраща към СЕБРА до 15:</w:t>
      </w:r>
      <w:r w:rsidR="00560394" w:rsidRPr="00014751">
        <w:rPr>
          <w:rFonts w:ascii="Times New Roman" w:eastAsia="Times New Roman" w:hAnsi="Times New Roman" w:cs="Times New Roman"/>
          <w:sz w:val="24"/>
          <w:szCs w:val="24"/>
        </w:rPr>
        <w:t xml:space="preserve">00 ч. съответните съобщения </w:t>
      </w:r>
      <w:r w:rsidR="00560394" w:rsidRPr="00014751">
        <w:rPr>
          <w:rFonts w:ascii="Times New Roman" w:eastAsia="Times New Roman" w:hAnsi="Times New Roman" w:cs="Times New Roman"/>
          <w:i/>
          <w:sz w:val="24"/>
          <w:szCs w:val="24"/>
        </w:rPr>
        <w:t xml:space="preserve">MT101 </w:t>
      </w:r>
      <w:r w:rsidR="00560394" w:rsidRPr="00014751">
        <w:rPr>
          <w:rFonts w:ascii="Times New Roman" w:eastAsia="Times New Roman" w:hAnsi="Times New Roman" w:cs="Times New Roman"/>
          <w:sz w:val="24"/>
          <w:szCs w:val="24"/>
        </w:rPr>
        <w:t>за представените ѝ до 14</w:t>
      </w:r>
      <w:r w:rsidR="005F4267" w:rsidRPr="00014751">
        <w:rPr>
          <w:rFonts w:ascii="Times New Roman" w:eastAsia="Times New Roman" w:hAnsi="Times New Roman" w:cs="Times New Roman"/>
          <w:sz w:val="24"/>
          <w:szCs w:val="24"/>
        </w:rPr>
        <w:t>:</w:t>
      </w:r>
      <w:r w:rsidR="00560394" w:rsidRPr="00014751">
        <w:rPr>
          <w:rFonts w:ascii="Times New Roman" w:eastAsia="Times New Roman" w:hAnsi="Times New Roman" w:cs="Times New Roman"/>
          <w:sz w:val="24"/>
          <w:szCs w:val="24"/>
        </w:rPr>
        <w:t xml:space="preserve">45 </w:t>
      </w:r>
      <w:r w:rsidR="00E710B3" w:rsidRPr="00014751">
        <w:rPr>
          <w:rFonts w:ascii="Times New Roman" w:eastAsia="Times New Roman" w:hAnsi="Times New Roman" w:cs="Times New Roman"/>
          <w:sz w:val="24"/>
          <w:szCs w:val="24"/>
        </w:rPr>
        <w:t xml:space="preserve">часа </w:t>
      </w:r>
      <w:r w:rsidR="00560394" w:rsidRPr="00014751">
        <w:rPr>
          <w:rFonts w:ascii="Times New Roman" w:eastAsia="Times New Roman" w:hAnsi="Times New Roman" w:cs="Times New Roman"/>
          <w:sz w:val="24"/>
          <w:szCs w:val="24"/>
        </w:rPr>
        <w:t>по електронен път бюджетни платежни искания</w:t>
      </w:r>
      <w:r w:rsidR="00E710B3" w:rsidRPr="00014751">
        <w:rPr>
          <w:rFonts w:ascii="Times New Roman" w:eastAsia="Times New Roman" w:hAnsi="Times New Roman" w:cs="Times New Roman"/>
          <w:sz w:val="24"/>
          <w:szCs w:val="24"/>
        </w:rPr>
        <w:t xml:space="preserve">. В същия срок се изпращат съответните съобщения </w:t>
      </w:r>
      <w:r w:rsidR="00E710B3" w:rsidRPr="00014751">
        <w:rPr>
          <w:rFonts w:ascii="Times New Roman" w:eastAsia="Times New Roman" w:hAnsi="Times New Roman" w:cs="Times New Roman"/>
          <w:i/>
          <w:sz w:val="24"/>
          <w:szCs w:val="24"/>
        </w:rPr>
        <w:t>MT101</w:t>
      </w:r>
      <w:r w:rsidR="00E710B3" w:rsidRPr="00014751">
        <w:rPr>
          <w:rFonts w:ascii="Times New Roman" w:eastAsia="Times New Roman" w:hAnsi="Times New Roman" w:cs="Times New Roman"/>
          <w:sz w:val="24"/>
          <w:szCs w:val="24"/>
        </w:rPr>
        <w:t xml:space="preserve"> за</w:t>
      </w:r>
      <w:r w:rsidR="00E710B3" w:rsidRPr="00014751">
        <w:rPr>
          <w:rFonts w:ascii="Times New Roman" w:eastAsia="Times New Roman" w:hAnsi="Times New Roman" w:cs="Times New Roman"/>
          <w:i/>
          <w:sz w:val="24"/>
          <w:szCs w:val="24"/>
        </w:rPr>
        <w:t xml:space="preserve"> </w:t>
      </w:r>
      <w:r w:rsidR="00E710B3" w:rsidRPr="00014751">
        <w:rPr>
          <w:rFonts w:ascii="Times New Roman" w:eastAsia="Times New Roman" w:hAnsi="Times New Roman" w:cs="Times New Roman"/>
          <w:sz w:val="24"/>
          <w:szCs w:val="24"/>
        </w:rPr>
        <w:t>представените до 14</w:t>
      </w:r>
      <w:r w:rsidR="005F4267" w:rsidRPr="00014751">
        <w:rPr>
          <w:rFonts w:ascii="Times New Roman" w:eastAsia="Times New Roman" w:hAnsi="Times New Roman" w:cs="Times New Roman"/>
          <w:sz w:val="24"/>
          <w:szCs w:val="24"/>
        </w:rPr>
        <w:t>:</w:t>
      </w:r>
      <w:r w:rsidR="00E710B3" w:rsidRPr="00014751">
        <w:rPr>
          <w:rFonts w:ascii="Times New Roman" w:eastAsia="Times New Roman" w:hAnsi="Times New Roman" w:cs="Times New Roman"/>
          <w:sz w:val="24"/>
          <w:szCs w:val="24"/>
        </w:rPr>
        <w:t xml:space="preserve">30 часа на хартиен носител бюджетни платежни искания (за допустимите </w:t>
      </w:r>
      <w:r w:rsidR="00EB0C5A" w:rsidRPr="00014751">
        <w:rPr>
          <w:rFonts w:ascii="Times New Roman" w:eastAsia="Times New Roman" w:hAnsi="Times New Roman" w:cs="Times New Roman"/>
          <w:sz w:val="24"/>
          <w:szCs w:val="24"/>
        </w:rPr>
        <w:t xml:space="preserve">съгласно това указание </w:t>
      </w:r>
      <w:r w:rsidR="00E710B3" w:rsidRPr="00014751">
        <w:rPr>
          <w:rFonts w:ascii="Times New Roman" w:eastAsia="Times New Roman" w:hAnsi="Times New Roman" w:cs="Times New Roman"/>
          <w:sz w:val="24"/>
          <w:szCs w:val="24"/>
        </w:rPr>
        <w:t>случаи за представяне на хартиен носител на бюджетно платежно искане)</w:t>
      </w:r>
      <w:r w:rsidR="00560394" w:rsidRPr="00014751">
        <w:rPr>
          <w:rFonts w:ascii="Times New Roman" w:eastAsia="Times New Roman" w:hAnsi="Times New Roman" w:cs="Times New Roman"/>
          <w:sz w:val="24"/>
          <w:szCs w:val="24"/>
        </w:rPr>
        <w:t>;</w:t>
      </w:r>
    </w:p>
    <w:p w:rsidR="00576DAE" w:rsidRPr="00014751" w:rsidRDefault="00950809" w:rsidP="00950809">
      <w:pPr>
        <w:spacing w:after="120"/>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ab/>
      </w:r>
      <w:r w:rsidRPr="00014751">
        <w:rPr>
          <w:rFonts w:ascii="Times New Roman" w:eastAsia="Times New Roman" w:hAnsi="Times New Roman" w:cs="Times New Roman"/>
          <w:b/>
          <w:sz w:val="24"/>
          <w:szCs w:val="24"/>
        </w:rPr>
        <w:t>б)</w:t>
      </w:r>
      <w:r w:rsidRPr="00014751">
        <w:rPr>
          <w:rFonts w:ascii="Times New Roman" w:eastAsia="Times New Roman" w:hAnsi="Times New Roman" w:cs="Times New Roman"/>
          <w:sz w:val="24"/>
          <w:szCs w:val="24"/>
        </w:rPr>
        <w:t xml:space="preserve"> </w:t>
      </w:r>
      <w:r w:rsidR="0030505E" w:rsidRPr="00014751">
        <w:rPr>
          <w:rFonts w:ascii="Times New Roman" w:eastAsia="Times New Roman" w:hAnsi="Times New Roman" w:cs="Times New Roman"/>
          <w:sz w:val="24"/>
          <w:szCs w:val="24"/>
        </w:rPr>
        <w:t xml:space="preserve">обслужващата организация може да приема за обработка </w:t>
      </w:r>
      <w:r w:rsidRPr="00014751">
        <w:rPr>
          <w:rFonts w:ascii="Times New Roman" w:eastAsia="Times New Roman" w:hAnsi="Times New Roman" w:cs="Times New Roman"/>
          <w:sz w:val="24"/>
          <w:szCs w:val="24"/>
        </w:rPr>
        <w:t xml:space="preserve">бюджетни платежни искания и </w:t>
      </w:r>
      <w:r w:rsidR="0030505E" w:rsidRPr="00014751">
        <w:rPr>
          <w:rFonts w:ascii="Times New Roman" w:eastAsia="Times New Roman" w:hAnsi="Times New Roman" w:cs="Times New Roman"/>
          <w:sz w:val="24"/>
          <w:szCs w:val="24"/>
        </w:rPr>
        <w:t>след 14</w:t>
      </w:r>
      <w:r w:rsidR="005F4267" w:rsidRPr="00014751">
        <w:rPr>
          <w:rFonts w:ascii="Times New Roman" w:eastAsia="Times New Roman" w:hAnsi="Times New Roman" w:cs="Times New Roman"/>
          <w:sz w:val="24"/>
          <w:szCs w:val="24"/>
        </w:rPr>
        <w:t>:</w:t>
      </w:r>
      <w:r w:rsidR="0030505E" w:rsidRPr="00014751">
        <w:rPr>
          <w:rFonts w:ascii="Times New Roman" w:eastAsia="Times New Roman" w:hAnsi="Times New Roman" w:cs="Times New Roman"/>
          <w:sz w:val="24"/>
          <w:szCs w:val="24"/>
        </w:rPr>
        <w:t>45 часа</w:t>
      </w:r>
      <w:r w:rsidRPr="00014751">
        <w:rPr>
          <w:rFonts w:ascii="Times New Roman" w:eastAsia="Times New Roman" w:hAnsi="Times New Roman" w:cs="Times New Roman"/>
          <w:sz w:val="24"/>
          <w:szCs w:val="24"/>
        </w:rPr>
        <w:t xml:space="preserve">, както </w:t>
      </w:r>
      <w:r w:rsidR="0030505E" w:rsidRPr="00014751">
        <w:rPr>
          <w:rFonts w:ascii="Times New Roman" w:eastAsia="Times New Roman" w:hAnsi="Times New Roman" w:cs="Times New Roman"/>
          <w:sz w:val="24"/>
          <w:szCs w:val="24"/>
        </w:rPr>
        <w:t xml:space="preserve">и да изпраща към СЕБРА </w:t>
      </w:r>
      <w:r w:rsidRPr="00014751">
        <w:rPr>
          <w:rFonts w:ascii="Times New Roman" w:eastAsia="Times New Roman" w:hAnsi="Times New Roman" w:cs="Times New Roman"/>
          <w:sz w:val="24"/>
          <w:szCs w:val="24"/>
        </w:rPr>
        <w:t>след</w:t>
      </w:r>
      <w:r w:rsidR="0030505E" w:rsidRPr="00014751">
        <w:rPr>
          <w:rFonts w:ascii="Times New Roman" w:eastAsia="Times New Roman" w:hAnsi="Times New Roman" w:cs="Times New Roman"/>
          <w:sz w:val="24"/>
          <w:szCs w:val="24"/>
        </w:rPr>
        <w:t xml:space="preserve"> 15</w:t>
      </w:r>
      <w:r w:rsidR="005F4267" w:rsidRPr="00014751">
        <w:rPr>
          <w:rFonts w:ascii="Times New Roman" w:eastAsia="Times New Roman" w:hAnsi="Times New Roman" w:cs="Times New Roman"/>
          <w:sz w:val="24"/>
          <w:szCs w:val="24"/>
        </w:rPr>
        <w:t>:</w:t>
      </w:r>
      <w:r w:rsidR="0030505E" w:rsidRPr="00014751">
        <w:rPr>
          <w:rFonts w:ascii="Times New Roman" w:eastAsia="Times New Roman" w:hAnsi="Times New Roman" w:cs="Times New Roman"/>
          <w:sz w:val="24"/>
          <w:szCs w:val="24"/>
        </w:rPr>
        <w:t xml:space="preserve">00 ч. съответните съобщения </w:t>
      </w:r>
      <w:r w:rsidRPr="00014751">
        <w:rPr>
          <w:rFonts w:ascii="Times New Roman" w:eastAsia="Times New Roman" w:hAnsi="Times New Roman" w:cs="Times New Roman"/>
          <w:i/>
          <w:sz w:val="24"/>
          <w:szCs w:val="24"/>
        </w:rPr>
        <w:t>MT101</w:t>
      </w:r>
      <w:r w:rsidRPr="00014751">
        <w:rPr>
          <w:rFonts w:ascii="Times New Roman" w:eastAsia="Times New Roman" w:hAnsi="Times New Roman" w:cs="Times New Roman"/>
          <w:sz w:val="24"/>
          <w:szCs w:val="24"/>
        </w:rPr>
        <w:t xml:space="preserve">. С оглед осигуряването на възможност за </w:t>
      </w:r>
      <w:r w:rsidR="00576DAE" w:rsidRPr="00014751">
        <w:rPr>
          <w:rFonts w:ascii="Times New Roman" w:eastAsia="Times New Roman" w:hAnsi="Times New Roman" w:cs="Times New Roman"/>
          <w:sz w:val="24"/>
          <w:szCs w:val="24"/>
        </w:rPr>
        <w:t xml:space="preserve">своевременно </w:t>
      </w:r>
      <w:r w:rsidRPr="00014751">
        <w:rPr>
          <w:rFonts w:ascii="Times New Roman" w:eastAsia="Times New Roman" w:hAnsi="Times New Roman" w:cs="Times New Roman"/>
          <w:sz w:val="24"/>
          <w:szCs w:val="24"/>
        </w:rPr>
        <w:t>одобряване</w:t>
      </w:r>
      <w:r w:rsidR="00F547DE" w:rsidRPr="00014751">
        <w:rPr>
          <w:rFonts w:ascii="Times New Roman" w:eastAsia="Times New Roman" w:hAnsi="Times New Roman" w:cs="Times New Roman"/>
          <w:sz w:val="24"/>
          <w:szCs w:val="24"/>
        </w:rPr>
        <w:t xml:space="preserve"> и</w:t>
      </w:r>
      <w:r w:rsidRPr="00014751">
        <w:rPr>
          <w:rFonts w:ascii="Times New Roman" w:eastAsia="Times New Roman" w:hAnsi="Times New Roman" w:cs="Times New Roman"/>
          <w:sz w:val="24"/>
          <w:szCs w:val="24"/>
        </w:rPr>
        <w:t xml:space="preserve">  финализация в СЕБРА </w:t>
      </w:r>
      <w:r w:rsidR="00F547DE" w:rsidRPr="00014751">
        <w:rPr>
          <w:rFonts w:ascii="Times New Roman" w:eastAsia="Times New Roman" w:hAnsi="Times New Roman" w:cs="Times New Roman"/>
          <w:sz w:val="24"/>
          <w:szCs w:val="24"/>
        </w:rPr>
        <w:t xml:space="preserve">от съответните първостепенни и оторизирани второстепенни разпоредители и изпълнение на преводите </w:t>
      </w:r>
      <w:r w:rsidR="002D7C9B" w:rsidRPr="00014751">
        <w:rPr>
          <w:rFonts w:ascii="Times New Roman" w:eastAsia="Times New Roman" w:hAnsi="Times New Roman" w:cs="Times New Roman"/>
          <w:sz w:val="24"/>
          <w:szCs w:val="24"/>
        </w:rPr>
        <w:t xml:space="preserve">в рамките на деня </w:t>
      </w:r>
      <w:r w:rsidR="00F547DE" w:rsidRPr="00014751">
        <w:rPr>
          <w:rFonts w:ascii="Times New Roman" w:eastAsia="Times New Roman" w:hAnsi="Times New Roman" w:cs="Times New Roman"/>
          <w:sz w:val="24"/>
          <w:szCs w:val="24"/>
        </w:rPr>
        <w:t>(до 19</w:t>
      </w:r>
      <w:r w:rsidR="005F4267" w:rsidRPr="00014751">
        <w:rPr>
          <w:rFonts w:ascii="Times New Roman" w:eastAsia="Times New Roman" w:hAnsi="Times New Roman" w:cs="Times New Roman"/>
          <w:sz w:val="24"/>
          <w:szCs w:val="24"/>
        </w:rPr>
        <w:t>:</w:t>
      </w:r>
      <w:r w:rsidR="00F547DE" w:rsidRPr="00014751">
        <w:rPr>
          <w:rFonts w:ascii="Times New Roman" w:eastAsia="Times New Roman" w:hAnsi="Times New Roman" w:cs="Times New Roman"/>
          <w:sz w:val="24"/>
          <w:szCs w:val="24"/>
        </w:rPr>
        <w:t xml:space="preserve">45), </w:t>
      </w:r>
      <w:r w:rsidRPr="00014751">
        <w:rPr>
          <w:rFonts w:ascii="Times New Roman" w:eastAsia="Times New Roman" w:hAnsi="Times New Roman" w:cs="Times New Roman"/>
          <w:sz w:val="24"/>
          <w:szCs w:val="24"/>
        </w:rPr>
        <w:t xml:space="preserve">се препоръчва </w:t>
      </w:r>
      <w:r w:rsidR="00576DAE" w:rsidRPr="00014751">
        <w:rPr>
          <w:rFonts w:ascii="Times New Roman" w:eastAsia="Times New Roman" w:hAnsi="Times New Roman" w:cs="Times New Roman"/>
          <w:sz w:val="24"/>
          <w:szCs w:val="24"/>
        </w:rPr>
        <w:t>обслужващите организации</w:t>
      </w:r>
      <w:r w:rsidR="00F012A4" w:rsidRPr="00014751">
        <w:rPr>
          <w:rFonts w:ascii="Times New Roman" w:eastAsia="Times New Roman" w:hAnsi="Times New Roman" w:cs="Times New Roman"/>
          <w:sz w:val="24"/>
          <w:szCs w:val="24"/>
        </w:rPr>
        <w:t xml:space="preserve"> </w:t>
      </w:r>
      <w:r w:rsidRPr="00014751">
        <w:rPr>
          <w:rFonts w:ascii="Times New Roman" w:eastAsia="Times New Roman" w:hAnsi="Times New Roman" w:cs="Times New Roman"/>
          <w:sz w:val="24"/>
          <w:szCs w:val="24"/>
        </w:rPr>
        <w:t xml:space="preserve">да излъчват </w:t>
      </w:r>
      <w:r w:rsidR="00F547DE" w:rsidRPr="00014751">
        <w:rPr>
          <w:rFonts w:ascii="Times New Roman" w:eastAsia="Times New Roman" w:hAnsi="Times New Roman" w:cs="Times New Roman"/>
          <w:sz w:val="24"/>
          <w:szCs w:val="24"/>
        </w:rPr>
        <w:t xml:space="preserve">своевременно и периодично (например на всеки 30 минути) </w:t>
      </w:r>
      <w:r w:rsidRPr="00014751">
        <w:rPr>
          <w:rFonts w:ascii="Times New Roman" w:eastAsia="Times New Roman" w:hAnsi="Times New Roman" w:cs="Times New Roman"/>
          <w:sz w:val="24"/>
          <w:szCs w:val="24"/>
        </w:rPr>
        <w:t xml:space="preserve">съответните съобщения към СЕБРА </w:t>
      </w:r>
      <w:r w:rsidRPr="00014751">
        <w:rPr>
          <w:rFonts w:ascii="Times New Roman" w:eastAsia="Times New Roman" w:hAnsi="Times New Roman" w:cs="Times New Roman"/>
          <w:i/>
          <w:sz w:val="24"/>
          <w:szCs w:val="24"/>
        </w:rPr>
        <w:t>MT101</w:t>
      </w:r>
      <w:r w:rsidR="00196F69" w:rsidRPr="00014751">
        <w:rPr>
          <w:rFonts w:ascii="Times New Roman" w:eastAsia="Times New Roman" w:hAnsi="Times New Roman" w:cs="Times New Roman"/>
          <w:i/>
          <w:sz w:val="24"/>
          <w:szCs w:val="24"/>
        </w:rPr>
        <w:t>.</w:t>
      </w:r>
    </w:p>
    <w:p w:rsidR="0028643E" w:rsidRPr="00014751" w:rsidRDefault="0028643E" w:rsidP="004E33D5">
      <w:pPr>
        <w:widowControl w:val="0"/>
        <w:numPr>
          <w:ilvl w:val="0"/>
          <w:numId w:val="2"/>
        </w:numPr>
        <w:tabs>
          <w:tab w:val="left" w:pos="993"/>
          <w:tab w:val="left" w:pos="1260"/>
        </w:tabs>
        <w:overflowPunct w:val="0"/>
        <w:autoSpaceDE w:val="0"/>
        <w:autoSpaceDN w:val="0"/>
        <w:adjustRightInd w:val="0"/>
        <w:spacing w:after="120"/>
        <w:jc w:val="both"/>
        <w:rPr>
          <w:rFonts w:ascii="Times New Roman" w:eastAsia="Times New Roman" w:hAnsi="Times New Roman" w:cs="Times New Roman"/>
          <w:sz w:val="24"/>
          <w:szCs w:val="24"/>
        </w:rPr>
      </w:pPr>
      <w:r w:rsidRPr="00014751">
        <w:rPr>
          <w:rFonts w:ascii="Times New Roman" w:eastAsia="Times New Roman" w:hAnsi="Times New Roman" w:cs="Times New Roman"/>
          <w:sz w:val="24"/>
          <w:szCs w:val="24"/>
        </w:rPr>
        <w:t>Постъпващата в СЕБРА информация се контролира за:</w:t>
      </w:r>
    </w:p>
    <w:p w:rsidR="008C4952" w:rsidRPr="00014751" w:rsidRDefault="008C4952" w:rsidP="008C4952">
      <w:pPr>
        <w:spacing w:after="120"/>
        <w:jc w:val="both"/>
        <w:rPr>
          <w:rFonts w:eastAsia="Times New Roman"/>
          <w:bCs/>
          <w:spacing w:val="-6"/>
          <w:sz w:val="24"/>
          <w:szCs w:val="24"/>
        </w:rPr>
      </w:pPr>
      <w:r w:rsidRPr="00014751">
        <w:rPr>
          <w:rFonts w:eastAsia="Times New Roman"/>
          <w:bCs/>
          <w:spacing w:val="-6"/>
          <w:sz w:val="24"/>
          <w:szCs w:val="24"/>
        </w:rPr>
        <w:tab/>
      </w:r>
      <w:r w:rsidRPr="00014751">
        <w:rPr>
          <w:rFonts w:eastAsia="Times New Roman"/>
          <w:b/>
          <w:bCs/>
          <w:spacing w:val="-6"/>
          <w:sz w:val="24"/>
          <w:szCs w:val="24"/>
        </w:rPr>
        <w:t>а)</w:t>
      </w:r>
      <w:r w:rsidRPr="00014751">
        <w:rPr>
          <w:rFonts w:eastAsia="Times New Roman"/>
          <w:bCs/>
          <w:spacing w:val="-6"/>
          <w:sz w:val="24"/>
          <w:szCs w:val="24"/>
        </w:rPr>
        <w:t xml:space="preserve"> коректна структура на файла, като при налич</w:t>
      </w:r>
      <w:r w:rsidR="00A15FA2" w:rsidRPr="00014751">
        <w:rPr>
          <w:rFonts w:eastAsia="Times New Roman"/>
          <w:bCs/>
          <w:spacing w:val="-6"/>
          <w:sz w:val="24"/>
          <w:szCs w:val="24"/>
        </w:rPr>
        <w:t>ие на грешка файлът се отхвърля;</w:t>
      </w:r>
    </w:p>
    <w:p w:rsidR="008C4952" w:rsidRPr="00014751" w:rsidRDefault="008C4952" w:rsidP="008C4952">
      <w:pPr>
        <w:spacing w:after="120"/>
        <w:jc w:val="both"/>
        <w:rPr>
          <w:rFonts w:eastAsia="Times New Roman"/>
          <w:bCs/>
          <w:sz w:val="24"/>
          <w:szCs w:val="24"/>
        </w:rPr>
      </w:pPr>
      <w:r w:rsidRPr="00014751">
        <w:rPr>
          <w:rFonts w:eastAsia="Times New Roman"/>
          <w:bCs/>
          <w:spacing w:val="-6"/>
          <w:sz w:val="24"/>
          <w:szCs w:val="24"/>
        </w:rPr>
        <w:tab/>
      </w:r>
      <w:r w:rsidRPr="00014751">
        <w:rPr>
          <w:rFonts w:eastAsia="Times New Roman"/>
          <w:b/>
          <w:bCs/>
          <w:spacing w:val="-6"/>
          <w:sz w:val="24"/>
          <w:szCs w:val="24"/>
        </w:rPr>
        <w:t>б)</w:t>
      </w:r>
      <w:r w:rsidRPr="00014751">
        <w:rPr>
          <w:rFonts w:eastAsia="Times New Roman"/>
          <w:bCs/>
          <w:spacing w:val="-6"/>
          <w:sz w:val="24"/>
          <w:szCs w:val="24"/>
        </w:rPr>
        <w:t xml:space="preserve"> коректност и пълнота на данните във файла (включително проверка за коректност на контролното число на ЕИК и ЕГН), като при наличие на грешка се отхвърлят само грешните съобщения</w:t>
      </w:r>
      <w:r w:rsidR="007202A3" w:rsidRPr="00014751">
        <w:rPr>
          <w:rFonts w:eastAsia="Times New Roman"/>
          <w:bCs/>
          <w:sz w:val="24"/>
          <w:szCs w:val="24"/>
        </w:rPr>
        <w:t>.</w:t>
      </w:r>
    </w:p>
    <w:p w:rsidR="00A20CBF" w:rsidRPr="00014751" w:rsidRDefault="008C4952"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r w:rsidRPr="00014751">
        <w:rPr>
          <w:rFonts w:eastAsia="Times New Roman" w:cs="Times New Roman Bold"/>
          <w:sz w:val="24"/>
          <w:szCs w:val="24"/>
        </w:rPr>
        <w:t xml:space="preserve">СЕБРА уведомява обслужващата организация за резултатите от контрола със съобщение </w:t>
      </w:r>
      <w:r w:rsidRPr="00014751">
        <w:rPr>
          <w:rFonts w:eastAsia="Times New Roman" w:cs="Times New Roman Bold"/>
          <w:i/>
          <w:sz w:val="24"/>
          <w:szCs w:val="24"/>
        </w:rPr>
        <w:t>МТ195 "Резултати от валидацията"</w:t>
      </w:r>
      <w:r w:rsidRPr="00014751">
        <w:rPr>
          <w:rFonts w:eastAsia="Times New Roman" w:cs="Times New Roman Bold"/>
          <w:sz w:val="24"/>
          <w:szCs w:val="24"/>
        </w:rPr>
        <w:t>.</w:t>
      </w:r>
    </w:p>
    <w:p w:rsidR="007202A3" w:rsidRPr="00014751" w:rsidRDefault="007A0426"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r w:rsidRPr="00014751">
        <w:rPr>
          <w:rFonts w:eastAsia="Times New Roman" w:cs="Times New Roman Bold"/>
          <w:b/>
          <w:sz w:val="24"/>
          <w:szCs w:val="24"/>
        </w:rPr>
        <w:t>Одобряване на заявки за плащания в СЕБРА</w:t>
      </w:r>
      <w:r w:rsidR="00DD7D4C" w:rsidRPr="00014751">
        <w:rPr>
          <w:rFonts w:eastAsia="Times New Roman" w:cs="Times New Roman Bold"/>
          <w:sz w:val="24"/>
          <w:szCs w:val="24"/>
        </w:rPr>
        <w:t>:</w:t>
      </w:r>
    </w:p>
    <w:p w:rsidR="007202A3" w:rsidRPr="00014751" w:rsidRDefault="007202A3" w:rsidP="007202A3">
      <w:pPr>
        <w:spacing w:after="120"/>
        <w:jc w:val="both"/>
        <w:rPr>
          <w:rFonts w:eastAsia="Times New Roman"/>
          <w:bCs/>
          <w:spacing w:val="-6"/>
          <w:sz w:val="24"/>
          <w:szCs w:val="24"/>
        </w:rPr>
      </w:pPr>
      <w:r w:rsidRPr="00014751">
        <w:rPr>
          <w:rFonts w:eastAsia="Times New Roman"/>
          <w:bCs/>
          <w:spacing w:val="-6"/>
          <w:sz w:val="24"/>
          <w:szCs w:val="24"/>
        </w:rPr>
        <w:tab/>
      </w:r>
      <w:r w:rsidRPr="00014751">
        <w:rPr>
          <w:rFonts w:eastAsia="Times New Roman"/>
          <w:b/>
          <w:bCs/>
          <w:spacing w:val="-6"/>
          <w:sz w:val="24"/>
          <w:szCs w:val="24"/>
        </w:rPr>
        <w:t>а)</w:t>
      </w:r>
      <w:r w:rsidRPr="00014751">
        <w:rPr>
          <w:rFonts w:eastAsia="Times New Roman"/>
          <w:bCs/>
          <w:spacing w:val="-6"/>
          <w:sz w:val="24"/>
          <w:szCs w:val="24"/>
        </w:rPr>
        <w:t xml:space="preserve"> </w:t>
      </w:r>
      <w:r w:rsidRPr="00014751">
        <w:rPr>
          <w:rFonts w:eastAsia="Times New Roman" w:cs="Times New Roman Bold"/>
          <w:sz w:val="24"/>
          <w:szCs w:val="24"/>
        </w:rPr>
        <w:t>в интервала между 9</w:t>
      </w:r>
      <w:r w:rsidR="005F4267" w:rsidRPr="00014751">
        <w:rPr>
          <w:rFonts w:eastAsia="Times New Roman" w:cs="Times New Roman Bold"/>
          <w:sz w:val="24"/>
          <w:szCs w:val="24"/>
        </w:rPr>
        <w:t>:</w:t>
      </w:r>
      <w:r w:rsidRPr="00014751">
        <w:rPr>
          <w:rFonts w:eastAsia="Times New Roman" w:cs="Times New Roman Bold"/>
          <w:sz w:val="24"/>
          <w:szCs w:val="24"/>
        </w:rPr>
        <w:t>00 и 24</w:t>
      </w:r>
      <w:r w:rsidR="005F4267" w:rsidRPr="00014751">
        <w:rPr>
          <w:rFonts w:eastAsia="Times New Roman" w:cs="Times New Roman Bold"/>
          <w:sz w:val="24"/>
          <w:szCs w:val="24"/>
        </w:rPr>
        <w:t>:</w:t>
      </w:r>
      <w:r w:rsidRPr="00014751">
        <w:rPr>
          <w:rFonts w:eastAsia="Times New Roman" w:cs="Times New Roman Bold"/>
          <w:sz w:val="24"/>
          <w:szCs w:val="24"/>
        </w:rPr>
        <w:t>00 часа участниците в СЕБРА ползват справки и разглеждат постъпилите заявки за плащане</w:t>
      </w:r>
      <w:r w:rsidRPr="00014751">
        <w:rPr>
          <w:rFonts w:eastAsia="Times New Roman"/>
          <w:bCs/>
          <w:spacing w:val="-6"/>
          <w:sz w:val="24"/>
          <w:szCs w:val="24"/>
        </w:rPr>
        <w:t>;</w:t>
      </w:r>
    </w:p>
    <w:p w:rsidR="007202A3" w:rsidRPr="00014751" w:rsidRDefault="007202A3" w:rsidP="007202A3">
      <w:pPr>
        <w:spacing w:after="120"/>
        <w:jc w:val="both"/>
        <w:rPr>
          <w:rFonts w:eastAsia="Times New Roman"/>
          <w:bCs/>
          <w:sz w:val="24"/>
          <w:szCs w:val="24"/>
        </w:rPr>
      </w:pPr>
      <w:r w:rsidRPr="00014751">
        <w:rPr>
          <w:rFonts w:eastAsia="Times New Roman"/>
          <w:bCs/>
          <w:spacing w:val="-6"/>
          <w:sz w:val="24"/>
          <w:szCs w:val="24"/>
        </w:rPr>
        <w:tab/>
      </w:r>
      <w:bookmarkStart w:id="72" w:name="_Hlk127968006"/>
      <w:r w:rsidRPr="00014751">
        <w:rPr>
          <w:rFonts w:eastAsia="Times New Roman"/>
          <w:b/>
          <w:bCs/>
          <w:spacing w:val="-6"/>
          <w:sz w:val="24"/>
          <w:szCs w:val="24"/>
        </w:rPr>
        <w:t>б</w:t>
      </w:r>
      <w:bookmarkEnd w:id="72"/>
      <w:r w:rsidRPr="00014751">
        <w:rPr>
          <w:rFonts w:eastAsia="Times New Roman"/>
          <w:b/>
          <w:bCs/>
          <w:spacing w:val="-6"/>
          <w:sz w:val="24"/>
          <w:szCs w:val="24"/>
        </w:rPr>
        <w:t>)</w:t>
      </w:r>
      <w:r w:rsidRPr="00014751">
        <w:rPr>
          <w:rFonts w:eastAsia="Times New Roman"/>
          <w:bCs/>
          <w:spacing w:val="-6"/>
          <w:sz w:val="24"/>
          <w:szCs w:val="24"/>
        </w:rPr>
        <w:t xml:space="preserve"> </w:t>
      </w:r>
      <w:r w:rsidRPr="00014751">
        <w:rPr>
          <w:rFonts w:eastAsia="Times New Roman" w:cs="Times New Roman Bold"/>
          <w:sz w:val="24"/>
          <w:szCs w:val="24"/>
        </w:rPr>
        <w:t xml:space="preserve">в </w:t>
      </w:r>
      <w:r w:rsidR="00683A53" w:rsidRPr="00014751">
        <w:rPr>
          <w:rFonts w:eastAsia="Times New Roman" w:cs="Times New Roman Bold"/>
          <w:sz w:val="24"/>
          <w:szCs w:val="24"/>
          <w:lang w:val="en-US"/>
        </w:rPr>
        <w:t>15</w:t>
      </w:r>
      <w:r w:rsidR="005F4267" w:rsidRPr="00014751">
        <w:rPr>
          <w:rFonts w:eastAsia="Times New Roman" w:cs="Times New Roman Bold"/>
          <w:sz w:val="24"/>
          <w:szCs w:val="24"/>
        </w:rPr>
        <w:t>:</w:t>
      </w:r>
      <w:r w:rsidRPr="00014751">
        <w:rPr>
          <w:rFonts w:eastAsia="Times New Roman" w:cs="Times New Roman Bold"/>
          <w:sz w:val="24"/>
          <w:szCs w:val="24"/>
        </w:rPr>
        <w:t>00 часа счетоводната система на БНБ подава към СЕБРА информация за текущо извършените в БНБ операции по сметките, по които се задават лимити</w:t>
      </w:r>
      <w:r w:rsidRPr="00014751">
        <w:rPr>
          <w:rFonts w:eastAsia="Times New Roman"/>
          <w:bCs/>
          <w:sz w:val="24"/>
          <w:szCs w:val="24"/>
        </w:rPr>
        <w:t>;</w:t>
      </w:r>
    </w:p>
    <w:p w:rsidR="007202A3" w:rsidRPr="00014751" w:rsidRDefault="007202A3" w:rsidP="007202A3">
      <w:pPr>
        <w:spacing w:after="120"/>
        <w:jc w:val="both"/>
        <w:rPr>
          <w:rFonts w:eastAsia="Times New Roman"/>
          <w:bCs/>
          <w:sz w:val="24"/>
          <w:szCs w:val="24"/>
        </w:rPr>
      </w:pPr>
      <w:r w:rsidRPr="00014751">
        <w:rPr>
          <w:rFonts w:eastAsia="Times New Roman"/>
          <w:bCs/>
          <w:spacing w:val="-6"/>
          <w:sz w:val="24"/>
          <w:szCs w:val="24"/>
        </w:rPr>
        <w:tab/>
      </w:r>
      <w:bookmarkStart w:id="73" w:name="_Hlk127968049"/>
      <w:r w:rsidRPr="00014751">
        <w:rPr>
          <w:rFonts w:eastAsia="Times New Roman"/>
          <w:b/>
          <w:bCs/>
          <w:spacing w:val="-6"/>
          <w:sz w:val="24"/>
          <w:szCs w:val="24"/>
        </w:rPr>
        <w:t>в</w:t>
      </w:r>
      <w:bookmarkEnd w:id="73"/>
      <w:r w:rsidRPr="00014751">
        <w:rPr>
          <w:rFonts w:eastAsia="Times New Roman"/>
          <w:b/>
          <w:bCs/>
          <w:spacing w:val="-6"/>
          <w:sz w:val="24"/>
          <w:szCs w:val="24"/>
        </w:rPr>
        <w:t xml:space="preserve">) </w:t>
      </w:r>
      <w:r w:rsidRPr="00014751">
        <w:rPr>
          <w:rFonts w:eastAsia="Times New Roman" w:cs="Times New Roman Bold"/>
          <w:sz w:val="24"/>
          <w:szCs w:val="24"/>
        </w:rPr>
        <w:t xml:space="preserve">след предаване на информацията </w:t>
      </w:r>
      <w:r w:rsidR="00536AE4" w:rsidRPr="00014751">
        <w:rPr>
          <w:rFonts w:eastAsia="Times New Roman" w:cs="Times New Roman Bold"/>
          <w:sz w:val="24"/>
          <w:szCs w:val="24"/>
        </w:rPr>
        <w:t xml:space="preserve">по </w:t>
      </w:r>
      <w:r w:rsidR="00536AE4" w:rsidRPr="00014751">
        <w:rPr>
          <w:rFonts w:eastAsia="Times New Roman" w:cs="Times New Roman Bold"/>
          <w:b/>
          <w:sz w:val="24"/>
          <w:szCs w:val="24"/>
        </w:rPr>
        <w:t>буква</w:t>
      </w:r>
      <w:r w:rsidR="00536AE4" w:rsidRPr="00014751">
        <w:rPr>
          <w:rFonts w:eastAsia="Times New Roman" w:cs="Times New Roman Bold"/>
          <w:sz w:val="24"/>
          <w:szCs w:val="24"/>
        </w:rPr>
        <w:t xml:space="preserve"> „</w:t>
      </w:r>
      <w:hyperlink w:anchor="_Hlk127968006" w:history="1" w:docLocation="1,78491,78492,0,,б">
        <w:r w:rsidR="00536AE4" w:rsidRPr="00014751">
          <w:rPr>
            <w:rStyle w:val="Hyperlink"/>
            <w:rFonts w:eastAsia="Times New Roman"/>
            <w:b/>
            <w:bCs/>
            <w:color w:val="auto"/>
            <w:spacing w:val="-6"/>
            <w:sz w:val="24"/>
            <w:szCs w:val="24"/>
          </w:rPr>
          <w:t>б</w:t>
        </w:r>
      </w:hyperlink>
      <w:r w:rsidR="00536AE4" w:rsidRPr="00014751">
        <w:rPr>
          <w:rFonts w:eastAsia="Times New Roman" w:cs="Times New Roman Bold"/>
          <w:sz w:val="24"/>
          <w:szCs w:val="24"/>
        </w:rPr>
        <w:t xml:space="preserve">“ </w:t>
      </w:r>
      <w:r w:rsidRPr="00014751">
        <w:rPr>
          <w:rFonts w:eastAsia="Times New Roman" w:cs="Times New Roman Bold"/>
          <w:sz w:val="24"/>
          <w:szCs w:val="24"/>
        </w:rPr>
        <w:t>БНБ извършва синхронизация на зададените лимити в счетоводната система на БНБ и в СЕБРА</w:t>
      </w:r>
      <w:r w:rsidRPr="00014751">
        <w:rPr>
          <w:rFonts w:eastAsia="Times New Roman"/>
          <w:bCs/>
          <w:sz w:val="24"/>
          <w:szCs w:val="24"/>
        </w:rPr>
        <w:t>;</w:t>
      </w:r>
    </w:p>
    <w:p w:rsidR="00536AE4" w:rsidRPr="00014751" w:rsidRDefault="00536AE4" w:rsidP="00536AE4">
      <w:pPr>
        <w:spacing w:after="120"/>
        <w:jc w:val="both"/>
        <w:rPr>
          <w:rFonts w:eastAsia="Times New Roman"/>
          <w:bCs/>
          <w:sz w:val="24"/>
          <w:szCs w:val="24"/>
        </w:rPr>
      </w:pPr>
      <w:r w:rsidRPr="00014751">
        <w:rPr>
          <w:rFonts w:eastAsia="Times New Roman"/>
          <w:bCs/>
          <w:spacing w:val="-6"/>
          <w:sz w:val="24"/>
          <w:szCs w:val="24"/>
        </w:rPr>
        <w:lastRenderedPageBreak/>
        <w:tab/>
      </w:r>
      <w:r w:rsidRPr="00014751">
        <w:rPr>
          <w:rFonts w:eastAsia="Times New Roman"/>
          <w:b/>
          <w:bCs/>
          <w:spacing w:val="-6"/>
          <w:sz w:val="24"/>
          <w:szCs w:val="24"/>
        </w:rPr>
        <w:t>г)</w:t>
      </w:r>
      <w:r w:rsidRPr="00014751">
        <w:rPr>
          <w:rFonts w:eastAsia="Times New Roman" w:cs="Times New Roman Bold"/>
          <w:sz w:val="24"/>
          <w:szCs w:val="24"/>
        </w:rPr>
        <w:t xml:space="preserve"> след синхронизацията по </w:t>
      </w:r>
      <w:r w:rsidRPr="00014751">
        <w:rPr>
          <w:rFonts w:eastAsia="Times New Roman" w:cs="Times New Roman Bold"/>
          <w:b/>
          <w:sz w:val="24"/>
          <w:szCs w:val="24"/>
        </w:rPr>
        <w:t>буква „</w:t>
      </w:r>
      <w:hyperlink w:anchor="_Hlk127968049" w:history="1" w:docLocation="1,78671,78672,0,,в">
        <w:r w:rsidRPr="00014751">
          <w:rPr>
            <w:rStyle w:val="Hyperlink"/>
            <w:rFonts w:eastAsia="Times New Roman"/>
            <w:b/>
            <w:bCs/>
            <w:color w:val="auto"/>
            <w:spacing w:val="-6"/>
            <w:sz w:val="24"/>
            <w:szCs w:val="24"/>
          </w:rPr>
          <w:t>в</w:t>
        </w:r>
      </w:hyperlink>
      <w:r w:rsidRPr="00014751">
        <w:rPr>
          <w:rFonts w:eastAsia="Times New Roman" w:cs="Times New Roman Bold"/>
          <w:b/>
          <w:sz w:val="24"/>
          <w:szCs w:val="24"/>
        </w:rPr>
        <w:t>“</w:t>
      </w:r>
      <w:r w:rsidRPr="00014751">
        <w:rPr>
          <w:rFonts w:eastAsia="Times New Roman" w:cs="Times New Roman Bold"/>
          <w:sz w:val="24"/>
          <w:szCs w:val="24"/>
        </w:rPr>
        <w:t xml:space="preserve"> приетите от СЕБРА заявки за плащане под-лежат на обработване от оправомощен служител за съответната първостепенна система, респективно – съответната второстепенна оторизиран</w:t>
      </w:r>
      <w:r w:rsidR="00A15FA2" w:rsidRPr="00014751">
        <w:rPr>
          <w:rFonts w:eastAsia="Times New Roman" w:cs="Times New Roman Bold"/>
          <w:sz w:val="24"/>
          <w:szCs w:val="24"/>
        </w:rPr>
        <w:t>а система;</w:t>
      </w:r>
    </w:p>
    <w:p w:rsidR="00536AE4" w:rsidRPr="00014751" w:rsidRDefault="00536AE4" w:rsidP="00536AE4">
      <w:pPr>
        <w:spacing w:after="120"/>
        <w:jc w:val="both"/>
        <w:rPr>
          <w:rFonts w:eastAsia="Times New Roman"/>
          <w:bCs/>
          <w:sz w:val="24"/>
          <w:szCs w:val="24"/>
        </w:rPr>
      </w:pPr>
      <w:r w:rsidRPr="00014751">
        <w:rPr>
          <w:rFonts w:eastAsia="Times New Roman"/>
          <w:bCs/>
          <w:spacing w:val="-6"/>
          <w:sz w:val="24"/>
          <w:szCs w:val="24"/>
        </w:rPr>
        <w:tab/>
      </w:r>
      <w:r w:rsidRPr="00014751">
        <w:rPr>
          <w:rFonts w:eastAsia="Times New Roman"/>
          <w:b/>
          <w:bCs/>
          <w:spacing w:val="-6"/>
          <w:sz w:val="24"/>
          <w:szCs w:val="24"/>
        </w:rPr>
        <w:t xml:space="preserve">д) </w:t>
      </w:r>
      <w:r w:rsidRPr="00014751">
        <w:rPr>
          <w:rFonts w:eastAsia="Times New Roman" w:cs="Times New Roman Bold"/>
          <w:sz w:val="24"/>
          <w:szCs w:val="24"/>
        </w:rPr>
        <w:t>заявките за плащане се одобряват в рамките на свободния лимит за плащане за първостепенната система, респективно – второстепенната оторизирана система</w:t>
      </w:r>
      <w:r w:rsidR="00B56029" w:rsidRPr="00014751">
        <w:rPr>
          <w:rFonts w:eastAsia="Times New Roman"/>
          <w:bCs/>
          <w:sz w:val="24"/>
          <w:szCs w:val="24"/>
        </w:rPr>
        <w:t>;</w:t>
      </w:r>
    </w:p>
    <w:p w:rsidR="00B56029" w:rsidRPr="00014751" w:rsidRDefault="00B56029" w:rsidP="00B56029">
      <w:pPr>
        <w:spacing w:after="120"/>
        <w:jc w:val="both"/>
        <w:rPr>
          <w:rFonts w:eastAsia="Times New Roman" w:cs="Times New Roman Bold"/>
          <w:sz w:val="24"/>
          <w:szCs w:val="24"/>
        </w:rPr>
      </w:pPr>
      <w:r w:rsidRPr="00014751">
        <w:rPr>
          <w:rFonts w:eastAsia="Times New Roman"/>
          <w:bCs/>
          <w:spacing w:val="-6"/>
          <w:sz w:val="24"/>
          <w:szCs w:val="24"/>
        </w:rPr>
        <w:tab/>
      </w:r>
      <w:r w:rsidRPr="00014751">
        <w:rPr>
          <w:rFonts w:eastAsia="Times New Roman"/>
          <w:b/>
          <w:bCs/>
          <w:spacing w:val="-6"/>
          <w:sz w:val="24"/>
          <w:szCs w:val="24"/>
        </w:rPr>
        <w:t xml:space="preserve">е) </w:t>
      </w:r>
      <w:r w:rsidRPr="00014751">
        <w:rPr>
          <w:rFonts w:eastAsia="Times New Roman"/>
          <w:bCs/>
          <w:spacing w:val="-6"/>
          <w:sz w:val="24"/>
          <w:szCs w:val="24"/>
        </w:rPr>
        <w:t>одобрените и финализирани</w:t>
      </w:r>
      <w:r w:rsidR="005F4267" w:rsidRPr="00014751">
        <w:rPr>
          <w:rFonts w:eastAsia="Times New Roman"/>
          <w:bCs/>
          <w:spacing w:val="-6"/>
          <w:sz w:val="24"/>
          <w:szCs w:val="24"/>
        </w:rPr>
        <w:t xml:space="preserve"> до 19:</w:t>
      </w:r>
      <w:r w:rsidR="00CC5E56" w:rsidRPr="00014751">
        <w:rPr>
          <w:rFonts w:eastAsia="Times New Roman"/>
          <w:bCs/>
          <w:spacing w:val="-6"/>
          <w:sz w:val="24"/>
          <w:szCs w:val="24"/>
        </w:rPr>
        <w:t xml:space="preserve">45 </w:t>
      </w:r>
      <w:r w:rsidR="00CC5E56" w:rsidRPr="00014751">
        <w:rPr>
          <w:rFonts w:eastAsia="Times New Roman" w:cs="Times New Roman Bold"/>
          <w:sz w:val="24"/>
          <w:szCs w:val="24"/>
        </w:rPr>
        <w:t xml:space="preserve">часа </w:t>
      </w:r>
      <w:r w:rsidR="00CC5E56" w:rsidRPr="00014751">
        <w:rPr>
          <w:rFonts w:eastAsia="Times New Roman"/>
          <w:bCs/>
          <w:spacing w:val="-6"/>
          <w:sz w:val="24"/>
          <w:szCs w:val="24"/>
        </w:rPr>
        <w:t xml:space="preserve">заявки за плащания </w:t>
      </w:r>
      <w:r w:rsidRPr="00014751">
        <w:rPr>
          <w:rFonts w:eastAsia="Times New Roman" w:cs="Times New Roman Bold"/>
          <w:sz w:val="24"/>
          <w:szCs w:val="24"/>
        </w:rPr>
        <w:t>се изпълняват в БИСЕРА на същия ден</w:t>
      </w:r>
      <w:r w:rsidR="00CC5E56" w:rsidRPr="00014751">
        <w:rPr>
          <w:rFonts w:eastAsia="Times New Roman" w:cs="Times New Roman Bold"/>
          <w:sz w:val="24"/>
          <w:szCs w:val="24"/>
        </w:rPr>
        <w:t xml:space="preserve">, а тези, които са одобрени </w:t>
      </w:r>
      <w:r w:rsidRPr="00014751">
        <w:rPr>
          <w:rFonts w:eastAsia="Times New Roman" w:cs="Times New Roman Bold"/>
          <w:sz w:val="24"/>
          <w:szCs w:val="24"/>
        </w:rPr>
        <w:t>и финализирани след 19:45 часа</w:t>
      </w:r>
      <w:r w:rsidR="00CC5E56" w:rsidRPr="00014751">
        <w:rPr>
          <w:rFonts w:eastAsia="Times New Roman" w:cs="Times New Roman Bold"/>
          <w:sz w:val="24"/>
          <w:szCs w:val="24"/>
        </w:rPr>
        <w:t xml:space="preserve"> - </w:t>
      </w:r>
      <w:r w:rsidRPr="00014751">
        <w:rPr>
          <w:rFonts w:eastAsia="Times New Roman" w:cs="Times New Roman Bold"/>
          <w:sz w:val="24"/>
          <w:szCs w:val="24"/>
        </w:rPr>
        <w:t>на следващия ден.</w:t>
      </w:r>
    </w:p>
    <w:p w:rsidR="00EE2914" w:rsidRPr="00014751" w:rsidRDefault="007A0426"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bookmarkStart w:id="74" w:name="_Ref127979497"/>
      <w:r w:rsidRPr="00014751">
        <w:rPr>
          <w:rFonts w:eastAsia="Times New Roman" w:cs="Times New Roman Bold"/>
          <w:b/>
          <w:sz w:val="24"/>
          <w:szCs w:val="24"/>
        </w:rPr>
        <w:t>Обработка в БИСЕРА</w:t>
      </w:r>
      <w:r w:rsidR="00453039" w:rsidRPr="00014751">
        <w:rPr>
          <w:rFonts w:eastAsia="Times New Roman" w:cs="Times New Roman Bold"/>
          <w:sz w:val="24"/>
          <w:szCs w:val="24"/>
        </w:rPr>
        <w:t>.</w:t>
      </w:r>
      <w:r w:rsidRPr="00014751">
        <w:rPr>
          <w:rFonts w:eastAsia="Times New Roman" w:cs="Times New Roman Bold"/>
          <w:sz w:val="24"/>
          <w:szCs w:val="24"/>
        </w:rPr>
        <w:t xml:space="preserve"> </w:t>
      </w:r>
      <w:bookmarkEnd w:id="74"/>
      <w:r w:rsidR="00647C65" w:rsidRPr="00014751">
        <w:rPr>
          <w:rFonts w:eastAsia="Times New Roman" w:cs="Times New Roman Bold"/>
          <w:sz w:val="24"/>
          <w:szCs w:val="24"/>
        </w:rPr>
        <w:t>О</w:t>
      </w:r>
      <w:r w:rsidR="00E2690A" w:rsidRPr="00014751">
        <w:rPr>
          <w:rFonts w:eastAsia="Times New Roman" w:cs="Times New Roman Bold"/>
          <w:sz w:val="24"/>
          <w:szCs w:val="24"/>
        </w:rPr>
        <w:t xml:space="preserve">добрените заявки за плащане се предават от СЕБРА към БНБ със съобщения </w:t>
      </w:r>
      <w:proofErr w:type="spellStart"/>
      <w:r w:rsidR="00E2690A" w:rsidRPr="00014751">
        <w:rPr>
          <w:rFonts w:eastAsia="Times New Roman" w:cs="Times New Roman Bold"/>
          <w:i/>
          <w:sz w:val="24"/>
          <w:szCs w:val="24"/>
          <w:lang w:val="en-US"/>
        </w:rPr>
        <w:t>pacs</w:t>
      </w:r>
      <w:proofErr w:type="spellEnd"/>
      <w:r w:rsidR="00E2690A" w:rsidRPr="00014751">
        <w:rPr>
          <w:rFonts w:eastAsia="Times New Roman" w:cs="Times New Roman Bold"/>
          <w:i/>
          <w:sz w:val="24"/>
          <w:szCs w:val="24"/>
        </w:rPr>
        <w:t>.008</w:t>
      </w:r>
      <w:r w:rsidR="00E2690A" w:rsidRPr="00014751">
        <w:rPr>
          <w:rFonts w:eastAsia="Times New Roman" w:cs="Times New Roman Bold"/>
          <w:sz w:val="24"/>
          <w:szCs w:val="24"/>
        </w:rPr>
        <w:t xml:space="preserve"> (кредитни трансфери), чиято структура и съдържание се определя съгласно </w:t>
      </w:r>
      <w:r w:rsidR="00E2690A" w:rsidRPr="00014751">
        <w:rPr>
          <w:rFonts w:eastAsia="Times New Roman" w:cs="Times New Roman Bold"/>
          <w:i/>
          <w:sz w:val="24"/>
          <w:szCs w:val="24"/>
        </w:rPr>
        <w:t>Техническите спецификации на БИСЕРА</w:t>
      </w:r>
      <w:r w:rsidR="00E2690A" w:rsidRPr="00014751">
        <w:rPr>
          <w:rFonts w:eastAsia="Times New Roman" w:cs="Times New Roman Bold"/>
          <w:sz w:val="24"/>
          <w:szCs w:val="24"/>
        </w:rPr>
        <w:t>. Заявките за плащане се обработват, както следва:</w:t>
      </w:r>
    </w:p>
    <w:p w:rsidR="008862C2" w:rsidRPr="00014751" w:rsidRDefault="008862C2" w:rsidP="008862C2">
      <w:pPr>
        <w:spacing w:after="120"/>
        <w:ind w:firstLine="709"/>
        <w:jc w:val="both"/>
        <w:rPr>
          <w:rFonts w:eastAsia="Times New Roman" w:cs="Times New Roman Bold"/>
          <w:sz w:val="24"/>
          <w:szCs w:val="24"/>
        </w:rPr>
      </w:pPr>
      <w:r w:rsidRPr="00014751">
        <w:rPr>
          <w:rFonts w:eastAsia="Times New Roman" w:cs="Times New Roman Bold"/>
          <w:b/>
          <w:sz w:val="24"/>
          <w:szCs w:val="24"/>
        </w:rPr>
        <w:t>а)</w:t>
      </w:r>
      <w:r w:rsidRPr="00014751">
        <w:rPr>
          <w:rFonts w:eastAsia="Times New Roman" w:cs="Times New Roman Bold"/>
          <w:sz w:val="24"/>
          <w:szCs w:val="24"/>
        </w:rPr>
        <w:t xml:space="preserve"> БНБ изпраща към </w:t>
      </w:r>
      <w:r w:rsidRPr="00014751">
        <w:rPr>
          <w:rFonts w:eastAsia="Arial" w:cs="Arial"/>
          <w:sz w:val="24"/>
          <w:szCs w:val="24"/>
        </w:rPr>
        <w:t xml:space="preserve">БИСЕРА приетите за изпълнение от СЕБРА нареждания за превод по бюджетни искания за плащане, </w:t>
      </w:r>
      <w:r w:rsidRPr="00014751">
        <w:rPr>
          <w:sz w:val="24"/>
          <w:szCs w:val="24"/>
        </w:rPr>
        <w:t xml:space="preserve">под формата </w:t>
      </w:r>
      <w:r w:rsidRPr="00014751">
        <w:rPr>
          <w:rFonts w:cs="Arial"/>
          <w:sz w:val="24"/>
          <w:szCs w:val="24"/>
        </w:rPr>
        <w:t xml:space="preserve">на </w:t>
      </w:r>
      <w:r w:rsidRPr="00014751">
        <w:rPr>
          <w:rFonts w:eastAsia="Times New Roman" w:cs="Arial"/>
          <w:sz w:val="24"/>
          <w:szCs w:val="24"/>
        </w:rPr>
        <w:t>XML съобщения,</w:t>
      </w:r>
      <w:r w:rsidRPr="00014751">
        <w:rPr>
          <w:rFonts w:eastAsia="Arial" w:cs="Arial"/>
          <w:sz w:val="24"/>
          <w:szCs w:val="24"/>
        </w:rPr>
        <w:t xml:space="preserve"> групирани във файлове (пакети);</w:t>
      </w:r>
    </w:p>
    <w:p w:rsidR="008862C2" w:rsidRPr="00014751" w:rsidRDefault="008862C2" w:rsidP="008862C2">
      <w:pPr>
        <w:spacing w:after="120"/>
        <w:ind w:firstLine="706"/>
        <w:jc w:val="both"/>
        <w:rPr>
          <w:rFonts w:eastAsia="Times New Roman" w:cs="Times New Roman Bold"/>
          <w:sz w:val="24"/>
          <w:szCs w:val="24"/>
        </w:rPr>
      </w:pPr>
      <w:r w:rsidRPr="00014751">
        <w:rPr>
          <w:rFonts w:eastAsia="Times New Roman" w:cs="Times New Roman Bold"/>
          <w:b/>
          <w:bCs/>
          <w:sz w:val="24"/>
          <w:szCs w:val="24"/>
        </w:rPr>
        <w:t>б)</w:t>
      </w:r>
      <w:r w:rsidRPr="00014751">
        <w:rPr>
          <w:rFonts w:eastAsia="Times New Roman" w:cs="Times New Roman Bold"/>
          <w:sz w:val="24"/>
          <w:szCs w:val="24"/>
        </w:rPr>
        <w:t xml:space="preserve"> </w:t>
      </w:r>
      <w:r w:rsidRPr="00014751">
        <w:rPr>
          <w:rFonts w:eastAsia="Arial" w:cs="Arial"/>
          <w:sz w:val="24"/>
          <w:szCs w:val="24"/>
        </w:rPr>
        <w:t>БИСЕРА извършва техническа валидация на получения пакет с нареждания за превод, като тези, които отговарят на всички изисквания се приемат за изпълнение, а тези за които има открита поне една грешка се отхвърлят</w:t>
      </w:r>
      <w:r w:rsidRPr="00014751">
        <w:rPr>
          <w:rFonts w:eastAsia="Times New Roman" w:cs="Times New Roman Bold"/>
          <w:sz w:val="24"/>
          <w:szCs w:val="24"/>
        </w:rPr>
        <w:t>;</w:t>
      </w:r>
    </w:p>
    <w:p w:rsidR="008862C2" w:rsidRPr="00014751" w:rsidRDefault="006D6DB9" w:rsidP="00196F69">
      <w:pPr>
        <w:spacing w:after="120"/>
        <w:jc w:val="both"/>
        <w:rPr>
          <w:rFonts w:ascii="Times New Roman" w:eastAsia="Times New Roman" w:hAnsi="Times New Roman" w:cs="Times New Roman"/>
          <w:b/>
          <w:sz w:val="24"/>
          <w:szCs w:val="24"/>
          <w:lang w:eastAsia="bg-BG"/>
        </w:rPr>
      </w:pPr>
      <w:r w:rsidRPr="00014751">
        <w:rPr>
          <w:rFonts w:eastAsia="Arial" w:cs="Arial"/>
          <w:b/>
          <w:bCs/>
          <w:lang w:val="en-US"/>
        </w:rPr>
        <w:tab/>
      </w:r>
      <w:r w:rsidR="008862C2" w:rsidRPr="00014751">
        <w:rPr>
          <w:rFonts w:eastAsia="Arial" w:cs="Arial"/>
          <w:b/>
          <w:bCs/>
        </w:rPr>
        <w:t>в)</w:t>
      </w:r>
      <w:r w:rsidR="008862C2" w:rsidRPr="00014751">
        <w:rPr>
          <w:rFonts w:eastAsia="Arial" w:cs="Arial"/>
        </w:rPr>
        <w:t xml:space="preserve"> </w:t>
      </w:r>
      <w:r w:rsidR="008862C2" w:rsidRPr="00014751">
        <w:rPr>
          <w:rFonts w:eastAsia="Arial" w:cs="Arial"/>
          <w:sz w:val="24"/>
          <w:szCs w:val="24"/>
        </w:rPr>
        <w:t xml:space="preserve">БИСЕРА извършва сетълмент на приетите за изпълнение нареждания за превод в пакета, ако необходимите за това средства са в рамките на наличността по </w:t>
      </w:r>
      <w:r w:rsidR="008E7003" w:rsidRPr="00014751">
        <w:rPr>
          <w:rFonts w:eastAsia="Arial" w:cs="Arial"/>
          <w:sz w:val="24"/>
          <w:szCs w:val="24"/>
        </w:rPr>
        <w:t>отделна партида на БНБ в БИСЕРА, открита</w:t>
      </w:r>
      <w:r w:rsidRPr="00014751">
        <w:rPr>
          <w:rFonts w:eastAsia="Arial" w:cs="Arial"/>
          <w:sz w:val="24"/>
          <w:szCs w:val="24"/>
        </w:rPr>
        <w:t xml:space="preserve"> </w:t>
      </w:r>
      <w:r w:rsidR="008862C2" w:rsidRPr="00014751">
        <w:rPr>
          <w:rFonts w:eastAsia="Arial" w:cs="Arial"/>
          <w:sz w:val="24"/>
          <w:szCs w:val="24"/>
        </w:rPr>
        <w:t xml:space="preserve">от името на Министерството на финансите </w:t>
      </w:r>
      <w:r w:rsidR="002D7C9B" w:rsidRPr="00014751">
        <w:rPr>
          <w:rFonts w:eastAsia="Arial" w:cs="Arial"/>
          <w:sz w:val="24"/>
          <w:szCs w:val="24"/>
        </w:rPr>
        <w:t xml:space="preserve">и за сметка на централния бюджет </w:t>
      </w:r>
      <w:r w:rsidR="008862C2" w:rsidRPr="00014751">
        <w:rPr>
          <w:rFonts w:eastAsia="Arial" w:cs="Arial"/>
          <w:sz w:val="24"/>
          <w:szCs w:val="24"/>
        </w:rPr>
        <w:t>за разплащания на/с бюджетни организации</w:t>
      </w:r>
      <w:r w:rsidR="002D7C9B" w:rsidRPr="00014751">
        <w:rPr>
          <w:rFonts w:eastAsia="Arial" w:cs="Arial"/>
          <w:sz w:val="24"/>
          <w:szCs w:val="24"/>
        </w:rPr>
        <w:t xml:space="preserve"> и лица по </w:t>
      </w:r>
      <w:r w:rsidR="002D7C9B" w:rsidRPr="00014751">
        <w:rPr>
          <w:rFonts w:eastAsia="Arial" w:cs="Arial"/>
          <w:i/>
          <w:sz w:val="24"/>
          <w:szCs w:val="24"/>
        </w:rPr>
        <w:t>чл. 154, ал. 15</w:t>
      </w:r>
      <w:r w:rsidR="002D7C9B" w:rsidRPr="00014751">
        <w:rPr>
          <w:rFonts w:eastAsia="Arial" w:cs="Arial"/>
          <w:sz w:val="24"/>
          <w:szCs w:val="24"/>
        </w:rPr>
        <w:t xml:space="preserve"> и </w:t>
      </w:r>
      <w:r w:rsidR="002D7C9B" w:rsidRPr="00014751">
        <w:rPr>
          <w:rFonts w:eastAsia="Arial" w:cs="Arial"/>
          <w:i/>
          <w:sz w:val="24"/>
          <w:szCs w:val="24"/>
        </w:rPr>
        <w:t>чл. 156</w:t>
      </w:r>
      <w:r w:rsidR="002D7C9B" w:rsidRPr="00014751">
        <w:rPr>
          <w:rFonts w:eastAsia="Arial" w:cs="Arial"/>
          <w:sz w:val="24"/>
          <w:szCs w:val="24"/>
        </w:rPr>
        <w:t xml:space="preserve"> от </w:t>
      </w:r>
      <w:r w:rsidR="002D7C9B" w:rsidRPr="00014751">
        <w:rPr>
          <w:rFonts w:eastAsia="Arial" w:cs="Arial"/>
          <w:i/>
          <w:sz w:val="24"/>
          <w:szCs w:val="24"/>
        </w:rPr>
        <w:t>ЗПФ</w:t>
      </w:r>
      <w:r w:rsidR="008862C2" w:rsidRPr="00014751">
        <w:rPr>
          <w:rFonts w:eastAsia="Arial" w:cs="Arial"/>
          <w:sz w:val="24"/>
          <w:szCs w:val="24"/>
        </w:rPr>
        <w:t xml:space="preserve"> (</w:t>
      </w:r>
      <w:r w:rsidR="002D7C9B" w:rsidRPr="00014751">
        <w:rPr>
          <w:rFonts w:eastAsia="Arial" w:cs="Arial"/>
          <w:sz w:val="24"/>
          <w:szCs w:val="24"/>
        </w:rPr>
        <w:t>наричана „</w:t>
      </w:r>
      <w:r w:rsidR="008862C2" w:rsidRPr="00014751">
        <w:rPr>
          <w:rFonts w:eastAsia="Arial" w:cs="Arial"/>
          <w:sz w:val="24"/>
          <w:szCs w:val="24"/>
        </w:rPr>
        <w:t xml:space="preserve">партида на БНБ за плащания </w:t>
      </w:r>
      <w:r w:rsidR="0057760D" w:rsidRPr="00014751">
        <w:rPr>
          <w:rFonts w:ascii="Times New Roman" w:eastAsia="Arial" w:hAnsi="Times New Roman" w:cs="Arial"/>
          <w:sz w:val="24"/>
          <w:szCs w:val="24"/>
          <w:lang w:eastAsia="bg-BG"/>
        </w:rPr>
        <w:t>от/към бюджета</w:t>
      </w:r>
      <w:r w:rsidR="002D7C9B" w:rsidRPr="00014751">
        <w:rPr>
          <w:rFonts w:eastAsia="Arial" w:cs="Arial"/>
          <w:sz w:val="24"/>
          <w:szCs w:val="24"/>
        </w:rPr>
        <w:t>“</w:t>
      </w:r>
      <w:r w:rsidR="008862C2" w:rsidRPr="00014751">
        <w:rPr>
          <w:rFonts w:eastAsia="Arial" w:cs="Arial"/>
          <w:sz w:val="24"/>
          <w:szCs w:val="24"/>
        </w:rPr>
        <w:t>), която се управлява от БНБ</w:t>
      </w:r>
      <w:r w:rsidR="009959FC" w:rsidRPr="00014751">
        <w:rPr>
          <w:rFonts w:eastAsia="Arial" w:cs="Arial"/>
          <w:sz w:val="24"/>
          <w:szCs w:val="24"/>
        </w:rPr>
        <w:t xml:space="preserve"> по силата на договорни отношения с МФ</w:t>
      </w:r>
      <w:r w:rsidRPr="00014751">
        <w:rPr>
          <w:rFonts w:eastAsia="Arial" w:cs="Arial"/>
          <w:sz w:val="24"/>
          <w:szCs w:val="24"/>
        </w:rPr>
        <w:t>;</w:t>
      </w:r>
      <w:r w:rsidR="00140437" w:rsidRPr="00014751">
        <w:rPr>
          <w:rFonts w:eastAsia="Arial" w:cs="Arial"/>
          <w:sz w:val="24"/>
          <w:szCs w:val="24"/>
          <w:lang w:val="en-US"/>
        </w:rPr>
        <w:t xml:space="preserve"> </w:t>
      </w:r>
    </w:p>
    <w:p w:rsidR="008862C2" w:rsidRPr="00014751" w:rsidRDefault="008862C2" w:rsidP="008862C2">
      <w:pPr>
        <w:spacing w:after="120"/>
        <w:ind w:firstLine="706"/>
        <w:jc w:val="both"/>
        <w:rPr>
          <w:rFonts w:eastAsia="Arial" w:cs="Arial"/>
          <w:sz w:val="24"/>
          <w:szCs w:val="24"/>
        </w:rPr>
      </w:pPr>
      <w:r w:rsidRPr="00014751">
        <w:rPr>
          <w:rFonts w:eastAsia="Arial" w:cs="Arial"/>
          <w:b/>
          <w:bCs/>
          <w:sz w:val="24"/>
          <w:szCs w:val="24"/>
        </w:rPr>
        <w:t>г)</w:t>
      </w:r>
      <w:r w:rsidRPr="00014751">
        <w:rPr>
          <w:rFonts w:eastAsia="Arial" w:cs="Arial"/>
          <w:sz w:val="24"/>
          <w:szCs w:val="24"/>
        </w:rPr>
        <w:t xml:space="preserve"> Ако наличността по партида</w:t>
      </w:r>
      <w:r w:rsidR="0057760D" w:rsidRPr="00014751">
        <w:rPr>
          <w:rFonts w:eastAsia="Arial" w:cs="Arial"/>
          <w:sz w:val="24"/>
          <w:szCs w:val="24"/>
        </w:rPr>
        <w:t>та</w:t>
      </w:r>
      <w:r w:rsidRPr="00014751">
        <w:rPr>
          <w:rFonts w:eastAsia="Arial" w:cs="Arial"/>
          <w:sz w:val="24"/>
          <w:szCs w:val="24"/>
        </w:rPr>
        <w:t xml:space="preserve"> на БНБ за плащания </w:t>
      </w:r>
      <w:r w:rsidR="0057760D" w:rsidRPr="00014751">
        <w:rPr>
          <w:rFonts w:eastAsia="Arial" w:cs="Arial"/>
          <w:sz w:val="24"/>
          <w:szCs w:val="24"/>
        </w:rPr>
        <w:t>от/към бюджета</w:t>
      </w:r>
      <w:r w:rsidR="00B91B34" w:rsidRPr="00014751">
        <w:rPr>
          <w:rFonts w:eastAsia="Arial" w:cs="Arial"/>
          <w:sz w:val="24"/>
          <w:szCs w:val="24"/>
        </w:rPr>
        <w:t xml:space="preserve"> </w:t>
      </w:r>
      <w:r w:rsidRPr="00014751">
        <w:rPr>
          <w:rFonts w:eastAsia="Arial" w:cs="Arial"/>
          <w:sz w:val="24"/>
          <w:szCs w:val="24"/>
        </w:rPr>
        <w:t>в БИСЕРА не е достатъчна, за да се разплати даден пакет с приети от БИСЕРА нареждания за превод, инициирани чрез СЕБРА, нарежданията за превод остават в статус „чакащи“ в БИСЕРА и се изпълняват при наличие на средства</w:t>
      </w:r>
      <w:r w:rsidR="005F316B" w:rsidRPr="00014751">
        <w:rPr>
          <w:rFonts w:eastAsia="Arial" w:cs="Arial"/>
          <w:sz w:val="24"/>
          <w:szCs w:val="24"/>
        </w:rPr>
        <w:t>;</w:t>
      </w:r>
    </w:p>
    <w:p w:rsidR="008862C2" w:rsidRPr="00014751" w:rsidRDefault="008862C2" w:rsidP="008862C2">
      <w:pPr>
        <w:spacing w:after="120"/>
        <w:ind w:firstLine="706"/>
        <w:jc w:val="both"/>
        <w:rPr>
          <w:rFonts w:eastAsia="Times New Roman" w:cs="Times New Roman Bold"/>
          <w:sz w:val="24"/>
          <w:szCs w:val="24"/>
        </w:rPr>
      </w:pPr>
      <w:r w:rsidRPr="00014751">
        <w:rPr>
          <w:rFonts w:eastAsia="Arial" w:cs="Arial"/>
          <w:b/>
          <w:bCs/>
          <w:sz w:val="24"/>
          <w:szCs w:val="24"/>
        </w:rPr>
        <w:t>д)</w:t>
      </w:r>
      <w:r w:rsidRPr="00014751">
        <w:rPr>
          <w:rFonts w:eastAsia="Arial" w:cs="Arial"/>
          <w:sz w:val="24"/>
          <w:szCs w:val="24"/>
        </w:rPr>
        <w:t xml:space="preserve"> Приетите от </w:t>
      </w:r>
      <w:r w:rsidRPr="00014751">
        <w:rPr>
          <w:rFonts w:eastAsia="Arial" w:cs="Arial"/>
          <w:i/>
          <w:sz w:val="24"/>
          <w:szCs w:val="24"/>
        </w:rPr>
        <w:t>БИСЕРА</w:t>
      </w:r>
      <w:r w:rsidRPr="00014751">
        <w:rPr>
          <w:rFonts w:eastAsia="Arial" w:cs="Arial"/>
          <w:sz w:val="24"/>
          <w:szCs w:val="24"/>
        </w:rPr>
        <w:t xml:space="preserve"> нареждания за превод, инициирани чрез СЕБРА, за които няма осигурена наличност до настъпване на </w:t>
      </w:r>
      <w:r w:rsidRPr="00014751">
        <w:rPr>
          <w:rFonts w:eastAsia="Arial" w:cs="Arial"/>
          <w:i/>
          <w:sz w:val="24"/>
          <w:szCs w:val="24"/>
          <w:lang w:val="en-US"/>
        </w:rPr>
        <w:t>cut</w:t>
      </w:r>
      <w:r w:rsidRPr="00014751">
        <w:rPr>
          <w:rFonts w:eastAsia="Arial" w:cs="Arial"/>
          <w:i/>
          <w:sz w:val="24"/>
          <w:szCs w:val="24"/>
        </w:rPr>
        <w:t>-</w:t>
      </w:r>
      <w:r w:rsidRPr="00014751">
        <w:rPr>
          <w:rFonts w:eastAsia="Arial" w:cs="Arial"/>
          <w:i/>
          <w:sz w:val="24"/>
          <w:szCs w:val="24"/>
          <w:lang w:val="en-US"/>
        </w:rPr>
        <w:t>off</w:t>
      </w:r>
      <w:r w:rsidRPr="00014751">
        <w:rPr>
          <w:rFonts w:eastAsia="Arial" w:cs="Arial"/>
          <w:sz w:val="24"/>
          <w:szCs w:val="24"/>
        </w:rPr>
        <w:t xml:space="preserve"> за пакетни плащания в БИСЕРА не се отхвърлят от БИСЕРА, а се изпълняват на следващия работен ден при достатъчна наличност по партидата на БНБ за плащания </w:t>
      </w:r>
      <w:r w:rsidR="0057760D" w:rsidRPr="00014751">
        <w:rPr>
          <w:rFonts w:eastAsia="Arial" w:cs="Arial"/>
          <w:sz w:val="24"/>
          <w:szCs w:val="24"/>
        </w:rPr>
        <w:t>от/към бюджета</w:t>
      </w:r>
      <w:r w:rsidRPr="00014751">
        <w:rPr>
          <w:rFonts w:eastAsia="Arial" w:cs="Arial"/>
          <w:sz w:val="24"/>
          <w:szCs w:val="24"/>
        </w:rPr>
        <w:t>.</w:t>
      </w:r>
      <w:r w:rsidRPr="00014751">
        <w:rPr>
          <w:rFonts w:eastAsia="Times New Roman" w:cs="Times New Roman Bold"/>
          <w:sz w:val="24"/>
          <w:szCs w:val="24"/>
        </w:rPr>
        <w:t xml:space="preserve"> Отказ на нареждания на преводи поради липса на средства може да се очаква само в последния работен ден на година (при годишното приключване, след писмо/указание</w:t>
      </w:r>
      <w:r w:rsidR="005F316B" w:rsidRPr="00014751">
        <w:rPr>
          <w:rFonts w:eastAsia="Times New Roman" w:cs="Times New Roman Bold"/>
          <w:sz w:val="24"/>
          <w:szCs w:val="24"/>
        </w:rPr>
        <w:t xml:space="preserve"> на МФ);</w:t>
      </w:r>
    </w:p>
    <w:p w:rsidR="008862C2" w:rsidRPr="00014751" w:rsidRDefault="008862C2" w:rsidP="008862C2">
      <w:pPr>
        <w:spacing w:after="120"/>
        <w:jc w:val="both"/>
        <w:rPr>
          <w:rFonts w:eastAsia="Times New Roman" w:cs="Times New Roman Bold"/>
          <w:sz w:val="24"/>
          <w:szCs w:val="24"/>
        </w:rPr>
      </w:pPr>
      <w:r w:rsidRPr="00014751">
        <w:rPr>
          <w:rFonts w:eastAsia="Times New Roman" w:cs="Times New Roman Bold"/>
          <w:sz w:val="24"/>
          <w:szCs w:val="24"/>
        </w:rPr>
        <w:tab/>
      </w:r>
      <w:bookmarkStart w:id="75" w:name="_Hlk135674824"/>
      <w:r w:rsidRPr="00014751">
        <w:rPr>
          <w:rFonts w:eastAsia="Times New Roman" w:cs="Times New Roman Bold"/>
          <w:b/>
          <w:sz w:val="24"/>
          <w:szCs w:val="24"/>
        </w:rPr>
        <w:t>е</w:t>
      </w:r>
      <w:bookmarkEnd w:id="75"/>
      <w:r w:rsidRPr="00014751">
        <w:rPr>
          <w:rFonts w:eastAsia="Times New Roman" w:cs="Times New Roman Bold"/>
          <w:b/>
          <w:sz w:val="24"/>
          <w:szCs w:val="24"/>
        </w:rPr>
        <w:t>)</w:t>
      </w:r>
      <w:r w:rsidRPr="00014751">
        <w:rPr>
          <w:rFonts w:eastAsia="Times New Roman" w:cs="Times New Roman Bold"/>
          <w:sz w:val="24"/>
          <w:szCs w:val="24"/>
        </w:rPr>
        <w:t xml:space="preserve"> БИСЕРА </w:t>
      </w:r>
      <w:r w:rsidRPr="00014751">
        <w:rPr>
          <w:rFonts w:eastAsia="Arial" w:cs="Arial"/>
          <w:sz w:val="24"/>
          <w:szCs w:val="24"/>
        </w:rPr>
        <w:t xml:space="preserve">подава информация (съобщения „Потвърждение за извършен </w:t>
      </w:r>
      <w:proofErr w:type="spellStart"/>
      <w:r w:rsidRPr="00014751">
        <w:rPr>
          <w:rFonts w:eastAsia="Arial" w:cs="Arial"/>
          <w:sz w:val="24"/>
          <w:szCs w:val="24"/>
        </w:rPr>
        <w:t>сетъл</w:t>
      </w:r>
      <w:r w:rsidR="005F316B" w:rsidRPr="00014751">
        <w:rPr>
          <w:rFonts w:eastAsia="Arial" w:cs="Arial"/>
          <w:sz w:val="24"/>
          <w:szCs w:val="24"/>
        </w:rPr>
        <w:t>-</w:t>
      </w:r>
      <w:r w:rsidRPr="00014751">
        <w:rPr>
          <w:rFonts w:eastAsia="Arial" w:cs="Arial"/>
          <w:sz w:val="24"/>
          <w:szCs w:val="24"/>
        </w:rPr>
        <w:t>мент</w:t>
      </w:r>
      <w:proofErr w:type="spellEnd"/>
      <w:r w:rsidRPr="00014751">
        <w:rPr>
          <w:rFonts w:eastAsia="Arial" w:cs="Arial"/>
          <w:sz w:val="24"/>
          <w:szCs w:val="24"/>
        </w:rPr>
        <w:t>”) към БНБ за резултатите от обработката на приетите нареждания за превод</w:t>
      </w:r>
      <w:r w:rsidR="005F316B" w:rsidRPr="00014751">
        <w:rPr>
          <w:rFonts w:eastAsia="Times New Roman" w:cs="Times New Roman Bold"/>
          <w:sz w:val="24"/>
          <w:szCs w:val="24"/>
        </w:rPr>
        <w:t>;</w:t>
      </w:r>
    </w:p>
    <w:p w:rsidR="008862C2" w:rsidRPr="00014751" w:rsidRDefault="008862C2" w:rsidP="008862C2">
      <w:pPr>
        <w:spacing w:after="120"/>
        <w:jc w:val="both"/>
        <w:rPr>
          <w:rFonts w:eastAsia="Times New Roman" w:cs="Times New Roman Bold"/>
          <w:sz w:val="24"/>
          <w:szCs w:val="24"/>
        </w:rPr>
      </w:pPr>
      <w:r w:rsidRPr="00014751">
        <w:rPr>
          <w:rFonts w:eastAsia="Times New Roman" w:cs="Times New Roman Bold"/>
          <w:sz w:val="24"/>
          <w:szCs w:val="24"/>
        </w:rPr>
        <w:tab/>
      </w:r>
      <w:r w:rsidRPr="00014751">
        <w:rPr>
          <w:rFonts w:eastAsia="Times New Roman" w:cs="Times New Roman Bold"/>
          <w:b/>
          <w:sz w:val="24"/>
          <w:szCs w:val="24"/>
        </w:rPr>
        <w:t>ж)</w:t>
      </w:r>
      <w:r w:rsidRPr="00014751">
        <w:rPr>
          <w:rFonts w:eastAsia="Times New Roman" w:cs="Times New Roman Bold"/>
          <w:sz w:val="24"/>
          <w:szCs w:val="24"/>
        </w:rPr>
        <w:t xml:space="preserve"> </w:t>
      </w:r>
      <w:r w:rsidRPr="00014751">
        <w:rPr>
          <w:rFonts w:eastAsia="Arial" w:cs="Arial"/>
          <w:sz w:val="24"/>
          <w:szCs w:val="24"/>
        </w:rPr>
        <w:t>БНБ изпраща информация към СЕБРА (съобщения „Потвърждение за извършен сетълмент”) за резултата от извършените нареждания за превод по бюджетни искания за плащане</w:t>
      </w:r>
      <w:r w:rsidR="005F316B" w:rsidRPr="00014751">
        <w:rPr>
          <w:rFonts w:eastAsia="Arial" w:cs="Arial"/>
          <w:sz w:val="24"/>
          <w:szCs w:val="24"/>
        </w:rPr>
        <w:t>.</w:t>
      </w:r>
    </w:p>
    <w:p w:rsidR="006256AF" w:rsidRPr="00014751" w:rsidRDefault="006256AF"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r w:rsidRPr="00014751">
        <w:rPr>
          <w:rFonts w:eastAsia="Times New Roman" w:cs="Times New Roman Bold"/>
          <w:b/>
          <w:sz w:val="24"/>
          <w:szCs w:val="24"/>
        </w:rPr>
        <w:t>Обработка в счетоводната система на БНБ</w:t>
      </w:r>
      <w:r w:rsidR="00453039" w:rsidRPr="00014751">
        <w:rPr>
          <w:rFonts w:eastAsia="Times New Roman" w:cs="Times New Roman Bold"/>
          <w:sz w:val="24"/>
          <w:szCs w:val="24"/>
        </w:rPr>
        <w:t>.</w:t>
      </w:r>
      <w:r w:rsidRPr="00014751">
        <w:t xml:space="preserve"> </w:t>
      </w:r>
      <w:r w:rsidR="002F2C8D" w:rsidRPr="00014751">
        <w:rPr>
          <w:rFonts w:eastAsia="Times New Roman" w:cs="Times New Roman Bold"/>
          <w:sz w:val="24"/>
          <w:szCs w:val="24"/>
        </w:rPr>
        <w:t>Н</w:t>
      </w:r>
      <w:r w:rsidRPr="00014751">
        <w:rPr>
          <w:rFonts w:eastAsia="Times New Roman" w:cs="Times New Roman Bold"/>
          <w:sz w:val="24"/>
          <w:szCs w:val="24"/>
        </w:rPr>
        <w:t xml:space="preserve">а базата на получената от БИСЕРА информация по </w:t>
      </w:r>
      <w:r w:rsidRPr="00014751">
        <w:rPr>
          <w:rFonts w:eastAsia="Times New Roman" w:cs="Times New Roman Bold"/>
          <w:b/>
          <w:sz w:val="24"/>
          <w:szCs w:val="24"/>
        </w:rPr>
        <w:t>т.</w:t>
      </w:r>
      <w:r w:rsidRPr="00014751">
        <w:rPr>
          <w:rFonts w:eastAsia="Times New Roman" w:cs="Times New Roman Bold"/>
          <w:b/>
          <w:sz w:val="24"/>
          <w:szCs w:val="24"/>
          <w:lang w:val="ru-RU"/>
        </w:rPr>
        <w:t xml:space="preserve"> </w:t>
      </w:r>
      <w:r w:rsidRPr="00014751">
        <w:rPr>
          <w:rFonts w:eastAsia="Times New Roman" w:cs="Times New Roman Bold"/>
          <w:b/>
          <w:sz w:val="24"/>
          <w:szCs w:val="24"/>
          <w:u w:val="single"/>
          <w:lang w:val="en-US"/>
        </w:rPr>
        <w:fldChar w:fldCharType="begin"/>
      </w:r>
      <w:r w:rsidRPr="00014751">
        <w:rPr>
          <w:rFonts w:eastAsia="Times New Roman" w:cs="Times New Roman Bold"/>
          <w:b/>
          <w:sz w:val="24"/>
          <w:szCs w:val="24"/>
          <w:u w:val="single"/>
          <w:lang w:val="ru-RU"/>
        </w:rPr>
        <w:instrText xml:space="preserve"> </w:instrText>
      </w:r>
      <w:r w:rsidRPr="00014751">
        <w:rPr>
          <w:rFonts w:eastAsia="Times New Roman" w:cs="Times New Roman Bold"/>
          <w:b/>
          <w:sz w:val="24"/>
          <w:szCs w:val="24"/>
          <w:u w:val="single"/>
          <w:lang w:val="en-US"/>
        </w:rPr>
        <w:instrText>REF</w:instrText>
      </w:r>
      <w:r w:rsidRPr="00014751">
        <w:rPr>
          <w:rFonts w:eastAsia="Times New Roman" w:cs="Times New Roman Bold"/>
          <w:b/>
          <w:sz w:val="24"/>
          <w:szCs w:val="24"/>
          <w:u w:val="single"/>
          <w:lang w:val="ru-RU"/>
        </w:rPr>
        <w:instrText xml:space="preserve"> _</w:instrText>
      </w:r>
      <w:r w:rsidRPr="00014751">
        <w:rPr>
          <w:rFonts w:eastAsia="Times New Roman" w:cs="Times New Roman Bold"/>
          <w:b/>
          <w:sz w:val="24"/>
          <w:szCs w:val="24"/>
          <w:u w:val="single"/>
          <w:lang w:val="en-US"/>
        </w:rPr>
        <w:instrText>Ref</w:instrText>
      </w:r>
      <w:r w:rsidRPr="00014751">
        <w:rPr>
          <w:rFonts w:eastAsia="Times New Roman" w:cs="Times New Roman Bold"/>
          <w:b/>
          <w:sz w:val="24"/>
          <w:szCs w:val="24"/>
          <w:u w:val="single"/>
          <w:lang w:val="ru-RU"/>
        </w:rPr>
        <w:instrText>127979497 \</w:instrText>
      </w:r>
      <w:r w:rsidRPr="00014751">
        <w:rPr>
          <w:rFonts w:eastAsia="Times New Roman" w:cs="Times New Roman Bold"/>
          <w:b/>
          <w:sz w:val="24"/>
          <w:szCs w:val="24"/>
          <w:u w:val="single"/>
          <w:lang w:val="en-US"/>
        </w:rPr>
        <w:instrText>r</w:instrText>
      </w:r>
      <w:r w:rsidRPr="00014751">
        <w:rPr>
          <w:rFonts w:eastAsia="Times New Roman" w:cs="Times New Roman Bold"/>
          <w:b/>
          <w:sz w:val="24"/>
          <w:szCs w:val="24"/>
          <w:u w:val="single"/>
          <w:lang w:val="ru-RU"/>
        </w:rPr>
        <w:instrText xml:space="preserve"> \</w:instrText>
      </w:r>
      <w:r w:rsidRPr="00014751">
        <w:rPr>
          <w:rFonts w:eastAsia="Times New Roman" w:cs="Times New Roman Bold"/>
          <w:b/>
          <w:sz w:val="24"/>
          <w:szCs w:val="24"/>
          <w:u w:val="single"/>
          <w:lang w:val="en-US"/>
        </w:rPr>
        <w:instrText>h</w:instrText>
      </w:r>
      <w:r w:rsidRPr="00014751">
        <w:rPr>
          <w:rFonts w:eastAsia="Times New Roman" w:cs="Times New Roman Bold"/>
          <w:b/>
          <w:sz w:val="24"/>
          <w:szCs w:val="24"/>
          <w:u w:val="single"/>
          <w:lang w:val="ru-RU"/>
        </w:rPr>
        <w:instrText xml:space="preserve">  \* </w:instrText>
      </w:r>
      <w:r w:rsidRPr="00014751">
        <w:rPr>
          <w:rFonts w:eastAsia="Times New Roman" w:cs="Times New Roman Bold"/>
          <w:b/>
          <w:sz w:val="24"/>
          <w:szCs w:val="24"/>
          <w:u w:val="single"/>
          <w:lang w:val="en-US"/>
        </w:rPr>
        <w:instrText>MERGEFORMAT</w:instrText>
      </w:r>
      <w:r w:rsidRPr="00014751">
        <w:rPr>
          <w:rFonts w:eastAsia="Times New Roman" w:cs="Times New Roman Bold"/>
          <w:b/>
          <w:sz w:val="24"/>
          <w:szCs w:val="24"/>
          <w:u w:val="single"/>
          <w:lang w:val="ru-RU"/>
        </w:rPr>
        <w:instrText xml:space="preserve"> </w:instrText>
      </w:r>
      <w:r w:rsidRPr="00014751">
        <w:rPr>
          <w:rFonts w:eastAsia="Times New Roman" w:cs="Times New Roman Bold"/>
          <w:b/>
          <w:sz w:val="24"/>
          <w:szCs w:val="24"/>
          <w:u w:val="single"/>
          <w:lang w:val="en-US"/>
        </w:rPr>
      </w:r>
      <w:r w:rsidRPr="00014751">
        <w:rPr>
          <w:rFonts w:eastAsia="Times New Roman" w:cs="Times New Roman Bold"/>
          <w:b/>
          <w:sz w:val="24"/>
          <w:szCs w:val="24"/>
          <w:u w:val="single"/>
          <w:lang w:val="en-US"/>
        </w:rPr>
        <w:fldChar w:fldCharType="separate"/>
      </w:r>
      <w:r w:rsidR="00EF4231" w:rsidRPr="00EF4231">
        <w:rPr>
          <w:rFonts w:eastAsia="Times New Roman" w:cs="Times New Roman Bold"/>
          <w:b/>
          <w:sz w:val="24"/>
          <w:szCs w:val="24"/>
          <w:u w:val="single"/>
          <w:lang w:val="ru-RU"/>
        </w:rPr>
        <w:t>119</w:t>
      </w:r>
      <w:r w:rsidRPr="00014751">
        <w:rPr>
          <w:rFonts w:eastAsia="Times New Roman" w:cs="Times New Roman Bold"/>
          <w:b/>
          <w:sz w:val="24"/>
          <w:szCs w:val="24"/>
          <w:u w:val="single"/>
          <w:lang w:val="en-US"/>
        </w:rPr>
        <w:fldChar w:fldCharType="end"/>
      </w:r>
      <w:r w:rsidRPr="00014751">
        <w:rPr>
          <w:rFonts w:eastAsia="Times New Roman" w:cs="Times New Roman Bold"/>
          <w:b/>
          <w:sz w:val="24"/>
          <w:szCs w:val="24"/>
          <w:lang w:val="ru-RU"/>
        </w:rPr>
        <w:t>-буква</w:t>
      </w:r>
      <w:r w:rsidRPr="00014751">
        <w:rPr>
          <w:rFonts w:eastAsia="Times New Roman" w:cs="Times New Roman Bold"/>
          <w:sz w:val="24"/>
          <w:szCs w:val="24"/>
          <w:lang w:val="ru-RU"/>
        </w:rPr>
        <w:t xml:space="preserve"> </w:t>
      </w:r>
      <w:r w:rsidRPr="00014751">
        <w:rPr>
          <w:rFonts w:eastAsia="Times New Roman" w:cs="Times New Roman Bold"/>
          <w:sz w:val="24"/>
          <w:szCs w:val="24"/>
        </w:rPr>
        <w:t>„</w:t>
      </w:r>
      <w:hyperlink w:anchor="_Hlk135674824" w:history="1" w:docLocation="1,71833,71834,0,,е">
        <w:r w:rsidR="001F4B55" w:rsidRPr="00014751">
          <w:rPr>
            <w:rStyle w:val="Hyperlink"/>
            <w:rFonts w:eastAsia="Times New Roman" w:cs="Times New Roman Bold"/>
            <w:b/>
            <w:color w:val="auto"/>
            <w:sz w:val="24"/>
            <w:szCs w:val="24"/>
          </w:rPr>
          <w:t>е</w:t>
        </w:r>
      </w:hyperlink>
      <w:r w:rsidRPr="00014751">
        <w:rPr>
          <w:rFonts w:eastAsia="Times New Roman" w:cs="Times New Roman Bold"/>
          <w:sz w:val="24"/>
          <w:szCs w:val="24"/>
        </w:rPr>
        <w:t xml:space="preserve">“ БНБ задължава съответните сметки </w:t>
      </w:r>
      <w:r w:rsidR="006714B8" w:rsidRPr="00014751">
        <w:rPr>
          <w:rFonts w:eastAsia="Times New Roman" w:cs="Times New Roman Bold"/>
          <w:sz w:val="24"/>
          <w:szCs w:val="24"/>
        </w:rPr>
        <w:t>с лимити</w:t>
      </w:r>
      <w:r w:rsidR="003840A1" w:rsidRPr="00014751">
        <w:rPr>
          <w:rFonts w:eastAsia="Times New Roman" w:cs="Times New Roman Bold"/>
          <w:sz w:val="24"/>
          <w:szCs w:val="24"/>
        </w:rPr>
        <w:t>.</w:t>
      </w:r>
    </w:p>
    <w:p w:rsidR="006256AF" w:rsidRPr="00014751" w:rsidRDefault="007A0426" w:rsidP="005F316B">
      <w:pPr>
        <w:widowControl w:val="0"/>
        <w:numPr>
          <w:ilvl w:val="0"/>
          <w:numId w:val="2"/>
        </w:numPr>
        <w:tabs>
          <w:tab w:val="left" w:pos="993"/>
          <w:tab w:val="left" w:pos="1260"/>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b/>
          <w:sz w:val="24"/>
          <w:szCs w:val="24"/>
        </w:rPr>
        <w:t>Обработка в СЕБРА на получените резултати</w:t>
      </w:r>
      <w:r w:rsidR="00453039" w:rsidRPr="00014751">
        <w:rPr>
          <w:rFonts w:eastAsia="Times New Roman" w:cs="Times New Roman Bold"/>
          <w:sz w:val="24"/>
          <w:szCs w:val="24"/>
        </w:rPr>
        <w:t>.</w:t>
      </w:r>
      <w:r w:rsidRPr="00014751">
        <w:rPr>
          <w:rFonts w:eastAsia="Times New Roman" w:cs="Times New Roman Bold"/>
          <w:sz w:val="24"/>
          <w:szCs w:val="24"/>
        </w:rPr>
        <w:t xml:space="preserve"> </w:t>
      </w:r>
      <w:r w:rsidR="006256AF" w:rsidRPr="00014751">
        <w:rPr>
          <w:rFonts w:eastAsia="Times New Roman" w:cs="Times New Roman Bold"/>
          <w:sz w:val="24"/>
          <w:szCs w:val="24"/>
        </w:rPr>
        <w:t>СЕБРА</w:t>
      </w:r>
      <w:r w:rsidR="005F316B" w:rsidRPr="00014751">
        <w:rPr>
          <w:rFonts w:eastAsia="Times New Roman" w:cs="Times New Roman Bold"/>
          <w:sz w:val="24"/>
          <w:szCs w:val="24"/>
        </w:rPr>
        <w:t xml:space="preserve"> обработва </w:t>
      </w:r>
      <w:proofErr w:type="spellStart"/>
      <w:r w:rsidR="005F316B" w:rsidRPr="00014751">
        <w:rPr>
          <w:rFonts w:eastAsia="Times New Roman" w:cs="Times New Roman Bold"/>
          <w:sz w:val="24"/>
          <w:szCs w:val="24"/>
        </w:rPr>
        <w:t>получе</w:t>
      </w:r>
      <w:proofErr w:type="spellEnd"/>
      <w:r w:rsidR="00140437" w:rsidRPr="00014751">
        <w:rPr>
          <w:rFonts w:eastAsia="Times New Roman" w:cs="Times New Roman Bold"/>
          <w:sz w:val="24"/>
          <w:szCs w:val="24"/>
          <w:lang w:val="en-US"/>
        </w:rPr>
        <w:t>-</w:t>
      </w:r>
      <w:proofErr w:type="spellStart"/>
      <w:r w:rsidR="005F316B" w:rsidRPr="00014751">
        <w:rPr>
          <w:rFonts w:eastAsia="Times New Roman" w:cs="Times New Roman Bold"/>
          <w:sz w:val="24"/>
          <w:szCs w:val="24"/>
        </w:rPr>
        <w:t>ните</w:t>
      </w:r>
      <w:proofErr w:type="spellEnd"/>
      <w:r w:rsidR="005F316B" w:rsidRPr="00014751">
        <w:rPr>
          <w:rFonts w:eastAsia="Times New Roman" w:cs="Times New Roman Bold"/>
          <w:sz w:val="24"/>
          <w:szCs w:val="24"/>
        </w:rPr>
        <w:t xml:space="preserve"> резултати от БНБ за извършения сетълмент в БИСЕРА на бюджетните платежни искания, като намалява изразходвания лимит на конкретната бюджетна организация. СЕБРА подготвя и изпраща до обслужващите организации информацията по</w:t>
      </w:r>
      <w:r w:rsidR="005F316B" w:rsidRPr="00014751">
        <w:rPr>
          <w:rFonts w:eastAsia="Times New Roman" w:cs="Times New Roman Bold"/>
          <w:b/>
          <w:sz w:val="24"/>
          <w:szCs w:val="24"/>
        </w:rPr>
        <w:t xml:space="preserve"> т. </w:t>
      </w:r>
      <w:r w:rsidR="005F316B" w:rsidRPr="00014751">
        <w:rPr>
          <w:rFonts w:eastAsia="Times New Roman" w:cs="Times New Roman Bold"/>
          <w:b/>
          <w:sz w:val="24"/>
          <w:szCs w:val="24"/>
          <w:u w:val="single"/>
        </w:rPr>
        <w:fldChar w:fldCharType="begin"/>
      </w:r>
      <w:r w:rsidR="005F316B" w:rsidRPr="00014751">
        <w:rPr>
          <w:rFonts w:eastAsia="Times New Roman" w:cs="Times New Roman Bold"/>
          <w:b/>
          <w:sz w:val="24"/>
          <w:szCs w:val="24"/>
          <w:u w:val="single"/>
        </w:rPr>
        <w:instrText xml:space="preserve"> REF _Ref128057216 \r \h </w:instrText>
      </w:r>
      <w:r w:rsidR="006B0E02" w:rsidRPr="00014751">
        <w:rPr>
          <w:rFonts w:eastAsia="Times New Roman" w:cs="Times New Roman Bold"/>
          <w:b/>
          <w:sz w:val="24"/>
          <w:szCs w:val="24"/>
          <w:u w:val="single"/>
        </w:rPr>
        <w:instrText xml:space="preserve"> \* MERGEFORMAT </w:instrText>
      </w:r>
      <w:r w:rsidR="005F316B" w:rsidRPr="00014751">
        <w:rPr>
          <w:rFonts w:eastAsia="Times New Roman" w:cs="Times New Roman Bold"/>
          <w:b/>
          <w:sz w:val="24"/>
          <w:szCs w:val="24"/>
          <w:u w:val="single"/>
        </w:rPr>
      </w:r>
      <w:r w:rsidR="005F316B" w:rsidRPr="00014751">
        <w:rPr>
          <w:rFonts w:eastAsia="Times New Roman" w:cs="Times New Roman Bold"/>
          <w:b/>
          <w:sz w:val="24"/>
          <w:szCs w:val="24"/>
          <w:u w:val="single"/>
        </w:rPr>
        <w:fldChar w:fldCharType="separate"/>
      </w:r>
      <w:r w:rsidR="00EF4231">
        <w:rPr>
          <w:rFonts w:eastAsia="Times New Roman" w:cs="Times New Roman Bold"/>
          <w:b/>
          <w:sz w:val="24"/>
          <w:szCs w:val="24"/>
          <w:u w:val="single"/>
        </w:rPr>
        <w:t>123</w:t>
      </w:r>
      <w:r w:rsidR="005F316B" w:rsidRPr="00014751">
        <w:rPr>
          <w:rFonts w:eastAsia="Times New Roman" w:cs="Times New Roman Bold"/>
          <w:b/>
          <w:sz w:val="24"/>
          <w:szCs w:val="24"/>
          <w:u w:val="single"/>
        </w:rPr>
        <w:fldChar w:fldCharType="end"/>
      </w:r>
      <w:r w:rsidR="005F316B" w:rsidRPr="00014751">
        <w:rPr>
          <w:rFonts w:eastAsia="Times New Roman" w:cs="Times New Roman Bold"/>
          <w:sz w:val="24"/>
          <w:szCs w:val="24"/>
        </w:rPr>
        <w:t xml:space="preserve"> и </w:t>
      </w:r>
      <w:r w:rsidR="005F4267" w:rsidRPr="00014751">
        <w:rPr>
          <w:rFonts w:eastAsia="Times New Roman" w:cs="Times New Roman Bold"/>
          <w:b/>
          <w:sz w:val="24"/>
          <w:szCs w:val="24"/>
          <w:u w:val="single"/>
        </w:rPr>
        <w:fldChar w:fldCharType="begin"/>
      </w:r>
      <w:r w:rsidR="005F4267" w:rsidRPr="00014751">
        <w:rPr>
          <w:rFonts w:eastAsia="Times New Roman" w:cs="Times New Roman Bold"/>
          <w:b/>
          <w:sz w:val="24"/>
          <w:szCs w:val="24"/>
          <w:u w:val="single"/>
        </w:rPr>
        <w:instrText xml:space="preserve"> REF _Ref135755178 \r \h  \* MERGEFORMAT </w:instrText>
      </w:r>
      <w:r w:rsidR="005F4267" w:rsidRPr="00014751">
        <w:rPr>
          <w:rFonts w:eastAsia="Times New Roman" w:cs="Times New Roman Bold"/>
          <w:b/>
          <w:sz w:val="24"/>
          <w:szCs w:val="24"/>
          <w:u w:val="single"/>
        </w:rPr>
      </w:r>
      <w:r w:rsidR="005F4267" w:rsidRPr="00014751">
        <w:rPr>
          <w:rFonts w:eastAsia="Times New Roman" w:cs="Times New Roman Bold"/>
          <w:b/>
          <w:sz w:val="24"/>
          <w:szCs w:val="24"/>
          <w:u w:val="single"/>
        </w:rPr>
        <w:fldChar w:fldCharType="separate"/>
      </w:r>
      <w:r w:rsidR="00EF4231">
        <w:rPr>
          <w:rFonts w:eastAsia="Times New Roman" w:cs="Times New Roman Bold"/>
          <w:b/>
          <w:sz w:val="24"/>
          <w:szCs w:val="24"/>
          <w:u w:val="single"/>
        </w:rPr>
        <w:t>124</w:t>
      </w:r>
      <w:r w:rsidR="005F4267" w:rsidRPr="00014751">
        <w:rPr>
          <w:rFonts w:eastAsia="Times New Roman" w:cs="Times New Roman Bold"/>
          <w:b/>
          <w:sz w:val="24"/>
          <w:szCs w:val="24"/>
          <w:u w:val="single"/>
        </w:rPr>
        <w:fldChar w:fldCharType="end"/>
      </w:r>
      <w:r w:rsidR="00140437" w:rsidRPr="00014751">
        <w:rPr>
          <w:rFonts w:eastAsia="Arial" w:cs="Arial"/>
          <w:sz w:val="24"/>
          <w:szCs w:val="24"/>
        </w:rPr>
        <w:t>.</w:t>
      </w:r>
    </w:p>
    <w:p w:rsidR="00075ADE" w:rsidRPr="00014751" w:rsidRDefault="003F390E"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b/>
          <w:sz w:val="24"/>
          <w:szCs w:val="24"/>
        </w:rPr>
        <w:t>Обработка в банката/ДПУ на получателя</w:t>
      </w:r>
      <w:r w:rsidR="00453039" w:rsidRPr="00014751">
        <w:rPr>
          <w:rFonts w:eastAsia="Times New Roman" w:cs="Times New Roman Bold"/>
          <w:sz w:val="24"/>
          <w:szCs w:val="24"/>
        </w:rPr>
        <w:t>.</w:t>
      </w:r>
      <w:r w:rsidRPr="00014751">
        <w:rPr>
          <w:rFonts w:eastAsia="Times New Roman" w:cs="Times New Roman Bold"/>
          <w:sz w:val="24"/>
          <w:szCs w:val="24"/>
        </w:rPr>
        <w:t xml:space="preserve"> </w:t>
      </w:r>
      <w:r w:rsidR="005F316B" w:rsidRPr="00014751">
        <w:rPr>
          <w:rFonts w:eastAsia="Times New Roman" w:cs="Times New Roman Bold"/>
          <w:sz w:val="24"/>
          <w:szCs w:val="24"/>
        </w:rPr>
        <w:t xml:space="preserve">За получените преводи по </w:t>
      </w:r>
      <w:proofErr w:type="spellStart"/>
      <w:r w:rsidR="005F316B" w:rsidRPr="00014751">
        <w:rPr>
          <w:rFonts w:eastAsia="Times New Roman" w:cs="Times New Roman Bold"/>
          <w:sz w:val="24"/>
          <w:szCs w:val="24"/>
        </w:rPr>
        <w:t>бюд-жетни</w:t>
      </w:r>
      <w:proofErr w:type="spellEnd"/>
      <w:r w:rsidR="005F316B" w:rsidRPr="00014751">
        <w:rPr>
          <w:rFonts w:eastAsia="Times New Roman" w:cs="Times New Roman Bold"/>
          <w:sz w:val="24"/>
          <w:szCs w:val="24"/>
        </w:rPr>
        <w:t xml:space="preserve"> платежни искания в резултат на успешен сетълмент всяка банка/ДПУ обслужваща </w:t>
      </w:r>
      <w:r w:rsidR="005F316B" w:rsidRPr="00014751">
        <w:rPr>
          <w:rFonts w:eastAsia="Times New Roman" w:cs="Times New Roman Bold"/>
          <w:sz w:val="24"/>
          <w:szCs w:val="24"/>
        </w:rPr>
        <w:lastRenderedPageBreak/>
        <w:t xml:space="preserve">сметката на получателя, получава от БИСЕРА индивидуален кредитен превод </w:t>
      </w:r>
      <w:r w:rsidR="005F316B" w:rsidRPr="00014751">
        <w:rPr>
          <w:rFonts w:eastAsia="Times New Roman" w:cs="Times New Roman Bold"/>
          <w:sz w:val="24"/>
          <w:szCs w:val="24"/>
          <w:lang w:val="en-US"/>
        </w:rPr>
        <w:t>(</w:t>
      </w:r>
      <w:r w:rsidR="005F316B" w:rsidRPr="00014751">
        <w:rPr>
          <w:rFonts w:eastAsia="Times New Roman" w:cs="Times New Roman Bold"/>
          <w:i/>
          <w:sz w:val="24"/>
          <w:szCs w:val="24"/>
          <w:lang w:val="en-US"/>
        </w:rPr>
        <w:t>pacs.008</w:t>
      </w:r>
      <w:r w:rsidR="005F316B" w:rsidRPr="00014751">
        <w:rPr>
          <w:rFonts w:eastAsia="Times New Roman" w:cs="Times New Roman Bold"/>
          <w:sz w:val="24"/>
          <w:szCs w:val="24"/>
          <w:lang w:val="en-US"/>
        </w:rPr>
        <w:t xml:space="preserve">) </w:t>
      </w:r>
      <w:r w:rsidR="005F316B" w:rsidRPr="00014751">
        <w:rPr>
          <w:rFonts w:eastAsia="Times New Roman" w:cs="Times New Roman Bold"/>
          <w:sz w:val="24"/>
          <w:szCs w:val="24"/>
        </w:rPr>
        <w:t xml:space="preserve">и средствата по него. Тази информация е основание за вземане на счетоводни операции в банката/ДПУ. Банката/ДПУ осигурява обработката </w:t>
      </w:r>
      <w:r w:rsidR="005F316B" w:rsidRPr="00014751">
        <w:rPr>
          <w:rFonts w:eastAsia="Times New Roman" w:cstheme="minorHAnsi"/>
          <w:sz w:val="24"/>
          <w:szCs w:val="24"/>
        </w:rPr>
        <w:t>ѝ</w:t>
      </w:r>
      <w:r w:rsidR="005F316B" w:rsidRPr="00014751">
        <w:rPr>
          <w:rFonts w:eastAsia="Times New Roman" w:cs="Times New Roman Bold"/>
          <w:sz w:val="24"/>
          <w:szCs w:val="24"/>
        </w:rPr>
        <w:t xml:space="preserve"> в сроковете, предвидени в ЗПУПС. </w:t>
      </w:r>
      <w:r w:rsidR="005F316B" w:rsidRPr="00014751">
        <w:rPr>
          <w:rFonts w:eastAsia="Arial" w:cs="Arial"/>
          <w:sz w:val="24"/>
          <w:szCs w:val="24"/>
        </w:rPr>
        <w:t xml:space="preserve">Ако </w:t>
      </w:r>
      <w:r w:rsidR="005F316B" w:rsidRPr="00014751">
        <w:rPr>
          <w:rFonts w:eastAsia="Times New Roman" w:cs="Times New Roman Bold"/>
          <w:sz w:val="24"/>
          <w:szCs w:val="24"/>
        </w:rPr>
        <w:t>банка/ДПУ</w:t>
      </w:r>
      <w:r w:rsidR="005F316B" w:rsidRPr="00014751">
        <w:rPr>
          <w:rFonts w:eastAsia="Arial" w:cs="Arial"/>
          <w:sz w:val="24"/>
          <w:szCs w:val="24"/>
        </w:rPr>
        <w:t xml:space="preserve"> не може да усвои сумата от конкретен кредитен превод (например закрит или несъществуващ IBAN на получателя), има задължението да инициира връщане на съответния превод съгласно </w:t>
      </w:r>
      <w:r w:rsidR="005F316B" w:rsidRPr="00014751">
        <w:rPr>
          <w:rFonts w:eastAsia="Arial" w:cs="Arial"/>
          <w:i/>
          <w:sz w:val="24"/>
          <w:szCs w:val="24"/>
        </w:rPr>
        <w:t>Наредба № 3</w:t>
      </w:r>
      <w:r w:rsidR="005F316B" w:rsidRPr="00014751">
        <w:rPr>
          <w:rFonts w:eastAsia="Arial" w:cs="Arial"/>
          <w:sz w:val="24"/>
          <w:szCs w:val="24"/>
        </w:rPr>
        <w:t xml:space="preserve"> на </w:t>
      </w:r>
      <w:r w:rsidR="005F316B" w:rsidRPr="00014751">
        <w:rPr>
          <w:rFonts w:eastAsia="Arial" w:cs="Arial"/>
          <w:i/>
          <w:sz w:val="24"/>
          <w:szCs w:val="24"/>
        </w:rPr>
        <w:t>БНБ</w:t>
      </w:r>
      <w:r w:rsidRPr="00014751">
        <w:rPr>
          <w:rFonts w:eastAsia="Times New Roman" w:cs="Times New Roman Bold"/>
          <w:sz w:val="24"/>
          <w:szCs w:val="24"/>
        </w:rPr>
        <w:t>.</w:t>
      </w:r>
    </w:p>
    <w:p w:rsidR="005F316B" w:rsidRPr="00014751" w:rsidRDefault="003F390E" w:rsidP="005F316B">
      <w:pPr>
        <w:widowControl w:val="0"/>
        <w:numPr>
          <w:ilvl w:val="0"/>
          <w:numId w:val="2"/>
        </w:numPr>
        <w:tabs>
          <w:tab w:val="left" w:pos="993"/>
          <w:tab w:val="left" w:pos="1260"/>
        </w:tabs>
        <w:overflowPunct w:val="0"/>
        <w:autoSpaceDE w:val="0"/>
        <w:autoSpaceDN w:val="0"/>
        <w:adjustRightInd w:val="0"/>
        <w:spacing w:after="120"/>
        <w:ind w:left="0" w:firstLine="709"/>
        <w:jc w:val="both"/>
        <w:rPr>
          <w:rFonts w:eastAsia="Times New Roman" w:cs="Times New Roman Bold"/>
          <w:sz w:val="24"/>
          <w:szCs w:val="24"/>
        </w:rPr>
      </w:pPr>
      <w:bookmarkStart w:id="76" w:name="_Ref128057216"/>
      <w:r w:rsidRPr="00014751">
        <w:rPr>
          <w:rFonts w:eastAsia="Times New Roman" w:cs="Times New Roman Bold"/>
          <w:b/>
          <w:sz w:val="24"/>
          <w:szCs w:val="24"/>
        </w:rPr>
        <w:t>Информация от СЕБРА към обслужващата организация</w:t>
      </w:r>
      <w:r w:rsidR="00453039" w:rsidRPr="00014751">
        <w:rPr>
          <w:rFonts w:eastAsia="Times New Roman" w:cs="Times New Roman Bold"/>
          <w:sz w:val="24"/>
          <w:szCs w:val="24"/>
        </w:rPr>
        <w:t>.</w:t>
      </w:r>
      <w:r w:rsidRPr="00014751">
        <w:rPr>
          <w:rFonts w:eastAsia="Times New Roman" w:cs="Times New Roman Bold"/>
          <w:sz w:val="24"/>
          <w:szCs w:val="24"/>
        </w:rPr>
        <w:t xml:space="preserve"> </w:t>
      </w:r>
      <w:bookmarkStart w:id="77" w:name="_Ref128061023"/>
      <w:bookmarkEnd w:id="76"/>
      <w:r w:rsidR="005F316B" w:rsidRPr="00014751">
        <w:rPr>
          <w:rFonts w:eastAsia="Times New Roman" w:cs="Times New Roman Bold"/>
          <w:sz w:val="24"/>
          <w:szCs w:val="24"/>
        </w:rPr>
        <w:t>СЕБРА подготвя и изпраща към всяка обслужваща организация за обслужваните от нея бюджетни организации, следното:</w:t>
      </w:r>
    </w:p>
    <w:p w:rsidR="00384BE0" w:rsidRPr="00014751" w:rsidRDefault="005F316B" w:rsidP="001F4B55">
      <w:pPr>
        <w:widowControl w:val="0"/>
        <w:numPr>
          <w:ilvl w:val="1"/>
          <w:numId w:val="2"/>
        </w:numPr>
        <w:tabs>
          <w:tab w:val="left" w:pos="0"/>
          <w:tab w:val="left" w:pos="1276"/>
        </w:tabs>
        <w:overflowPunct w:val="0"/>
        <w:autoSpaceDE w:val="0"/>
        <w:autoSpaceDN w:val="0"/>
        <w:adjustRightInd w:val="0"/>
        <w:spacing w:after="120"/>
        <w:ind w:left="0" w:firstLine="709"/>
        <w:jc w:val="both"/>
        <w:rPr>
          <w:rFonts w:eastAsia="Times New Roman" w:cs="Times New Roman Bold"/>
          <w:b/>
          <w:sz w:val="24"/>
          <w:szCs w:val="24"/>
        </w:rPr>
      </w:pPr>
      <w:r w:rsidRPr="00014751">
        <w:rPr>
          <w:rFonts w:eastAsia="Times New Roman" w:cs="Times New Roman Bold"/>
          <w:bCs/>
          <w:i/>
          <w:sz w:val="24"/>
          <w:szCs w:val="24"/>
          <w:u w:val="single"/>
        </w:rPr>
        <w:t>в 0</w:t>
      </w:r>
      <w:r w:rsidR="001F4B55" w:rsidRPr="00014751">
        <w:rPr>
          <w:rFonts w:eastAsia="Times New Roman" w:cs="Times New Roman Bold"/>
          <w:bCs/>
          <w:i/>
          <w:sz w:val="24"/>
          <w:szCs w:val="24"/>
          <w:u w:val="single"/>
          <w:lang w:val="en-US"/>
        </w:rPr>
        <w:t>0</w:t>
      </w:r>
      <w:r w:rsidR="00384BE0" w:rsidRPr="00014751">
        <w:rPr>
          <w:rFonts w:eastAsia="Times New Roman" w:cs="Times New Roman Bold"/>
          <w:bCs/>
          <w:i/>
          <w:sz w:val="24"/>
          <w:szCs w:val="24"/>
          <w:u w:val="single"/>
        </w:rPr>
        <w:t>:</w:t>
      </w:r>
      <w:r w:rsidRPr="00014751">
        <w:rPr>
          <w:rFonts w:eastAsia="Times New Roman" w:cs="Times New Roman Bold"/>
          <w:bCs/>
          <w:i/>
          <w:sz w:val="24"/>
          <w:szCs w:val="24"/>
          <w:u w:val="single"/>
        </w:rPr>
        <w:t>00 ч.</w:t>
      </w:r>
      <w:r w:rsidR="00384BE0" w:rsidRPr="00014751">
        <w:rPr>
          <w:rFonts w:eastAsia="Times New Roman" w:cs="Times New Roman Bold"/>
          <w:bCs/>
          <w:sz w:val="24"/>
          <w:szCs w:val="24"/>
        </w:rPr>
        <w:t>:</w:t>
      </w:r>
    </w:p>
    <w:p w:rsidR="00384BE0" w:rsidRPr="00014751" w:rsidRDefault="00384BE0" w:rsidP="00384BE0">
      <w:pPr>
        <w:spacing w:after="120"/>
        <w:jc w:val="both"/>
        <w:rPr>
          <w:bCs/>
          <w:sz w:val="24"/>
          <w:szCs w:val="24"/>
        </w:rPr>
      </w:pPr>
      <w:r w:rsidRPr="00014751">
        <w:rPr>
          <w:rFonts w:eastAsia="Times New Roman" w:cs="Times New Roman Bold"/>
          <w:b/>
          <w:sz w:val="24"/>
          <w:szCs w:val="24"/>
        </w:rPr>
        <w:tab/>
        <w:t>а)</w:t>
      </w:r>
      <w:r w:rsidRPr="00014751">
        <w:rPr>
          <w:rFonts w:eastAsia="Times New Roman" w:cs="Times New Roman Bold"/>
          <w:bCs/>
          <w:sz w:val="24"/>
          <w:szCs w:val="24"/>
        </w:rPr>
        <w:t xml:space="preserve"> </w:t>
      </w:r>
      <w:r w:rsidR="005F316B" w:rsidRPr="00014751">
        <w:rPr>
          <w:bCs/>
          <w:sz w:val="24"/>
          <w:szCs w:val="24"/>
        </w:rPr>
        <w:t>информация за всички лимити и статуса на неразплатените искания за плащане – чакащи в СЕБРА, както и за тези изпратени към БИСЕРА без отговор за резултат от сетълмента</w:t>
      </w:r>
      <w:r w:rsidRPr="00014751">
        <w:rPr>
          <w:bCs/>
          <w:sz w:val="24"/>
          <w:szCs w:val="24"/>
        </w:rPr>
        <w:t>;</w:t>
      </w:r>
    </w:p>
    <w:p w:rsidR="005F316B" w:rsidRPr="00014751" w:rsidRDefault="00384BE0" w:rsidP="00384BE0">
      <w:pPr>
        <w:spacing w:after="120"/>
        <w:jc w:val="both"/>
        <w:rPr>
          <w:rFonts w:eastAsia="Times New Roman" w:cs="Times New Roman Bold"/>
          <w:b/>
          <w:sz w:val="24"/>
          <w:szCs w:val="24"/>
        </w:rPr>
      </w:pPr>
      <w:r w:rsidRPr="00014751">
        <w:rPr>
          <w:b/>
          <w:bCs/>
          <w:sz w:val="24"/>
          <w:szCs w:val="24"/>
        </w:rPr>
        <w:tab/>
        <w:t>б)</w:t>
      </w:r>
      <w:r w:rsidRPr="00014751">
        <w:rPr>
          <w:bCs/>
          <w:sz w:val="24"/>
          <w:szCs w:val="24"/>
        </w:rPr>
        <w:t xml:space="preserve"> </w:t>
      </w:r>
      <w:r w:rsidR="001F4B55" w:rsidRPr="00014751">
        <w:rPr>
          <w:bCs/>
          <w:sz w:val="24"/>
          <w:szCs w:val="24"/>
        </w:rPr>
        <w:t>служебни откази и уточнени операции в СЕБРА</w:t>
      </w:r>
      <w:r w:rsidRPr="00014751">
        <w:rPr>
          <w:bCs/>
          <w:sz w:val="24"/>
          <w:szCs w:val="24"/>
        </w:rPr>
        <w:t>.</w:t>
      </w:r>
    </w:p>
    <w:p w:rsidR="005F316B" w:rsidRPr="00014751" w:rsidRDefault="005F316B" w:rsidP="006F0BD0">
      <w:pPr>
        <w:widowControl w:val="0"/>
        <w:numPr>
          <w:ilvl w:val="1"/>
          <w:numId w:val="2"/>
        </w:numPr>
        <w:tabs>
          <w:tab w:val="left" w:pos="0"/>
          <w:tab w:val="left" w:pos="1276"/>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sz w:val="24"/>
          <w:szCs w:val="24"/>
        </w:rPr>
        <w:t>При всяко финализиране на постъпили заявки за плащане, СЕБРА подготвя и изпраща към обслужващата организация информация, както следва:</w:t>
      </w:r>
    </w:p>
    <w:p w:rsidR="005F316B" w:rsidRPr="00014751" w:rsidRDefault="006F0BD0" w:rsidP="005F316B">
      <w:pPr>
        <w:spacing w:after="120"/>
        <w:jc w:val="both"/>
        <w:rPr>
          <w:rFonts w:eastAsia="Times New Roman" w:cs="Times New Roman Bold"/>
          <w:sz w:val="24"/>
          <w:szCs w:val="24"/>
        </w:rPr>
      </w:pPr>
      <w:r w:rsidRPr="00014751">
        <w:rPr>
          <w:rFonts w:eastAsia="Times New Roman" w:cs="Times New Roman Bold"/>
          <w:sz w:val="24"/>
          <w:szCs w:val="24"/>
        </w:rPr>
        <w:tab/>
      </w:r>
      <w:r w:rsidRPr="00014751">
        <w:rPr>
          <w:rFonts w:eastAsia="Times New Roman" w:cs="Times New Roman Bold"/>
          <w:b/>
          <w:sz w:val="24"/>
          <w:szCs w:val="24"/>
        </w:rPr>
        <w:t>а)</w:t>
      </w:r>
      <w:r w:rsidRPr="00014751">
        <w:rPr>
          <w:rFonts w:eastAsia="Times New Roman" w:cs="Times New Roman Bold"/>
          <w:sz w:val="24"/>
          <w:szCs w:val="24"/>
        </w:rPr>
        <w:t xml:space="preserve"> </w:t>
      </w:r>
      <w:r w:rsidR="005F316B" w:rsidRPr="00014751">
        <w:rPr>
          <w:rFonts w:eastAsia="Times New Roman" w:cs="Times New Roman Bold"/>
          <w:sz w:val="24"/>
          <w:szCs w:val="24"/>
        </w:rPr>
        <w:t xml:space="preserve">отказаните от одобряващия разпоредител заявки за плащания за конкретната </w:t>
      </w:r>
      <w:proofErr w:type="spellStart"/>
      <w:r w:rsidR="005F316B" w:rsidRPr="00014751">
        <w:rPr>
          <w:rFonts w:eastAsia="Times New Roman" w:cs="Times New Roman Bold"/>
          <w:sz w:val="24"/>
          <w:szCs w:val="24"/>
        </w:rPr>
        <w:t>фи</w:t>
      </w:r>
      <w:r w:rsidRPr="00014751">
        <w:rPr>
          <w:rFonts w:eastAsia="Times New Roman" w:cs="Times New Roman Bold"/>
          <w:sz w:val="24"/>
          <w:szCs w:val="24"/>
        </w:rPr>
        <w:t>-</w:t>
      </w:r>
      <w:r w:rsidR="005F316B" w:rsidRPr="00014751">
        <w:rPr>
          <w:rFonts w:eastAsia="Times New Roman" w:cs="Times New Roman Bold"/>
          <w:sz w:val="24"/>
          <w:szCs w:val="24"/>
        </w:rPr>
        <w:t>нализация</w:t>
      </w:r>
      <w:proofErr w:type="spellEnd"/>
      <w:r w:rsidR="005F316B" w:rsidRPr="00014751">
        <w:rPr>
          <w:rFonts w:eastAsia="Times New Roman" w:cs="Times New Roman Bold"/>
          <w:sz w:val="24"/>
          <w:szCs w:val="24"/>
        </w:rPr>
        <w:t>;</w:t>
      </w:r>
    </w:p>
    <w:p w:rsidR="005F316B" w:rsidRPr="00014751" w:rsidRDefault="006F0BD0" w:rsidP="005F316B">
      <w:pPr>
        <w:spacing w:after="120"/>
        <w:jc w:val="both"/>
        <w:rPr>
          <w:rFonts w:eastAsia="Times New Roman" w:cs="Times New Roman Bold"/>
          <w:sz w:val="24"/>
          <w:szCs w:val="24"/>
        </w:rPr>
      </w:pPr>
      <w:r w:rsidRPr="00014751">
        <w:rPr>
          <w:rFonts w:eastAsia="Times New Roman" w:cs="Times New Roman Bold"/>
          <w:sz w:val="24"/>
          <w:szCs w:val="24"/>
        </w:rPr>
        <w:tab/>
      </w:r>
      <w:r w:rsidRPr="00014751">
        <w:rPr>
          <w:rFonts w:eastAsia="Times New Roman" w:cs="Times New Roman Bold"/>
          <w:b/>
          <w:sz w:val="24"/>
          <w:szCs w:val="24"/>
        </w:rPr>
        <w:t xml:space="preserve">б) </w:t>
      </w:r>
      <w:r w:rsidR="005F316B" w:rsidRPr="00014751">
        <w:rPr>
          <w:rFonts w:eastAsia="Times New Roman" w:cs="Times New Roman Bold"/>
          <w:sz w:val="24"/>
          <w:szCs w:val="24"/>
        </w:rPr>
        <w:t>при прис</w:t>
      </w:r>
      <w:r w:rsidR="005F316B" w:rsidRPr="00014751">
        <w:rPr>
          <w:rFonts w:eastAsia="Times New Roman" w:cs="Times New Roman Bold"/>
          <w:spacing w:val="-2"/>
          <w:sz w:val="24"/>
          <w:szCs w:val="24"/>
        </w:rPr>
        <w:t xml:space="preserve">тигане на резултат от сетълмента - платените и отказани (ако има такива) </w:t>
      </w:r>
      <w:r w:rsidR="005F316B" w:rsidRPr="00014751">
        <w:rPr>
          <w:rFonts w:eastAsia="Times New Roman" w:cs="Times New Roman Bold"/>
          <w:sz w:val="24"/>
          <w:szCs w:val="24"/>
        </w:rPr>
        <w:t>от БИСЕРА заявки за плащания;</w:t>
      </w:r>
    </w:p>
    <w:p w:rsidR="005F316B" w:rsidRPr="00014751" w:rsidRDefault="005F316B" w:rsidP="006F0BD0">
      <w:pPr>
        <w:widowControl w:val="0"/>
        <w:numPr>
          <w:ilvl w:val="1"/>
          <w:numId w:val="2"/>
        </w:numPr>
        <w:tabs>
          <w:tab w:val="left" w:pos="0"/>
          <w:tab w:val="left" w:pos="1276"/>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sz w:val="24"/>
          <w:szCs w:val="24"/>
        </w:rPr>
        <w:t>при връщане на плащане (</w:t>
      </w:r>
      <w:r w:rsidRPr="00014751">
        <w:rPr>
          <w:rFonts w:eastAsia="Times New Roman" w:cs="Times New Roman Bold"/>
          <w:i/>
          <w:sz w:val="24"/>
          <w:szCs w:val="24"/>
        </w:rPr>
        <w:t>pacs.004</w:t>
      </w:r>
      <w:r w:rsidRPr="00014751">
        <w:rPr>
          <w:rFonts w:eastAsia="Times New Roman" w:cs="Times New Roman Bold"/>
          <w:sz w:val="24"/>
          <w:szCs w:val="24"/>
        </w:rPr>
        <w:t>) – информация за върнат превод;</w:t>
      </w:r>
    </w:p>
    <w:p w:rsidR="005F316B" w:rsidRPr="00014751" w:rsidRDefault="005F316B" w:rsidP="006F0BD0">
      <w:pPr>
        <w:widowControl w:val="0"/>
        <w:numPr>
          <w:ilvl w:val="1"/>
          <w:numId w:val="2"/>
        </w:numPr>
        <w:tabs>
          <w:tab w:val="left" w:pos="0"/>
          <w:tab w:val="left" w:pos="1276"/>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sz w:val="24"/>
          <w:szCs w:val="24"/>
        </w:rPr>
        <w:t>при прехвърляне на инициативата за разплащане от БНБ към СЕБРА</w:t>
      </w:r>
      <w:r w:rsidR="001F4B55" w:rsidRPr="00014751">
        <w:rPr>
          <w:rFonts w:eastAsia="Times New Roman" w:cs="Times New Roman Bold"/>
          <w:sz w:val="24"/>
          <w:szCs w:val="24"/>
        </w:rPr>
        <w:t xml:space="preserve"> - изпълнените в БНБ директн</w:t>
      </w:r>
      <w:r w:rsidR="00550EF0" w:rsidRPr="00014751">
        <w:rPr>
          <w:rFonts w:eastAsia="Times New Roman" w:cs="Times New Roman Bold"/>
          <w:sz w:val="24"/>
          <w:szCs w:val="24"/>
        </w:rPr>
        <w:t>и операции по сметките с лимити.</w:t>
      </w:r>
    </w:p>
    <w:p w:rsidR="00075ADE" w:rsidRPr="00014751" w:rsidRDefault="00075ADE" w:rsidP="00384BE0">
      <w:pPr>
        <w:widowControl w:val="0"/>
        <w:numPr>
          <w:ilvl w:val="0"/>
          <w:numId w:val="2"/>
        </w:numPr>
        <w:tabs>
          <w:tab w:val="left" w:pos="993"/>
          <w:tab w:val="left" w:pos="1260"/>
        </w:tabs>
        <w:overflowPunct w:val="0"/>
        <w:autoSpaceDE w:val="0"/>
        <w:autoSpaceDN w:val="0"/>
        <w:adjustRightInd w:val="0"/>
        <w:spacing w:after="120"/>
        <w:ind w:left="0" w:firstLine="709"/>
        <w:jc w:val="both"/>
        <w:rPr>
          <w:rFonts w:eastAsia="Times New Roman" w:cs="Times New Roman Bold"/>
          <w:sz w:val="24"/>
          <w:szCs w:val="24"/>
        </w:rPr>
      </w:pPr>
      <w:bookmarkStart w:id="78" w:name="_Ref135755178"/>
      <w:r w:rsidRPr="00014751">
        <w:rPr>
          <w:rFonts w:eastAsia="Times New Roman" w:cs="Times New Roman Bold"/>
          <w:sz w:val="24"/>
          <w:szCs w:val="24"/>
        </w:rPr>
        <w:t>За наредените и извършените плащания обслужващата организация изготвя и предоставя на съответна обслужвана от нея бюджетна организация дневен отчет- извлече</w:t>
      </w:r>
      <w:r w:rsidR="000C1BB2" w:rsidRPr="00014751">
        <w:rPr>
          <w:rFonts w:eastAsia="Times New Roman" w:cs="Times New Roman Bold"/>
          <w:sz w:val="24"/>
          <w:szCs w:val="24"/>
        </w:rPr>
        <w:t>-</w:t>
      </w:r>
      <w:r w:rsidRPr="00014751">
        <w:rPr>
          <w:rFonts w:eastAsia="Times New Roman" w:cs="Times New Roman Bold"/>
          <w:sz w:val="24"/>
          <w:szCs w:val="24"/>
        </w:rPr>
        <w:t>ние, съдържащ следните задължителни реквизити:</w:t>
      </w:r>
      <w:bookmarkEnd w:id="77"/>
      <w:bookmarkEnd w:id="78"/>
    </w:p>
    <w:p w:rsidR="00075ADE" w:rsidRPr="00014751" w:rsidRDefault="000C1BB2" w:rsidP="004E33D5">
      <w:pPr>
        <w:widowControl w:val="0"/>
        <w:numPr>
          <w:ilvl w:val="1"/>
          <w:numId w:val="2"/>
        </w:numPr>
        <w:tabs>
          <w:tab w:val="left" w:pos="0"/>
          <w:tab w:val="left" w:pos="1276"/>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sz w:val="24"/>
          <w:szCs w:val="24"/>
        </w:rPr>
        <w:t>д</w:t>
      </w:r>
      <w:r w:rsidR="00075ADE" w:rsidRPr="00014751">
        <w:rPr>
          <w:rFonts w:eastAsia="Times New Roman" w:cs="Times New Roman Bold"/>
          <w:sz w:val="24"/>
          <w:szCs w:val="24"/>
        </w:rPr>
        <w:t>ата и пореден номер на дневния отчет-извлечение;</w:t>
      </w:r>
    </w:p>
    <w:p w:rsidR="00075ADE" w:rsidRPr="00014751" w:rsidRDefault="000C1BB2" w:rsidP="004E33D5">
      <w:pPr>
        <w:widowControl w:val="0"/>
        <w:numPr>
          <w:ilvl w:val="1"/>
          <w:numId w:val="2"/>
        </w:numPr>
        <w:tabs>
          <w:tab w:val="left" w:pos="0"/>
          <w:tab w:val="left" w:pos="1276"/>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sz w:val="24"/>
          <w:szCs w:val="24"/>
        </w:rPr>
        <w:t>д</w:t>
      </w:r>
      <w:r w:rsidR="00075ADE" w:rsidRPr="00014751">
        <w:rPr>
          <w:rFonts w:eastAsia="Times New Roman" w:cs="Times New Roman Bold"/>
          <w:sz w:val="24"/>
          <w:szCs w:val="24"/>
        </w:rPr>
        <w:t>ата на предходния дневен отчет-извлечение;</w:t>
      </w:r>
    </w:p>
    <w:p w:rsidR="00075ADE" w:rsidRPr="00014751" w:rsidRDefault="000C1BB2" w:rsidP="004E33D5">
      <w:pPr>
        <w:widowControl w:val="0"/>
        <w:numPr>
          <w:ilvl w:val="1"/>
          <w:numId w:val="2"/>
        </w:numPr>
        <w:tabs>
          <w:tab w:val="left" w:pos="0"/>
          <w:tab w:val="left" w:pos="1276"/>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sz w:val="24"/>
          <w:szCs w:val="24"/>
        </w:rPr>
        <w:t>и</w:t>
      </w:r>
      <w:r w:rsidR="00075ADE" w:rsidRPr="00014751">
        <w:rPr>
          <w:rFonts w:eastAsia="Times New Roman" w:cs="Times New Roman Bold"/>
          <w:sz w:val="24"/>
          <w:szCs w:val="24"/>
        </w:rPr>
        <w:t>дентификация на наредителя на плащанията чрез СЕБРА - наименование и код на бюджетната организация в СЕБРА;</w:t>
      </w:r>
    </w:p>
    <w:p w:rsidR="00075ADE" w:rsidRPr="00014751" w:rsidRDefault="000C1BB2" w:rsidP="004E33D5">
      <w:pPr>
        <w:widowControl w:val="0"/>
        <w:numPr>
          <w:ilvl w:val="1"/>
          <w:numId w:val="2"/>
        </w:numPr>
        <w:tabs>
          <w:tab w:val="left" w:pos="0"/>
          <w:tab w:val="left" w:pos="1276"/>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sz w:val="24"/>
          <w:szCs w:val="24"/>
        </w:rPr>
        <w:t>и</w:t>
      </w:r>
      <w:r w:rsidR="00075ADE" w:rsidRPr="00014751">
        <w:rPr>
          <w:rFonts w:eastAsia="Times New Roman" w:cs="Times New Roman Bold"/>
          <w:sz w:val="24"/>
          <w:szCs w:val="24"/>
        </w:rPr>
        <w:t xml:space="preserve">нформация по отделни плащания, извършени за деня, включително и </w:t>
      </w:r>
      <w:proofErr w:type="spellStart"/>
      <w:r w:rsidR="00075ADE" w:rsidRPr="00014751">
        <w:rPr>
          <w:rFonts w:eastAsia="Times New Roman" w:cs="Times New Roman Bold"/>
          <w:sz w:val="24"/>
          <w:szCs w:val="24"/>
        </w:rPr>
        <w:t>опе</w:t>
      </w:r>
      <w:r w:rsidR="00520335" w:rsidRPr="00014751">
        <w:rPr>
          <w:rFonts w:eastAsia="Times New Roman" w:cs="Times New Roman Bold"/>
          <w:sz w:val="24"/>
          <w:szCs w:val="24"/>
        </w:rPr>
        <w:t>-</w:t>
      </w:r>
      <w:r w:rsidR="00075ADE" w:rsidRPr="00014751">
        <w:rPr>
          <w:rFonts w:eastAsia="Times New Roman" w:cs="Times New Roman Bold"/>
          <w:sz w:val="24"/>
          <w:szCs w:val="24"/>
        </w:rPr>
        <w:t>рациите</w:t>
      </w:r>
      <w:proofErr w:type="spellEnd"/>
      <w:r w:rsidR="00075ADE" w:rsidRPr="00014751">
        <w:rPr>
          <w:rFonts w:eastAsia="Times New Roman" w:cs="Times New Roman Bold"/>
          <w:sz w:val="24"/>
          <w:szCs w:val="24"/>
        </w:rPr>
        <w:t xml:space="preserve"> в БНБ засягащи съответния код в СЕБРА</w:t>
      </w:r>
      <w:r w:rsidR="005F5C80" w:rsidRPr="00014751">
        <w:rPr>
          <w:rFonts w:eastAsia="Times New Roman" w:cs="Times New Roman Bold"/>
          <w:sz w:val="24"/>
          <w:szCs w:val="24"/>
        </w:rPr>
        <w:t>, както следва:</w:t>
      </w:r>
    </w:p>
    <w:p w:rsidR="00075ADE" w:rsidRPr="00014751" w:rsidRDefault="000C1BB2" w:rsidP="000C1BB2">
      <w:pPr>
        <w:spacing w:after="120"/>
        <w:jc w:val="both"/>
        <w:rPr>
          <w:rFonts w:eastAsia="Times New Roman" w:cs="Times New Roman Bold"/>
          <w:sz w:val="24"/>
          <w:szCs w:val="24"/>
        </w:rPr>
      </w:pPr>
      <w:r w:rsidRPr="00014751">
        <w:rPr>
          <w:rFonts w:eastAsia="Times New Roman" w:cs="Times New Roman Bold"/>
          <w:sz w:val="24"/>
          <w:szCs w:val="24"/>
        </w:rPr>
        <w:tab/>
      </w:r>
      <w:r w:rsidR="00075ADE" w:rsidRPr="00014751">
        <w:rPr>
          <w:rFonts w:eastAsia="Times New Roman" w:cs="Times New Roman Bold"/>
          <w:b/>
          <w:sz w:val="24"/>
          <w:szCs w:val="24"/>
        </w:rPr>
        <w:t>а)</w:t>
      </w:r>
      <w:r w:rsidR="00075ADE" w:rsidRPr="00014751">
        <w:rPr>
          <w:rFonts w:eastAsia="Times New Roman" w:cs="Times New Roman Bold"/>
          <w:sz w:val="24"/>
          <w:szCs w:val="24"/>
        </w:rPr>
        <w:t xml:space="preserve"> сума на плащането/операцията в БНБ, засягаща съответния код на бюджетната организация в СЕБРА;</w:t>
      </w:r>
    </w:p>
    <w:p w:rsidR="00075ADE" w:rsidRPr="00014751" w:rsidRDefault="000C1BB2" w:rsidP="000C1BB2">
      <w:pPr>
        <w:spacing w:after="120"/>
        <w:jc w:val="both"/>
        <w:rPr>
          <w:rFonts w:eastAsia="Times New Roman" w:cs="Times New Roman Bold"/>
          <w:sz w:val="24"/>
          <w:szCs w:val="24"/>
        </w:rPr>
      </w:pPr>
      <w:r w:rsidRPr="00014751">
        <w:rPr>
          <w:rFonts w:eastAsia="Times New Roman" w:cs="Times New Roman Bold"/>
          <w:sz w:val="24"/>
          <w:szCs w:val="24"/>
        </w:rPr>
        <w:tab/>
      </w:r>
      <w:r w:rsidR="00075ADE" w:rsidRPr="00014751">
        <w:rPr>
          <w:rFonts w:eastAsia="Times New Roman" w:cs="Times New Roman Bold"/>
          <w:b/>
          <w:sz w:val="24"/>
          <w:szCs w:val="24"/>
        </w:rPr>
        <w:t>б)</w:t>
      </w:r>
      <w:r w:rsidR="00075ADE" w:rsidRPr="00014751">
        <w:rPr>
          <w:rFonts w:eastAsia="Times New Roman" w:cs="Times New Roman Bold"/>
          <w:sz w:val="24"/>
          <w:szCs w:val="24"/>
        </w:rPr>
        <w:t xml:space="preserve"> номер на сметката на получателя;</w:t>
      </w:r>
    </w:p>
    <w:p w:rsidR="00075ADE" w:rsidRPr="00014751" w:rsidRDefault="000C1BB2" w:rsidP="000C1BB2">
      <w:pPr>
        <w:spacing w:after="120"/>
        <w:jc w:val="both"/>
        <w:rPr>
          <w:rFonts w:eastAsia="Times New Roman" w:cs="Times New Roman Bold"/>
          <w:sz w:val="24"/>
          <w:szCs w:val="24"/>
        </w:rPr>
      </w:pPr>
      <w:r w:rsidRPr="00014751">
        <w:rPr>
          <w:rFonts w:eastAsia="Times New Roman" w:cs="Times New Roman Bold"/>
          <w:sz w:val="24"/>
          <w:szCs w:val="24"/>
        </w:rPr>
        <w:tab/>
      </w:r>
      <w:r w:rsidR="00075ADE" w:rsidRPr="00014751">
        <w:rPr>
          <w:rFonts w:eastAsia="Times New Roman" w:cs="Times New Roman Bold"/>
          <w:b/>
          <w:sz w:val="24"/>
          <w:szCs w:val="24"/>
        </w:rPr>
        <w:t>в)</w:t>
      </w:r>
      <w:r w:rsidR="00075ADE" w:rsidRPr="00014751">
        <w:rPr>
          <w:rFonts w:eastAsia="Times New Roman" w:cs="Times New Roman Bold"/>
          <w:sz w:val="24"/>
          <w:szCs w:val="24"/>
        </w:rPr>
        <w:t xml:space="preserve"> </w:t>
      </w:r>
      <w:r w:rsidR="00550EF0" w:rsidRPr="00014751">
        <w:rPr>
          <w:rFonts w:eastAsia="Times New Roman" w:cs="Times New Roman Bold"/>
          <w:sz w:val="24"/>
          <w:szCs w:val="24"/>
        </w:rPr>
        <w:t xml:space="preserve">реквизитите </w:t>
      </w:r>
      <w:r w:rsidR="00550EF0" w:rsidRPr="00014751">
        <w:rPr>
          <w:rFonts w:eastAsia="Times New Roman" w:cs="Times New Roman Bold"/>
          <w:i/>
          <w:sz w:val="24"/>
          <w:szCs w:val="24"/>
        </w:rPr>
        <w:t>„К</w:t>
      </w:r>
      <w:r w:rsidR="00075ADE" w:rsidRPr="00014751">
        <w:rPr>
          <w:rFonts w:eastAsia="Times New Roman" w:cs="Times New Roman Bold"/>
          <w:i/>
          <w:sz w:val="24"/>
          <w:szCs w:val="24"/>
        </w:rPr>
        <w:t>од за вид плащане</w:t>
      </w:r>
      <w:r w:rsidR="00550EF0" w:rsidRPr="00014751">
        <w:rPr>
          <w:rFonts w:eastAsia="Times New Roman" w:cs="Times New Roman Bold"/>
          <w:i/>
          <w:sz w:val="24"/>
          <w:szCs w:val="24"/>
        </w:rPr>
        <w:t>“</w:t>
      </w:r>
      <w:r w:rsidR="00075ADE" w:rsidRPr="00014751">
        <w:rPr>
          <w:rFonts w:eastAsia="Times New Roman" w:cs="Times New Roman Bold"/>
          <w:sz w:val="24"/>
          <w:szCs w:val="24"/>
        </w:rPr>
        <w:t xml:space="preserve"> и </w:t>
      </w:r>
      <w:r w:rsidR="00550EF0" w:rsidRPr="00014751">
        <w:rPr>
          <w:rFonts w:eastAsia="Times New Roman" w:cs="Times New Roman Bold"/>
          <w:i/>
          <w:sz w:val="24"/>
          <w:szCs w:val="24"/>
        </w:rPr>
        <w:t>„В</w:t>
      </w:r>
      <w:r w:rsidR="00075ADE" w:rsidRPr="00014751">
        <w:rPr>
          <w:rFonts w:eastAsia="Times New Roman" w:cs="Times New Roman Bold"/>
          <w:i/>
          <w:sz w:val="24"/>
          <w:szCs w:val="24"/>
        </w:rPr>
        <w:t>ид плащане в СЕБРА</w:t>
      </w:r>
      <w:r w:rsidR="00550EF0" w:rsidRPr="00014751">
        <w:rPr>
          <w:rFonts w:eastAsia="Times New Roman" w:cs="Times New Roman Bold"/>
          <w:i/>
          <w:sz w:val="24"/>
          <w:szCs w:val="24"/>
        </w:rPr>
        <w:t>“</w:t>
      </w:r>
      <w:r w:rsidR="00075ADE" w:rsidRPr="00014751">
        <w:rPr>
          <w:rFonts w:eastAsia="Times New Roman" w:cs="Times New Roman Bold"/>
          <w:sz w:val="24"/>
          <w:szCs w:val="24"/>
        </w:rPr>
        <w:t xml:space="preserve">, посочени </w:t>
      </w:r>
      <w:r w:rsidR="00520335" w:rsidRPr="00014751">
        <w:rPr>
          <w:rFonts w:eastAsia="Times New Roman" w:cs="Times New Roman Bold"/>
          <w:sz w:val="24"/>
          <w:szCs w:val="24"/>
        </w:rPr>
        <w:t xml:space="preserve">в бюджетното платежно </w:t>
      </w:r>
      <w:r w:rsidR="005F5C80" w:rsidRPr="00014751">
        <w:rPr>
          <w:rFonts w:eastAsia="Times New Roman" w:cs="Times New Roman Bold"/>
          <w:sz w:val="24"/>
          <w:szCs w:val="24"/>
        </w:rPr>
        <w:t>искане</w:t>
      </w:r>
      <w:r w:rsidR="00520335" w:rsidRPr="00014751">
        <w:rPr>
          <w:rFonts w:eastAsia="Times New Roman" w:cs="Times New Roman Bold"/>
          <w:sz w:val="24"/>
          <w:szCs w:val="24"/>
        </w:rPr>
        <w:t>.</w:t>
      </w:r>
    </w:p>
    <w:p w:rsidR="00075ADE" w:rsidRPr="00014751" w:rsidRDefault="00075ADE" w:rsidP="00384BE0">
      <w:pPr>
        <w:widowControl w:val="0"/>
        <w:numPr>
          <w:ilvl w:val="1"/>
          <w:numId w:val="2"/>
        </w:numPr>
        <w:tabs>
          <w:tab w:val="left" w:pos="0"/>
          <w:tab w:val="left" w:pos="1276"/>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sz w:val="24"/>
          <w:szCs w:val="24"/>
        </w:rPr>
        <w:t>регистрационен номер на документа;</w:t>
      </w:r>
    </w:p>
    <w:p w:rsidR="00075ADE" w:rsidRPr="00014751" w:rsidRDefault="00075ADE" w:rsidP="00384BE0">
      <w:pPr>
        <w:widowControl w:val="0"/>
        <w:numPr>
          <w:ilvl w:val="1"/>
          <w:numId w:val="2"/>
        </w:numPr>
        <w:tabs>
          <w:tab w:val="left" w:pos="0"/>
          <w:tab w:val="left" w:pos="1276"/>
        </w:tabs>
        <w:overflowPunct w:val="0"/>
        <w:autoSpaceDE w:val="0"/>
        <w:autoSpaceDN w:val="0"/>
        <w:adjustRightInd w:val="0"/>
        <w:spacing w:after="120"/>
        <w:ind w:left="0" w:firstLine="709"/>
        <w:jc w:val="both"/>
        <w:rPr>
          <w:rFonts w:eastAsia="Times New Roman" w:cs="Times New Roman Bold"/>
          <w:sz w:val="24"/>
          <w:szCs w:val="24"/>
        </w:rPr>
      </w:pPr>
      <w:bookmarkStart w:id="79" w:name="_Ref128058093"/>
      <w:r w:rsidRPr="00014751">
        <w:rPr>
          <w:rFonts w:eastAsia="Times New Roman" w:cs="Times New Roman Bold"/>
          <w:sz w:val="24"/>
          <w:szCs w:val="24"/>
        </w:rPr>
        <w:t xml:space="preserve">обобщена информация за плащанията </w:t>
      </w:r>
      <w:r w:rsidR="005653F9" w:rsidRPr="00014751">
        <w:rPr>
          <w:rFonts w:eastAsia="Times New Roman" w:cs="Times New Roman Bold"/>
          <w:sz w:val="24"/>
          <w:szCs w:val="24"/>
        </w:rPr>
        <w:t>през годината (включително опера</w:t>
      </w:r>
      <w:r w:rsidR="00384BE0" w:rsidRPr="00014751">
        <w:rPr>
          <w:rFonts w:eastAsia="Times New Roman" w:cs="Times New Roman Bold"/>
          <w:sz w:val="24"/>
          <w:szCs w:val="24"/>
        </w:rPr>
        <w:t>-</w:t>
      </w:r>
      <w:proofErr w:type="spellStart"/>
      <w:r w:rsidR="005653F9" w:rsidRPr="00014751">
        <w:rPr>
          <w:rFonts w:eastAsia="Times New Roman" w:cs="Times New Roman Bold"/>
          <w:sz w:val="24"/>
          <w:szCs w:val="24"/>
        </w:rPr>
        <w:t>циите</w:t>
      </w:r>
      <w:proofErr w:type="spellEnd"/>
      <w:r w:rsidR="005653F9" w:rsidRPr="00014751">
        <w:rPr>
          <w:rFonts w:eastAsia="Times New Roman" w:cs="Times New Roman Bold"/>
          <w:sz w:val="24"/>
          <w:szCs w:val="24"/>
        </w:rPr>
        <w:t xml:space="preserve"> по сметката с лимити в БНБ, отразени в СЕБРА по съответния код)</w:t>
      </w:r>
      <w:r w:rsidR="005F5C80" w:rsidRPr="00014751">
        <w:rPr>
          <w:rFonts w:eastAsia="Times New Roman" w:cs="Times New Roman Bold"/>
          <w:sz w:val="24"/>
          <w:szCs w:val="24"/>
        </w:rPr>
        <w:t>, както следва</w:t>
      </w:r>
      <w:r w:rsidRPr="00014751">
        <w:rPr>
          <w:rFonts w:eastAsia="Times New Roman" w:cs="Times New Roman Bold"/>
          <w:sz w:val="24"/>
          <w:szCs w:val="24"/>
        </w:rPr>
        <w:t>:</w:t>
      </w:r>
      <w:bookmarkEnd w:id="79"/>
    </w:p>
    <w:p w:rsidR="00075ADE" w:rsidRPr="00014751" w:rsidRDefault="000C1BB2" w:rsidP="000C1BB2">
      <w:pPr>
        <w:spacing w:after="120"/>
        <w:jc w:val="both"/>
        <w:rPr>
          <w:rFonts w:eastAsia="Times New Roman" w:cs="Times New Roman Bold"/>
          <w:sz w:val="24"/>
          <w:szCs w:val="24"/>
        </w:rPr>
      </w:pPr>
      <w:r w:rsidRPr="00014751">
        <w:rPr>
          <w:rFonts w:eastAsia="Times New Roman" w:cs="Times New Roman Bold"/>
          <w:sz w:val="24"/>
          <w:szCs w:val="24"/>
        </w:rPr>
        <w:tab/>
      </w:r>
      <w:bookmarkStart w:id="80" w:name="_Hlk128057657"/>
      <w:r w:rsidR="00075ADE" w:rsidRPr="00014751">
        <w:rPr>
          <w:rFonts w:eastAsia="Times New Roman" w:cs="Times New Roman Bold"/>
          <w:b/>
          <w:sz w:val="24"/>
          <w:szCs w:val="24"/>
        </w:rPr>
        <w:t>а</w:t>
      </w:r>
      <w:bookmarkEnd w:id="80"/>
      <w:r w:rsidR="00075ADE" w:rsidRPr="00014751">
        <w:rPr>
          <w:rFonts w:eastAsia="Times New Roman" w:cs="Times New Roman Bold"/>
          <w:b/>
          <w:sz w:val="24"/>
          <w:szCs w:val="24"/>
        </w:rPr>
        <w:t>)</w:t>
      </w:r>
      <w:r w:rsidR="00075ADE" w:rsidRPr="00014751">
        <w:rPr>
          <w:rFonts w:eastAsia="Times New Roman" w:cs="Times New Roman Bold"/>
          <w:sz w:val="24"/>
          <w:szCs w:val="24"/>
        </w:rPr>
        <w:t xml:space="preserve"> сума на плащанията от началото на годината до предходния работен ден;</w:t>
      </w:r>
    </w:p>
    <w:p w:rsidR="00075ADE" w:rsidRPr="00014751" w:rsidRDefault="000C1BB2" w:rsidP="000C1BB2">
      <w:pPr>
        <w:spacing w:after="120"/>
        <w:jc w:val="both"/>
        <w:rPr>
          <w:rFonts w:eastAsia="Times New Roman" w:cs="Times New Roman Bold"/>
          <w:sz w:val="24"/>
          <w:szCs w:val="24"/>
        </w:rPr>
      </w:pPr>
      <w:r w:rsidRPr="00014751">
        <w:rPr>
          <w:rFonts w:eastAsia="Times New Roman" w:cs="Times New Roman Bold"/>
          <w:sz w:val="24"/>
          <w:szCs w:val="24"/>
        </w:rPr>
        <w:tab/>
      </w:r>
      <w:bookmarkStart w:id="81" w:name="_Hlk128057690"/>
      <w:r w:rsidR="00075ADE" w:rsidRPr="00014751">
        <w:rPr>
          <w:rFonts w:eastAsia="Times New Roman" w:cs="Times New Roman Bold"/>
          <w:b/>
          <w:sz w:val="24"/>
          <w:szCs w:val="24"/>
        </w:rPr>
        <w:t>б</w:t>
      </w:r>
      <w:bookmarkEnd w:id="81"/>
      <w:r w:rsidR="00075ADE" w:rsidRPr="00014751">
        <w:rPr>
          <w:rFonts w:eastAsia="Times New Roman" w:cs="Times New Roman Bold"/>
          <w:b/>
          <w:sz w:val="24"/>
          <w:szCs w:val="24"/>
        </w:rPr>
        <w:t>)</w:t>
      </w:r>
      <w:r w:rsidR="00075ADE" w:rsidRPr="00014751">
        <w:rPr>
          <w:rFonts w:eastAsia="Times New Roman" w:cs="Times New Roman Bold"/>
          <w:sz w:val="24"/>
          <w:szCs w:val="24"/>
        </w:rPr>
        <w:t xml:space="preserve"> сума на плащанията за съответния ден;</w:t>
      </w:r>
    </w:p>
    <w:p w:rsidR="00075ADE" w:rsidRPr="00014751" w:rsidRDefault="000C1BB2" w:rsidP="000C1BB2">
      <w:pPr>
        <w:spacing w:after="120"/>
        <w:rPr>
          <w:rFonts w:eastAsia="Times New Roman" w:cs="Times New Roman Bold"/>
          <w:sz w:val="24"/>
          <w:szCs w:val="24"/>
        </w:rPr>
      </w:pPr>
      <w:r w:rsidRPr="00014751">
        <w:rPr>
          <w:rFonts w:eastAsia="Times New Roman" w:cs="Times New Roman Bold"/>
          <w:sz w:val="24"/>
          <w:szCs w:val="24"/>
        </w:rPr>
        <w:lastRenderedPageBreak/>
        <w:tab/>
      </w:r>
      <w:bookmarkStart w:id="82" w:name="_Hlk128057491"/>
      <w:r w:rsidR="00075ADE" w:rsidRPr="00014751">
        <w:rPr>
          <w:rFonts w:eastAsia="Times New Roman" w:cs="Times New Roman Bold"/>
          <w:b/>
          <w:sz w:val="24"/>
          <w:szCs w:val="24"/>
        </w:rPr>
        <w:t>в</w:t>
      </w:r>
      <w:bookmarkEnd w:id="82"/>
      <w:r w:rsidR="00075ADE" w:rsidRPr="00014751">
        <w:rPr>
          <w:rFonts w:eastAsia="Times New Roman" w:cs="Times New Roman Bold"/>
          <w:b/>
          <w:sz w:val="24"/>
          <w:szCs w:val="24"/>
        </w:rPr>
        <w:t>)</w:t>
      </w:r>
      <w:r w:rsidR="00075ADE" w:rsidRPr="00014751">
        <w:rPr>
          <w:rFonts w:eastAsia="Times New Roman" w:cs="Times New Roman Bold"/>
          <w:sz w:val="24"/>
          <w:szCs w:val="24"/>
        </w:rPr>
        <w:t xml:space="preserve"> сума на плащанията от началото на годината към съответния ден</w:t>
      </w:r>
      <w:r w:rsidRPr="00014751">
        <w:rPr>
          <w:rFonts w:eastAsia="Times New Roman" w:cs="Times New Roman Bold"/>
          <w:sz w:val="24"/>
          <w:szCs w:val="24"/>
        </w:rPr>
        <w:br/>
      </w:r>
      <w:r w:rsidRPr="00014751">
        <w:rPr>
          <w:rFonts w:eastAsia="Times New Roman" w:cs="Times New Roman Bold"/>
          <w:sz w:val="24"/>
          <w:szCs w:val="24"/>
        </w:rPr>
        <w:tab/>
        <w:t xml:space="preserve">    </w:t>
      </w:r>
      <w:r w:rsidR="00075ADE" w:rsidRPr="00014751">
        <w:rPr>
          <w:rFonts w:eastAsia="Times New Roman" w:cs="Times New Roman Bold"/>
          <w:sz w:val="24"/>
          <w:szCs w:val="24"/>
        </w:rPr>
        <w:t>(6</w:t>
      </w:r>
      <w:r w:rsidRPr="00014751">
        <w:rPr>
          <w:rFonts w:eastAsia="Times New Roman" w:cs="Times New Roman Bold"/>
          <w:sz w:val="24"/>
          <w:szCs w:val="24"/>
        </w:rPr>
        <w:t>уква „</w:t>
      </w:r>
      <w:hyperlink w:anchor="_Hlk128057491" w:history="1" w:docLocation="1,83905,83906,0,,в">
        <w:r w:rsidRPr="00014751">
          <w:rPr>
            <w:rStyle w:val="Hyperlink"/>
            <w:rFonts w:eastAsia="Times New Roman" w:cs="Times New Roman Bold"/>
            <w:b/>
            <w:color w:val="auto"/>
            <w:sz w:val="24"/>
            <w:szCs w:val="24"/>
          </w:rPr>
          <w:t>в</w:t>
        </w:r>
      </w:hyperlink>
      <w:r w:rsidRPr="00014751">
        <w:rPr>
          <w:rFonts w:eastAsia="Times New Roman" w:cs="Times New Roman Bold"/>
          <w:sz w:val="24"/>
          <w:szCs w:val="24"/>
        </w:rPr>
        <w:t xml:space="preserve">“ </w:t>
      </w:r>
      <w:r w:rsidR="00075ADE" w:rsidRPr="00014751">
        <w:rPr>
          <w:rFonts w:eastAsia="Times New Roman" w:cs="Times New Roman Bold"/>
          <w:sz w:val="24"/>
          <w:szCs w:val="24"/>
        </w:rPr>
        <w:t>=</w:t>
      </w:r>
      <w:r w:rsidRPr="00014751">
        <w:rPr>
          <w:rFonts w:eastAsia="Times New Roman" w:cs="Times New Roman Bold"/>
          <w:sz w:val="24"/>
          <w:szCs w:val="24"/>
        </w:rPr>
        <w:t xml:space="preserve"> буква „</w:t>
      </w:r>
      <w:hyperlink w:anchor="_Hlk128057657" w:history="1" w:docLocation="1,83789,83790,0,,а">
        <w:r w:rsidRPr="00014751">
          <w:rPr>
            <w:rStyle w:val="Hyperlink"/>
            <w:rFonts w:eastAsia="Times New Roman" w:cs="Times New Roman Bold"/>
            <w:b/>
            <w:color w:val="auto"/>
            <w:sz w:val="24"/>
            <w:szCs w:val="24"/>
          </w:rPr>
          <w:t>а</w:t>
        </w:r>
      </w:hyperlink>
      <w:r w:rsidRPr="00014751">
        <w:rPr>
          <w:rFonts w:eastAsia="Times New Roman" w:cs="Times New Roman Bold"/>
          <w:sz w:val="24"/>
          <w:szCs w:val="24"/>
        </w:rPr>
        <w:t xml:space="preserve">“ </w:t>
      </w:r>
      <w:r w:rsidR="00075ADE" w:rsidRPr="00014751">
        <w:rPr>
          <w:rFonts w:eastAsia="Times New Roman" w:cs="Times New Roman Bold"/>
          <w:sz w:val="24"/>
          <w:szCs w:val="24"/>
        </w:rPr>
        <w:t>+</w:t>
      </w:r>
      <w:r w:rsidRPr="00014751">
        <w:rPr>
          <w:rFonts w:eastAsia="Times New Roman" w:cs="Times New Roman Bold"/>
          <w:sz w:val="24"/>
          <w:szCs w:val="24"/>
        </w:rPr>
        <w:t xml:space="preserve"> буква „</w:t>
      </w:r>
      <w:hyperlink w:anchor="_Hlk128057690" w:history="1" w:docLocation="1,83863,83864,0,,б">
        <w:r w:rsidRPr="00014751">
          <w:rPr>
            <w:rStyle w:val="Hyperlink"/>
            <w:rFonts w:eastAsia="Times New Roman" w:cs="Times New Roman Bold"/>
            <w:b/>
            <w:color w:val="auto"/>
            <w:sz w:val="24"/>
            <w:szCs w:val="24"/>
          </w:rPr>
          <w:t>б</w:t>
        </w:r>
      </w:hyperlink>
      <w:r w:rsidRPr="00014751">
        <w:rPr>
          <w:rFonts w:eastAsia="Times New Roman" w:cs="Times New Roman Bold"/>
          <w:sz w:val="24"/>
          <w:szCs w:val="24"/>
        </w:rPr>
        <w:t>“</w:t>
      </w:r>
      <w:r w:rsidR="00075ADE" w:rsidRPr="00014751">
        <w:rPr>
          <w:rFonts w:eastAsia="Times New Roman" w:cs="Times New Roman Bold"/>
          <w:sz w:val="24"/>
          <w:szCs w:val="24"/>
        </w:rPr>
        <w:t>).</w:t>
      </w:r>
    </w:p>
    <w:p w:rsidR="00152961" w:rsidRPr="00014751" w:rsidRDefault="00152961" w:rsidP="00152961">
      <w:pPr>
        <w:pBdr>
          <w:top w:val="single" w:sz="4" w:space="1" w:color="auto"/>
          <w:left w:val="single" w:sz="4" w:space="4" w:color="auto"/>
          <w:bottom w:val="single" w:sz="4" w:space="1" w:color="auto"/>
          <w:right w:val="single" w:sz="4" w:space="4" w:color="auto"/>
        </w:pBdr>
        <w:shd w:val="clear" w:color="auto" w:fill="FFFFCC"/>
        <w:spacing w:after="120"/>
        <w:jc w:val="both"/>
        <w:rPr>
          <w:rFonts w:eastAsia="Times New Roman" w:cs="Times New Roman Bold"/>
          <w:sz w:val="24"/>
          <w:szCs w:val="24"/>
        </w:rPr>
      </w:pPr>
      <w:r w:rsidRPr="00014751">
        <w:rPr>
          <w:rFonts w:eastAsia="Times New Roman" w:cs="Times New Roman Bold"/>
          <w:sz w:val="24"/>
          <w:szCs w:val="24"/>
        </w:rPr>
        <w:t>Инициирано бюджетно платежно искане, което не е из</w:t>
      </w:r>
      <w:r w:rsidR="00B53BEF" w:rsidRPr="00014751">
        <w:rPr>
          <w:rFonts w:eastAsia="Times New Roman" w:cs="Times New Roman Bold"/>
          <w:sz w:val="24"/>
          <w:szCs w:val="24"/>
        </w:rPr>
        <w:t>пълнено в БИСЕРА, не представля</w:t>
      </w:r>
      <w:r w:rsidRPr="00014751">
        <w:rPr>
          <w:rFonts w:eastAsia="Times New Roman" w:cs="Times New Roman Bold"/>
          <w:sz w:val="24"/>
          <w:szCs w:val="24"/>
        </w:rPr>
        <w:t xml:space="preserve">ва плащане и не може да се включва </w:t>
      </w:r>
      <w:r w:rsidR="000128BC" w:rsidRPr="00014751">
        <w:rPr>
          <w:rFonts w:eastAsia="Times New Roman" w:cs="Times New Roman Bold"/>
          <w:sz w:val="24"/>
          <w:szCs w:val="24"/>
        </w:rPr>
        <w:t xml:space="preserve">от банката/обслужващата организация </w:t>
      </w:r>
      <w:r w:rsidRPr="00014751">
        <w:rPr>
          <w:rFonts w:eastAsia="Times New Roman" w:cs="Times New Roman Bold"/>
          <w:sz w:val="24"/>
          <w:szCs w:val="24"/>
        </w:rPr>
        <w:t>в информацията за извършените плащания.</w:t>
      </w:r>
    </w:p>
    <w:p w:rsidR="00075ADE" w:rsidRPr="00014751" w:rsidRDefault="00C1432F" w:rsidP="00384BE0">
      <w:pPr>
        <w:widowControl w:val="0"/>
        <w:numPr>
          <w:ilvl w:val="1"/>
          <w:numId w:val="2"/>
        </w:numPr>
        <w:tabs>
          <w:tab w:val="left" w:pos="0"/>
          <w:tab w:val="left" w:pos="1276"/>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sz w:val="24"/>
          <w:szCs w:val="24"/>
        </w:rPr>
        <w:t>а</w:t>
      </w:r>
      <w:r w:rsidR="00075ADE" w:rsidRPr="00014751">
        <w:rPr>
          <w:rFonts w:eastAsia="Times New Roman" w:cs="Times New Roman Bold"/>
          <w:sz w:val="24"/>
          <w:szCs w:val="24"/>
        </w:rPr>
        <w:t>ктуален лимит за плащания</w:t>
      </w:r>
      <w:r w:rsidR="000C1BB2" w:rsidRPr="00014751">
        <w:rPr>
          <w:rFonts w:eastAsia="Times New Roman" w:cs="Times New Roman Bold"/>
          <w:sz w:val="24"/>
          <w:szCs w:val="24"/>
        </w:rPr>
        <w:t>:</w:t>
      </w:r>
    </w:p>
    <w:p w:rsidR="00075ADE" w:rsidRPr="00014751" w:rsidRDefault="000C1BB2" w:rsidP="000C1BB2">
      <w:pPr>
        <w:spacing w:after="120"/>
        <w:jc w:val="both"/>
        <w:rPr>
          <w:rFonts w:eastAsia="Times New Roman" w:cs="Times New Roman Bold"/>
          <w:sz w:val="24"/>
          <w:szCs w:val="24"/>
        </w:rPr>
      </w:pPr>
      <w:r w:rsidRPr="00014751">
        <w:rPr>
          <w:rFonts w:eastAsia="Times New Roman" w:cs="Times New Roman Bold"/>
          <w:sz w:val="24"/>
          <w:szCs w:val="24"/>
        </w:rPr>
        <w:tab/>
      </w:r>
      <w:bookmarkStart w:id="83" w:name="_Hlk128057830"/>
      <w:r w:rsidR="00075ADE" w:rsidRPr="00014751">
        <w:rPr>
          <w:rFonts w:eastAsia="Times New Roman" w:cs="Times New Roman Bold"/>
          <w:b/>
          <w:sz w:val="24"/>
          <w:szCs w:val="24"/>
        </w:rPr>
        <w:t>а</w:t>
      </w:r>
      <w:bookmarkEnd w:id="83"/>
      <w:r w:rsidR="00075ADE" w:rsidRPr="00014751">
        <w:rPr>
          <w:rFonts w:eastAsia="Times New Roman" w:cs="Times New Roman Bold"/>
          <w:b/>
          <w:sz w:val="24"/>
          <w:szCs w:val="24"/>
        </w:rPr>
        <w:t>)</w:t>
      </w:r>
      <w:r w:rsidR="00075ADE" w:rsidRPr="00014751">
        <w:rPr>
          <w:rFonts w:eastAsia="Times New Roman" w:cs="Times New Roman Bold"/>
          <w:sz w:val="24"/>
          <w:szCs w:val="24"/>
        </w:rPr>
        <w:t xml:space="preserve"> лимит;</w:t>
      </w:r>
    </w:p>
    <w:p w:rsidR="00075ADE" w:rsidRPr="00014751" w:rsidRDefault="000C1BB2" w:rsidP="000C1BB2">
      <w:pPr>
        <w:spacing w:after="120"/>
        <w:jc w:val="both"/>
        <w:rPr>
          <w:rFonts w:eastAsia="Times New Roman" w:cs="Times New Roman Bold"/>
          <w:sz w:val="24"/>
          <w:szCs w:val="24"/>
        </w:rPr>
      </w:pPr>
      <w:r w:rsidRPr="00014751">
        <w:rPr>
          <w:rFonts w:eastAsia="Times New Roman" w:cs="Times New Roman Bold"/>
          <w:sz w:val="24"/>
          <w:szCs w:val="24"/>
        </w:rPr>
        <w:tab/>
      </w:r>
      <w:bookmarkStart w:id="84" w:name="_Hlk128057759"/>
      <w:r w:rsidR="00075ADE" w:rsidRPr="00014751">
        <w:rPr>
          <w:rFonts w:eastAsia="Times New Roman" w:cs="Times New Roman Bold"/>
          <w:b/>
          <w:sz w:val="24"/>
          <w:szCs w:val="24"/>
        </w:rPr>
        <w:t>б</w:t>
      </w:r>
      <w:bookmarkEnd w:id="84"/>
      <w:r w:rsidR="00075ADE" w:rsidRPr="00014751">
        <w:rPr>
          <w:rFonts w:eastAsia="Times New Roman" w:cs="Times New Roman Bold"/>
          <w:b/>
          <w:sz w:val="24"/>
          <w:szCs w:val="24"/>
        </w:rPr>
        <w:t>)</w:t>
      </w:r>
      <w:r w:rsidR="00C1432F" w:rsidRPr="00014751">
        <w:rPr>
          <w:rFonts w:eastAsia="Times New Roman" w:cs="Times New Roman Bold"/>
          <w:sz w:val="24"/>
          <w:szCs w:val="24"/>
        </w:rPr>
        <w:t xml:space="preserve"> неусвоен/превишен лимит, представляващ разликата между лимита и сумата на плащанията от началото на годината към съответния ден </w:t>
      </w:r>
      <w:r w:rsidR="00075ADE" w:rsidRPr="00014751">
        <w:rPr>
          <w:rFonts w:eastAsia="Times New Roman" w:cs="Times New Roman Bold"/>
          <w:sz w:val="24"/>
          <w:szCs w:val="24"/>
        </w:rPr>
        <w:t>(</w:t>
      </w:r>
      <w:r w:rsidRPr="00014751">
        <w:rPr>
          <w:rFonts w:eastAsia="Times New Roman" w:cs="Times New Roman Bold"/>
          <w:sz w:val="24"/>
          <w:szCs w:val="24"/>
        </w:rPr>
        <w:t>буква</w:t>
      </w:r>
      <w:r w:rsidR="00075ADE" w:rsidRPr="00014751">
        <w:rPr>
          <w:rFonts w:eastAsia="Times New Roman" w:cs="Times New Roman Bold"/>
          <w:sz w:val="24"/>
          <w:szCs w:val="24"/>
        </w:rPr>
        <w:t xml:space="preserve"> </w:t>
      </w:r>
      <w:r w:rsidRPr="00014751">
        <w:rPr>
          <w:rFonts w:eastAsia="Times New Roman" w:cs="Times New Roman Bold"/>
          <w:sz w:val="24"/>
          <w:szCs w:val="24"/>
        </w:rPr>
        <w:t>„</w:t>
      </w:r>
      <w:hyperlink w:anchor="_Hlk128057759" w:history="1" w:docLocation="1,84233,84234,0,,б">
        <w:r w:rsidRPr="00014751">
          <w:rPr>
            <w:rStyle w:val="Hyperlink"/>
            <w:rFonts w:eastAsia="Times New Roman" w:cs="Times New Roman Bold"/>
            <w:b/>
            <w:color w:val="auto"/>
            <w:sz w:val="24"/>
            <w:szCs w:val="24"/>
          </w:rPr>
          <w:t>б</w:t>
        </w:r>
      </w:hyperlink>
      <w:r w:rsidRPr="00014751">
        <w:rPr>
          <w:rFonts w:eastAsia="Times New Roman" w:cs="Times New Roman Bold"/>
          <w:sz w:val="24"/>
          <w:szCs w:val="24"/>
        </w:rPr>
        <w:t>“</w:t>
      </w:r>
      <w:r w:rsidR="00075ADE" w:rsidRPr="00014751">
        <w:rPr>
          <w:rFonts w:eastAsia="Times New Roman" w:cs="Times New Roman Bold"/>
          <w:sz w:val="24"/>
          <w:szCs w:val="24"/>
        </w:rPr>
        <w:t xml:space="preserve"> =</w:t>
      </w:r>
      <w:r w:rsidRPr="00014751">
        <w:rPr>
          <w:rFonts w:eastAsia="Times New Roman" w:cs="Times New Roman Bold"/>
          <w:sz w:val="24"/>
          <w:szCs w:val="24"/>
        </w:rPr>
        <w:t xml:space="preserve"> буква</w:t>
      </w:r>
      <w:r w:rsidR="00075ADE" w:rsidRPr="00014751">
        <w:rPr>
          <w:rFonts w:eastAsia="Times New Roman" w:cs="Times New Roman Bold"/>
          <w:sz w:val="24"/>
          <w:szCs w:val="24"/>
        </w:rPr>
        <w:t xml:space="preserve"> </w:t>
      </w:r>
      <w:r w:rsidRPr="00014751">
        <w:rPr>
          <w:rFonts w:eastAsia="Times New Roman" w:cs="Times New Roman Bold"/>
          <w:sz w:val="24"/>
          <w:szCs w:val="24"/>
        </w:rPr>
        <w:t>„</w:t>
      </w:r>
      <w:hyperlink w:anchor="_Hlk128057830" w:history="1" w:docLocation="1,84221,84222,0,,а">
        <w:r w:rsidR="00C1432F" w:rsidRPr="00014751">
          <w:rPr>
            <w:rStyle w:val="Hyperlink"/>
            <w:rFonts w:eastAsia="Times New Roman" w:cs="Times New Roman Bold"/>
            <w:b/>
            <w:color w:val="auto"/>
            <w:sz w:val="24"/>
            <w:szCs w:val="24"/>
          </w:rPr>
          <w:t>а</w:t>
        </w:r>
      </w:hyperlink>
      <w:r w:rsidR="00075ADE" w:rsidRPr="00014751">
        <w:rPr>
          <w:rFonts w:eastAsia="Times New Roman" w:cs="Times New Roman Bold"/>
          <w:sz w:val="24"/>
          <w:szCs w:val="24"/>
        </w:rPr>
        <w:t xml:space="preserve">" - </w:t>
      </w:r>
      <w:r w:rsidR="00C1432F" w:rsidRPr="00014751">
        <w:rPr>
          <w:rFonts w:eastAsia="Times New Roman" w:cs="Times New Roman Bold"/>
          <w:sz w:val="24"/>
          <w:szCs w:val="24"/>
        </w:rPr>
        <w:t>буква</w:t>
      </w:r>
      <w:r w:rsidR="00075ADE" w:rsidRPr="00014751">
        <w:rPr>
          <w:rFonts w:eastAsia="Times New Roman" w:cs="Times New Roman Bold"/>
          <w:sz w:val="24"/>
          <w:szCs w:val="24"/>
        </w:rPr>
        <w:t xml:space="preserve"> </w:t>
      </w:r>
      <w:r w:rsidR="00C1432F" w:rsidRPr="00014751">
        <w:rPr>
          <w:rFonts w:eastAsia="Times New Roman" w:cs="Times New Roman Bold"/>
          <w:sz w:val="24"/>
          <w:szCs w:val="24"/>
        </w:rPr>
        <w:t>„</w:t>
      </w:r>
      <w:hyperlink w:anchor="_Hlk128057491" w:history="1" w:docLocation="1,83905,83906,0,,в">
        <w:r w:rsidR="00C1432F" w:rsidRPr="00014751">
          <w:rPr>
            <w:rStyle w:val="Hyperlink"/>
            <w:rFonts w:eastAsia="Times New Roman" w:cs="Times New Roman Bold"/>
            <w:b/>
            <w:color w:val="auto"/>
            <w:sz w:val="24"/>
            <w:szCs w:val="24"/>
          </w:rPr>
          <w:t>в</w:t>
        </w:r>
      </w:hyperlink>
      <w:r w:rsidR="00C1432F" w:rsidRPr="00014751">
        <w:rPr>
          <w:rFonts w:eastAsia="Times New Roman" w:cs="Times New Roman Bold"/>
          <w:sz w:val="24"/>
          <w:szCs w:val="24"/>
        </w:rPr>
        <w:t xml:space="preserve">“ на </w:t>
      </w:r>
      <w:r w:rsidR="00C1432F" w:rsidRPr="00014751">
        <w:rPr>
          <w:rFonts w:eastAsia="Times New Roman" w:cs="Times New Roman Bold"/>
          <w:b/>
          <w:sz w:val="24"/>
          <w:szCs w:val="24"/>
        </w:rPr>
        <w:t>т.</w:t>
      </w:r>
      <w:r w:rsidR="005D31AC" w:rsidRPr="00014751">
        <w:rPr>
          <w:rFonts w:eastAsia="Times New Roman" w:cs="Times New Roman Bold"/>
          <w:b/>
          <w:sz w:val="24"/>
          <w:szCs w:val="24"/>
        </w:rPr>
        <w:t xml:space="preserve"> </w:t>
      </w:r>
      <w:r w:rsidR="005D31AC" w:rsidRPr="00014751">
        <w:rPr>
          <w:rFonts w:eastAsia="Times New Roman" w:cs="Times New Roman Bold"/>
          <w:b/>
          <w:sz w:val="24"/>
          <w:szCs w:val="24"/>
          <w:u w:val="single"/>
        </w:rPr>
        <w:fldChar w:fldCharType="begin"/>
      </w:r>
      <w:r w:rsidR="005D31AC" w:rsidRPr="00014751">
        <w:rPr>
          <w:rFonts w:eastAsia="Times New Roman" w:cs="Times New Roman Bold"/>
          <w:b/>
          <w:sz w:val="24"/>
          <w:szCs w:val="24"/>
          <w:u w:val="single"/>
        </w:rPr>
        <w:instrText xml:space="preserve"> REF _Ref128058093 \r \h  \* MERGEFORMAT </w:instrText>
      </w:r>
      <w:r w:rsidR="005D31AC" w:rsidRPr="00014751">
        <w:rPr>
          <w:rFonts w:eastAsia="Times New Roman" w:cs="Times New Roman Bold"/>
          <w:b/>
          <w:sz w:val="24"/>
          <w:szCs w:val="24"/>
          <w:u w:val="single"/>
        </w:rPr>
      </w:r>
      <w:r w:rsidR="005D31AC" w:rsidRPr="00014751">
        <w:rPr>
          <w:rFonts w:eastAsia="Times New Roman" w:cs="Times New Roman Bold"/>
          <w:b/>
          <w:sz w:val="24"/>
          <w:szCs w:val="24"/>
          <w:u w:val="single"/>
        </w:rPr>
        <w:fldChar w:fldCharType="separate"/>
      </w:r>
      <w:r w:rsidR="00EF4231">
        <w:rPr>
          <w:rFonts w:eastAsia="Times New Roman" w:cs="Times New Roman Bold"/>
          <w:b/>
          <w:sz w:val="24"/>
          <w:szCs w:val="24"/>
          <w:u w:val="single"/>
        </w:rPr>
        <w:t>124.6</w:t>
      </w:r>
      <w:r w:rsidR="005D31AC" w:rsidRPr="00014751">
        <w:rPr>
          <w:rFonts w:eastAsia="Times New Roman" w:cs="Times New Roman Bold"/>
          <w:b/>
          <w:sz w:val="24"/>
          <w:szCs w:val="24"/>
          <w:u w:val="single"/>
        </w:rPr>
        <w:fldChar w:fldCharType="end"/>
      </w:r>
      <w:r w:rsidR="00075ADE" w:rsidRPr="00014751">
        <w:rPr>
          <w:rFonts w:eastAsia="Times New Roman" w:cs="Times New Roman Bold"/>
          <w:sz w:val="24"/>
          <w:szCs w:val="24"/>
        </w:rPr>
        <w:t>).</w:t>
      </w:r>
    </w:p>
    <w:p w:rsidR="00075ADE" w:rsidRPr="00014751" w:rsidRDefault="00C1432F" w:rsidP="00384BE0">
      <w:pPr>
        <w:widowControl w:val="0"/>
        <w:numPr>
          <w:ilvl w:val="1"/>
          <w:numId w:val="2"/>
        </w:numPr>
        <w:tabs>
          <w:tab w:val="left" w:pos="0"/>
          <w:tab w:val="left" w:pos="1276"/>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sz w:val="24"/>
          <w:szCs w:val="24"/>
        </w:rPr>
        <w:t>в</w:t>
      </w:r>
      <w:r w:rsidR="00075ADE" w:rsidRPr="00014751">
        <w:rPr>
          <w:rFonts w:eastAsia="Times New Roman" w:cs="Times New Roman Bold"/>
          <w:sz w:val="24"/>
          <w:szCs w:val="24"/>
        </w:rPr>
        <w:t xml:space="preserve"> дневния отчет - извлечение за плащанията чрез СЕБРА се съдържа </w:t>
      </w:r>
      <w:proofErr w:type="spellStart"/>
      <w:r w:rsidR="00075ADE" w:rsidRPr="00014751">
        <w:rPr>
          <w:rFonts w:eastAsia="Times New Roman" w:cs="Times New Roman Bold"/>
          <w:sz w:val="24"/>
          <w:szCs w:val="24"/>
        </w:rPr>
        <w:t>инфор</w:t>
      </w:r>
      <w:r w:rsidR="00520335" w:rsidRPr="00014751">
        <w:rPr>
          <w:rFonts w:eastAsia="Times New Roman" w:cs="Times New Roman Bold"/>
          <w:sz w:val="24"/>
          <w:szCs w:val="24"/>
        </w:rPr>
        <w:t>-</w:t>
      </w:r>
      <w:r w:rsidR="00075ADE" w:rsidRPr="00014751">
        <w:rPr>
          <w:rFonts w:eastAsia="Times New Roman" w:cs="Times New Roman Bold"/>
          <w:sz w:val="24"/>
          <w:szCs w:val="24"/>
        </w:rPr>
        <w:t>мация</w:t>
      </w:r>
      <w:proofErr w:type="spellEnd"/>
      <w:r w:rsidR="00075ADE" w:rsidRPr="00014751">
        <w:rPr>
          <w:rFonts w:eastAsia="Times New Roman" w:cs="Times New Roman Bold"/>
          <w:sz w:val="24"/>
          <w:szCs w:val="24"/>
        </w:rPr>
        <w:t xml:space="preserve"> за отхвърлените </w:t>
      </w:r>
      <w:r w:rsidR="00520335" w:rsidRPr="00014751">
        <w:rPr>
          <w:rFonts w:eastAsia="Times New Roman" w:cs="Times New Roman Bold"/>
          <w:sz w:val="24"/>
          <w:szCs w:val="24"/>
        </w:rPr>
        <w:t>за съответния ден инициирани</w:t>
      </w:r>
      <w:r w:rsidR="00075ADE" w:rsidRPr="00014751">
        <w:rPr>
          <w:rFonts w:eastAsia="Times New Roman" w:cs="Times New Roman Bold"/>
          <w:sz w:val="24"/>
          <w:szCs w:val="24"/>
        </w:rPr>
        <w:t xml:space="preserve"> плащания</w:t>
      </w:r>
      <w:r w:rsidR="00520335" w:rsidRPr="00014751">
        <w:rPr>
          <w:rFonts w:eastAsia="Times New Roman" w:cs="Times New Roman Bold"/>
          <w:sz w:val="24"/>
          <w:szCs w:val="24"/>
        </w:rPr>
        <w:t>;</w:t>
      </w:r>
    </w:p>
    <w:p w:rsidR="00075ADE" w:rsidRPr="00014751" w:rsidRDefault="00C1432F" w:rsidP="00384BE0">
      <w:pPr>
        <w:widowControl w:val="0"/>
        <w:numPr>
          <w:ilvl w:val="1"/>
          <w:numId w:val="2"/>
        </w:numPr>
        <w:tabs>
          <w:tab w:val="left" w:pos="0"/>
          <w:tab w:val="left" w:pos="1276"/>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sz w:val="24"/>
          <w:szCs w:val="24"/>
        </w:rPr>
        <w:t>п</w:t>
      </w:r>
      <w:r w:rsidR="00075ADE" w:rsidRPr="00014751">
        <w:rPr>
          <w:rFonts w:eastAsia="Times New Roman" w:cs="Times New Roman Bold"/>
          <w:sz w:val="24"/>
          <w:szCs w:val="24"/>
        </w:rPr>
        <w:t xml:space="preserve">о искане на </w:t>
      </w:r>
      <w:r w:rsidRPr="00014751">
        <w:rPr>
          <w:rFonts w:eastAsia="Times New Roman" w:cs="Times New Roman Bold"/>
          <w:sz w:val="24"/>
          <w:szCs w:val="24"/>
        </w:rPr>
        <w:t>титуляря на кода в СЕБРА</w:t>
      </w:r>
      <w:r w:rsidR="00075ADE" w:rsidRPr="00014751">
        <w:rPr>
          <w:rFonts w:eastAsia="Times New Roman" w:cs="Times New Roman Bold"/>
          <w:sz w:val="24"/>
          <w:szCs w:val="24"/>
        </w:rPr>
        <w:t xml:space="preserve"> обслужващата организация му предоставя информация за статуса на наредени от него плащания.</w:t>
      </w:r>
    </w:p>
    <w:p w:rsidR="00075ADE" w:rsidRPr="00014751" w:rsidRDefault="00075ADE" w:rsidP="004E33D5">
      <w:pPr>
        <w:widowControl w:val="0"/>
        <w:numPr>
          <w:ilvl w:val="0"/>
          <w:numId w:val="2"/>
        </w:numPr>
        <w:tabs>
          <w:tab w:val="left" w:pos="993"/>
          <w:tab w:val="left" w:pos="1276"/>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sz w:val="24"/>
          <w:szCs w:val="24"/>
        </w:rPr>
        <w:t>СЕБРА може да генерира и други справки и отчети, по искане на МФ.</w:t>
      </w:r>
    </w:p>
    <w:p w:rsidR="00075ADE" w:rsidRPr="00014751" w:rsidRDefault="00075ADE" w:rsidP="004E33D5">
      <w:pPr>
        <w:widowControl w:val="0"/>
        <w:numPr>
          <w:ilvl w:val="0"/>
          <w:numId w:val="2"/>
        </w:numPr>
        <w:tabs>
          <w:tab w:val="left" w:pos="993"/>
          <w:tab w:val="left" w:pos="1276"/>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b/>
          <w:sz w:val="24"/>
          <w:szCs w:val="24"/>
        </w:rPr>
        <w:t xml:space="preserve">Процедури и обмен на информация при промяна на обслужващата </w:t>
      </w:r>
      <w:proofErr w:type="spellStart"/>
      <w:r w:rsidRPr="00014751">
        <w:rPr>
          <w:rFonts w:eastAsia="Times New Roman" w:cs="Times New Roman Bold"/>
          <w:b/>
          <w:sz w:val="24"/>
          <w:szCs w:val="24"/>
        </w:rPr>
        <w:t>орга</w:t>
      </w:r>
      <w:r w:rsidR="00A3276A" w:rsidRPr="00014751">
        <w:rPr>
          <w:rFonts w:eastAsia="Times New Roman" w:cs="Times New Roman Bold"/>
          <w:b/>
          <w:sz w:val="24"/>
          <w:szCs w:val="24"/>
        </w:rPr>
        <w:t>-</w:t>
      </w:r>
      <w:r w:rsidRPr="00014751">
        <w:rPr>
          <w:rFonts w:eastAsia="Times New Roman" w:cs="Times New Roman Bold"/>
          <w:b/>
          <w:sz w:val="24"/>
          <w:szCs w:val="24"/>
        </w:rPr>
        <w:t>низация</w:t>
      </w:r>
      <w:proofErr w:type="spellEnd"/>
      <w:r w:rsidR="00A3276A" w:rsidRPr="00014751">
        <w:rPr>
          <w:rFonts w:eastAsia="Times New Roman" w:cs="Times New Roman Bold"/>
          <w:sz w:val="24"/>
          <w:szCs w:val="24"/>
        </w:rPr>
        <w:t xml:space="preserve">. Промяната на обслужваща организация се извършва от първостепенния </w:t>
      </w:r>
      <w:proofErr w:type="spellStart"/>
      <w:r w:rsidR="00A3276A" w:rsidRPr="00014751">
        <w:rPr>
          <w:rFonts w:eastAsia="Times New Roman" w:cs="Times New Roman Bold"/>
          <w:sz w:val="24"/>
          <w:szCs w:val="24"/>
        </w:rPr>
        <w:t>разпоре-дител</w:t>
      </w:r>
      <w:proofErr w:type="spellEnd"/>
      <w:r w:rsidR="00A3276A" w:rsidRPr="00014751">
        <w:rPr>
          <w:rFonts w:eastAsia="Times New Roman" w:cs="Times New Roman Bold"/>
          <w:sz w:val="24"/>
          <w:szCs w:val="24"/>
        </w:rPr>
        <w:t xml:space="preserve"> </w:t>
      </w:r>
      <w:r w:rsidR="005F5C80" w:rsidRPr="00014751">
        <w:rPr>
          <w:rFonts w:eastAsia="Times New Roman" w:cs="Times New Roman Bold"/>
          <w:sz w:val="24"/>
          <w:szCs w:val="24"/>
        </w:rPr>
        <w:t xml:space="preserve">с бюджет </w:t>
      </w:r>
      <w:r w:rsidR="00A3276A" w:rsidRPr="00014751">
        <w:rPr>
          <w:rFonts w:eastAsia="Times New Roman" w:cs="Times New Roman Bold"/>
          <w:sz w:val="24"/>
          <w:szCs w:val="24"/>
        </w:rPr>
        <w:t xml:space="preserve">от предварително зададена в СЕБРА дата. </w:t>
      </w:r>
      <w:r w:rsidRPr="00014751">
        <w:rPr>
          <w:rFonts w:eastAsia="Times New Roman" w:cs="Times New Roman Bold"/>
          <w:sz w:val="24"/>
          <w:szCs w:val="24"/>
        </w:rPr>
        <w:t>При настъпване на датата СЕБРА:</w:t>
      </w:r>
    </w:p>
    <w:p w:rsidR="00075ADE" w:rsidRPr="00014751" w:rsidRDefault="00A3276A" w:rsidP="00A3276A">
      <w:pPr>
        <w:spacing w:after="120"/>
        <w:jc w:val="both"/>
        <w:rPr>
          <w:rFonts w:eastAsia="Times New Roman" w:cs="Times New Roman Bold"/>
          <w:sz w:val="24"/>
          <w:szCs w:val="24"/>
        </w:rPr>
      </w:pPr>
      <w:r w:rsidRPr="00014751">
        <w:rPr>
          <w:rFonts w:eastAsia="Times New Roman" w:cs="Times New Roman Bold"/>
          <w:sz w:val="24"/>
          <w:szCs w:val="24"/>
        </w:rPr>
        <w:tab/>
      </w:r>
      <w:r w:rsidRPr="00014751">
        <w:rPr>
          <w:rFonts w:eastAsia="Times New Roman" w:cs="Times New Roman Bold"/>
          <w:b/>
          <w:sz w:val="24"/>
          <w:szCs w:val="24"/>
        </w:rPr>
        <w:t>а</w:t>
      </w:r>
      <w:r w:rsidR="00075ADE" w:rsidRPr="00014751">
        <w:rPr>
          <w:rFonts w:eastAsia="Times New Roman" w:cs="Times New Roman Bold"/>
          <w:b/>
          <w:sz w:val="24"/>
          <w:szCs w:val="24"/>
        </w:rPr>
        <w:t>)</w:t>
      </w:r>
      <w:r w:rsidR="00075ADE" w:rsidRPr="00014751">
        <w:rPr>
          <w:rFonts w:eastAsia="Times New Roman" w:cs="Times New Roman Bold"/>
          <w:sz w:val="24"/>
          <w:szCs w:val="24"/>
        </w:rPr>
        <w:t xml:space="preserve"> отказва служебно всички заявки за плащане, неплатени до момента, като </w:t>
      </w:r>
      <w:proofErr w:type="spellStart"/>
      <w:r w:rsidR="00075ADE" w:rsidRPr="00014751">
        <w:rPr>
          <w:rFonts w:eastAsia="Times New Roman" w:cs="Times New Roman Bold"/>
          <w:sz w:val="24"/>
          <w:szCs w:val="24"/>
        </w:rPr>
        <w:t>инфор</w:t>
      </w:r>
      <w:r w:rsidRPr="00014751">
        <w:rPr>
          <w:rFonts w:eastAsia="Times New Roman" w:cs="Times New Roman Bold"/>
          <w:sz w:val="24"/>
          <w:szCs w:val="24"/>
        </w:rPr>
        <w:t>-</w:t>
      </w:r>
      <w:r w:rsidR="00075ADE" w:rsidRPr="00014751">
        <w:rPr>
          <w:rFonts w:eastAsia="Times New Roman" w:cs="Times New Roman Bold"/>
          <w:sz w:val="24"/>
          <w:szCs w:val="24"/>
        </w:rPr>
        <w:t>мация</w:t>
      </w:r>
      <w:proofErr w:type="spellEnd"/>
      <w:r w:rsidR="00075ADE" w:rsidRPr="00014751">
        <w:rPr>
          <w:rFonts w:eastAsia="Times New Roman" w:cs="Times New Roman Bold"/>
          <w:sz w:val="24"/>
          <w:szCs w:val="24"/>
        </w:rPr>
        <w:t xml:space="preserve"> за това се изпраща до обслужващата организация, чрез която тези плащания са инициирани;</w:t>
      </w:r>
    </w:p>
    <w:p w:rsidR="00075ADE" w:rsidRPr="00014751" w:rsidRDefault="00A3276A" w:rsidP="00A3276A">
      <w:pPr>
        <w:spacing w:after="120"/>
        <w:jc w:val="both"/>
        <w:rPr>
          <w:rFonts w:eastAsia="Times New Roman" w:cs="Times New Roman Bold"/>
          <w:sz w:val="24"/>
          <w:szCs w:val="24"/>
        </w:rPr>
      </w:pPr>
      <w:r w:rsidRPr="00014751">
        <w:rPr>
          <w:rFonts w:eastAsia="Times New Roman" w:cs="Times New Roman Bold"/>
          <w:sz w:val="24"/>
          <w:szCs w:val="24"/>
        </w:rPr>
        <w:tab/>
      </w:r>
      <w:r w:rsidRPr="00014751">
        <w:rPr>
          <w:rFonts w:eastAsia="Times New Roman" w:cs="Times New Roman Bold"/>
          <w:b/>
          <w:sz w:val="24"/>
          <w:szCs w:val="24"/>
        </w:rPr>
        <w:t>б</w:t>
      </w:r>
      <w:r w:rsidR="00075ADE" w:rsidRPr="00014751">
        <w:rPr>
          <w:rFonts w:eastAsia="Times New Roman" w:cs="Times New Roman Bold"/>
          <w:b/>
          <w:sz w:val="24"/>
          <w:szCs w:val="24"/>
        </w:rPr>
        <w:t>)</w:t>
      </w:r>
      <w:r w:rsidR="00075ADE" w:rsidRPr="00014751">
        <w:rPr>
          <w:rFonts w:eastAsia="Times New Roman" w:cs="Times New Roman Bold"/>
          <w:sz w:val="24"/>
          <w:szCs w:val="24"/>
        </w:rPr>
        <w:t xml:space="preserve"> изпраща към новата обслужваща организация информация за усвоения към </w:t>
      </w:r>
      <w:proofErr w:type="spellStart"/>
      <w:r w:rsidR="00075ADE" w:rsidRPr="00014751">
        <w:rPr>
          <w:rFonts w:eastAsia="Times New Roman" w:cs="Times New Roman Bold"/>
          <w:sz w:val="24"/>
          <w:szCs w:val="24"/>
        </w:rPr>
        <w:t>мо</w:t>
      </w:r>
      <w:proofErr w:type="spellEnd"/>
      <w:r w:rsidR="00453039" w:rsidRPr="00014751">
        <w:rPr>
          <w:rFonts w:eastAsia="Times New Roman" w:cs="Times New Roman Bold"/>
          <w:sz w:val="24"/>
          <w:szCs w:val="24"/>
        </w:rPr>
        <w:t>-</w:t>
      </w:r>
      <w:r w:rsidR="00075ADE" w:rsidRPr="00014751">
        <w:rPr>
          <w:rFonts w:eastAsia="Times New Roman" w:cs="Times New Roman Bold"/>
          <w:sz w:val="24"/>
          <w:szCs w:val="24"/>
        </w:rPr>
        <w:t>мента лимит.</w:t>
      </w:r>
    </w:p>
    <w:p w:rsidR="00152961" w:rsidRPr="00014751" w:rsidRDefault="00152961" w:rsidP="00152961">
      <w:pPr>
        <w:jc w:val="both"/>
        <w:rPr>
          <w:rFonts w:eastAsia="Times New Roman" w:cs="Times New Roman Bold"/>
          <w:bCs/>
        </w:rPr>
      </w:pPr>
    </w:p>
    <w:p w:rsidR="00152961" w:rsidRPr="00014751" w:rsidRDefault="00152961" w:rsidP="00152961">
      <w:pPr>
        <w:rPr>
          <w:rFonts w:eastAsia="Times New Roman"/>
          <w:sz w:val="12"/>
        </w:rPr>
      </w:pPr>
    </w:p>
    <w:p w:rsidR="00152961" w:rsidRPr="00014751" w:rsidRDefault="00152961" w:rsidP="00152961">
      <w:pPr>
        <w:widowControl w:val="0"/>
        <w:autoSpaceDE w:val="0"/>
        <w:autoSpaceDN w:val="0"/>
        <w:adjustRightInd w:val="0"/>
        <w:outlineLvl w:val="1"/>
        <w:rPr>
          <w:rFonts w:eastAsia="Times New Roman"/>
          <w:b/>
          <w:sz w:val="24"/>
          <w:szCs w:val="24"/>
        </w:rPr>
      </w:pPr>
      <w:r w:rsidRPr="00014751">
        <w:rPr>
          <w:rFonts w:eastAsia="Times New Roman"/>
          <w:b/>
          <w:sz w:val="24"/>
          <w:szCs w:val="24"/>
        </w:rPr>
        <w:tab/>
      </w:r>
      <w:bookmarkStart w:id="85" w:name="_Toc138418696"/>
      <w:r w:rsidRPr="00014751">
        <w:rPr>
          <w:rFonts w:eastAsia="Times New Roman"/>
          <w:b/>
          <w:sz w:val="24"/>
          <w:szCs w:val="24"/>
        </w:rPr>
        <w:t>X</w:t>
      </w:r>
      <w:r w:rsidRPr="00014751">
        <w:rPr>
          <w:rFonts w:eastAsia="Times New Roman"/>
          <w:b/>
          <w:sz w:val="24"/>
          <w:szCs w:val="24"/>
          <w:lang w:val="en-US"/>
        </w:rPr>
        <w:t>V</w:t>
      </w:r>
      <w:r w:rsidR="00566097" w:rsidRPr="00014751">
        <w:rPr>
          <w:rFonts w:eastAsia="Times New Roman"/>
          <w:b/>
          <w:sz w:val="24"/>
          <w:szCs w:val="24"/>
          <w:lang w:val="en-US"/>
        </w:rPr>
        <w:t>I</w:t>
      </w:r>
      <w:r w:rsidRPr="00014751">
        <w:rPr>
          <w:rFonts w:eastAsia="Times New Roman"/>
          <w:b/>
          <w:sz w:val="24"/>
          <w:szCs w:val="24"/>
        </w:rPr>
        <w:t xml:space="preserve">. </w:t>
      </w:r>
      <w:r w:rsidRPr="00014751">
        <w:rPr>
          <w:rFonts w:eastAsia="Times New Roman"/>
          <w:b/>
          <w:sz w:val="24"/>
          <w:szCs w:val="24"/>
          <w:u w:val="single"/>
        </w:rPr>
        <w:t>Специфични операции в БНБ</w:t>
      </w:r>
      <w:bookmarkEnd w:id="85"/>
    </w:p>
    <w:p w:rsidR="00152961" w:rsidRPr="00014751" w:rsidRDefault="00152961" w:rsidP="00152961">
      <w:pPr>
        <w:jc w:val="both"/>
        <w:rPr>
          <w:rFonts w:eastAsia="Times New Roman"/>
          <w:b/>
          <w:sz w:val="20"/>
        </w:rPr>
      </w:pPr>
    </w:p>
    <w:p w:rsidR="00152961" w:rsidRPr="00014751" w:rsidRDefault="00152961"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r w:rsidRPr="00014751">
        <w:rPr>
          <w:rFonts w:eastAsia="Times New Roman" w:cs="Times New Roman Bold"/>
          <w:b/>
          <w:sz w:val="24"/>
          <w:szCs w:val="24"/>
        </w:rPr>
        <w:t>Директни операции по сметки с лимит в БНБ</w:t>
      </w:r>
      <w:r w:rsidR="00453039" w:rsidRPr="00014751">
        <w:rPr>
          <w:rFonts w:eastAsia="Times New Roman" w:cs="Times New Roman Bold"/>
          <w:sz w:val="24"/>
          <w:szCs w:val="24"/>
        </w:rPr>
        <w:t>.</w:t>
      </w:r>
      <w:r w:rsidRPr="00014751">
        <w:rPr>
          <w:rFonts w:eastAsia="Times New Roman" w:cs="Times New Roman Bold"/>
          <w:sz w:val="24"/>
          <w:szCs w:val="24"/>
        </w:rPr>
        <w:t xml:space="preserve"> </w:t>
      </w:r>
      <w:r w:rsidR="000128BC" w:rsidRPr="00014751">
        <w:rPr>
          <w:rFonts w:eastAsia="Times New Roman" w:cs="Times New Roman Bold"/>
          <w:sz w:val="24"/>
          <w:szCs w:val="24"/>
        </w:rPr>
        <w:t xml:space="preserve">До </w:t>
      </w:r>
      <w:r w:rsidR="000128BC" w:rsidRPr="00014751">
        <w:rPr>
          <w:rFonts w:eastAsia="Times New Roman" w:cs="Times New Roman Bold"/>
          <w:i/>
          <w:sz w:val="24"/>
          <w:szCs w:val="24"/>
          <w:u w:val="single"/>
        </w:rPr>
        <w:t>11</w:t>
      </w:r>
      <w:r w:rsidR="00384BE0" w:rsidRPr="00014751">
        <w:rPr>
          <w:rFonts w:eastAsia="Times New Roman" w:cs="Times New Roman Bold"/>
          <w:i/>
          <w:sz w:val="24"/>
          <w:szCs w:val="24"/>
          <w:u w:val="single"/>
        </w:rPr>
        <w:t>:</w:t>
      </w:r>
      <w:r w:rsidR="000128BC" w:rsidRPr="00014751">
        <w:rPr>
          <w:rFonts w:eastAsia="Times New Roman" w:cs="Times New Roman Bold"/>
          <w:i/>
          <w:sz w:val="24"/>
          <w:szCs w:val="24"/>
          <w:u w:val="single"/>
        </w:rPr>
        <w:t>45 ч.</w:t>
      </w:r>
      <w:r w:rsidR="000128BC" w:rsidRPr="00014751">
        <w:rPr>
          <w:rFonts w:eastAsia="Times New Roman" w:cs="Times New Roman Bold"/>
          <w:sz w:val="24"/>
          <w:szCs w:val="24"/>
        </w:rPr>
        <w:t xml:space="preserve"> всеки титуляр на сметка с лимити </w:t>
      </w:r>
      <w:r w:rsidRPr="00014751">
        <w:rPr>
          <w:rFonts w:eastAsia="Times New Roman" w:cs="Times New Roman Bold"/>
          <w:sz w:val="24"/>
          <w:szCs w:val="24"/>
        </w:rPr>
        <w:t xml:space="preserve">може да инициира в БНБ касови операции в </w:t>
      </w:r>
      <w:r w:rsidR="00254299" w:rsidRPr="00014751">
        <w:rPr>
          <w:rFonts w:eastAsia="Times New Roman" w:cs="Times New Roman Bold"/>
          <w:sz w:val="24"/>
          <w:szCs w:val="24"/>
        </w:rPr>
        <w:t>национална</w:t>
      </w:r>
      <w:r w:rsidRPr="00014751">
        <w:rPr>
          <w:rFonts w:eastAsia="Times New Roman" w:cs="Times New Roman Bold"/>
          <w:sz w:val="24"/>
          <w:szCs w:val="24"/>
        </w:rPr>
        <w:t xml:space="preserve"> и чуждестранна валута, </w:t>
      </w:r>
      <w:r w:rsidR="000128BC" w:rsidRPr="00014751">
        <w:rPr>
          <w:rFonts w:eastAsia="Times New Roman" w:cs="Times New Roman Bold"/>
          <w:sz w:val="24"/>
          <w:szCs w:val="24"/>
        </w:rPr>
        <w:t xml:space="preserve">както и </w:t>
      </w:r>
      <w:r w:rsidRPr="00014751">
        <w:rPr>
          <w:rFonts w:eastAsia="Times New Roman" w:cs="Times New Roman Bold"/>
          <w:sz w:val="24"/>
          <w:szCs w:val="24"/>
        </w:rPr>
        <w:t>преводи и други платежни операции</w:t>
      </w:r>
      <w:r w:rsidR="000128BC" w:rsidRPr="00014751">
        <w:rPr>
          <w:rFonts w:eastAsia="Times New Roman" w:cs="Times New Roman Bold"/>
          <w:sz w:val="24"/>
          <w:szCs w:val="24"/>
        </w:rPr>
        <w:t>, които могат да се извършват от сметката съгласно нейния режим на обслужване</w:t>
      </w:r>
      <w:r w:rsidRPr="00014751">
        <w:rPr>
          <w:rFonts w:eastAsia="Times New Roman" w:cs="Times New Roman Bold"/>
          <w:sz w:val="24"/>
          <w:szCs w:val="24"/>
        </w:rPr>
        <w:t>. Всяка такава операция се изпълнява по следната процедура:</w:t>
      </w:r>
    </w:p>
    <w:p w:rsidR="000128BC" w:rsidRPr="00014751" w:rsidRDefault="000128BC" w:rsidP="000128BC">
      <w:pPr>
        <w:spacing w:after="120"/>
        <w:jc w:val="both"/>
        <w:rPr>
          <w:rFonts w:eastAsia="Times New Roman" w:cs="Times New Roman Bold"/>
          <w:sz w:val="24"/>
          <w:szCs w:val="24"/>
        </w:rPr>
      </w:pPr>
      <w:r w:rsidRPr="00014751">
        <w:rPr>
          <w:rFonts w:eastAsia="Times New Roman" w:cs="Times New Roman Bold"/>
          <w:sz w:val="24"/>
          <w:szCs w:val="24"/>
        </w:rPr>
        <w:tab/>
      </w:r>
      <w:r w:rsidRPr="00014751">
        <w:rPr>
          <w:rFonts w:eastAsia="Times New Roman" w:cs="Times New Roman Bold"/>
          <w:b/>
          <w:sz w:val="24"/>
          <w:szCs w:val="24"/>
        </w:rPr>
        <w:t>а)</w:t>
      </w:r>
      <w:r w:rsidRPr="00014751">
        <w:rPr>
          <w:rFonts w:eastAsia="Times New Roman" w:cs="Times New Roman Bold"/>
          <w:sz w:val="24"/>
          <w:szCs w:val="24"/>
        </w:rPr>
        <w:t xml:space="preserve"> платежни документи се приемат само при наличие на свободен лимит;</w:t>
      </w:r>
    </w:p>
    <w:p w:rsidR="000128BC" w:rsidRPr="00014751" w:rsidRDefault="000128BC" w:rsidP="000128BC">
      <w:pPr>
        <w:spacing w:after="120"/>
        <w:jc w:val="both"/>
        <w:rPr>
          <w:rFonts w:eastAsia="Times New Roman" w:cs="Times New Roman Bold"/>
          <w:sz w:val="24"/>
          <w:szCs w:val="24"/>
        </w:rPr>
      </w:pPr>
      <w:r w:rsidRPr="00014751">
        <w:rPr>
          <w:rFonts w:eastAsia="Times New Roman" w:cs="Times New Roman Bold"/>
          <w:sz w:val="24"/>
          <w:szCs w:val="24"/>
        </w:rPr>
        <w:tab/>
      </w:r>
      <w:r w:rsidRPr="00014751">
        <w:rPr>
          <w:rFonts w:eastAsia="Times New Roman" w:cs="Times New Roman Bold"/>
          <w:b/>
          <w:sz w:val="24"/>
          <w:szCs w:val="24"/>
        </w:rPr>
        <w:t>б)</w:t>
      </w:r>
      <w:r w:rsidRPr="00014751">
        <w:rPr>
          <w:rFonts w:eastAsia="Times New Roman" w:cs="Times New Roman Bold"/>
          <w:sz w:val="24"/>
          <w:szCs w:val="24"/>
        </w:rPr>
        <w:t xml:space="preserve"> след приемането на платежния документ информацията от него се въвежд</w:t>
      </w:r>
      <w:r w:rsidR="005F5C80" w:rsidRPr="00014751">
        <w:rPr>
          <w:rFonts w:eastAsia="Times New Roman" w:cs="Times New Roman Bold"/>
          <w:sz w:val="24"/>
          <w:szCs w:val="24"/>
        </w:rPr>
        <w:t>а в счетоводната система на БНБ;</w:t>
      </w:r>
    </w:p>
    <w:p w:rsidR="000128BC" w:rsidRPr="00014751" w:rsidRDefault="000128BC" w:rsidP="000128BC">
      <w:pPr>
        <w:spacing w:after="120"/>
        <w:jc w:val="both"/>
        <w:rPr>
          <w:rFonts w:eastAsia="Times New Roman" w:cs="Times New Roman Bold"/>
          <w:sz w:val="24"/>
          <w:szCs w:val="24"/>
        </w:rPr>
      </w:pPr>
      <w:r w:rsidRPr="00014751">
        <w:rPr>
          <w:rFonts w:eastAsia="Times New Roman" w:cs="Times New Roman Bold"/>
          <w:sz w:val="24"/>
          <w:szCs w:val="24"/>
        </w:rPr>
        <w:tab/>
      </w:r>
      <w:r w:rsidRPr="00014751">
        <w:rPr>
          <w:rFonts w:eastAsia="Times New Roman" w:cs="Times New Roman Bold"/>
          <w:b/>
          <w:sz w:val="24"/>
          <w:szCs w:val="24"/>
        </w:rPr>
        <w:t xml:space="preserve">в) </w:t>
      </w:r>
      <w:r w:rsidRPr="00014751">
        <w:rPr>
          <w:rFonts w:eastAsia="Times New Roman" w:cs="Times New Roman Bold"/>
          <w:sz w:val="24"/>
          <w:szCs w:val="24"/>
        </w:rPr>
        <w:t>проверява се наличността на средствата по единната сметка. При наличие на достатъчно средства счетоводната система на БНБ изпълнява платежната инструкция чрез вземане на съответните счетоводни операции и отразяването им в намаление на свободния лимит;</w:t>
      </w:r>
    </w:p>
    <w:p w:rsidR="006F0BD0" w:rsidRPr="00014751" w:rsidRDefault="006F0BD0" w:rsidP="006F0BD0">
      <w:pPr>
        <w:spacing w:after="120"/>
        <w:jc w:val="both"/>
        <w:rPr>
          <w:rFonts w:eastAsia="Times New Roman" w:cs="Times New Roman Bold"/>
          <w:sz w:val="24"/>
          <w:szCs w:val="24"/>
        </w:rPr>
      </w:pPr>
      <w:r w:rsidRPr="00014751">
        <w:rPr>
          <w:rFonts w:eastAsia="Times New Roman" w:cs="Times New Roman Bold"/>
          <w:sz w:val="24"/>
          <w:szCs w:val="24"/>
        </w:rPr>
        <w:tab/>
      </w:r>
      <w:r w:rsidRPr="00014751">
        <w:rPr>
          <w:rFonts w:eastAsia="Times New Roman" w:cs="Times New Roman Bold"/>
          <w:b/>
          <w:sz w:val="24"/>
          <w:szCs w:val="24"/>
        </w:rPr>
        <w:t>г)</w:t>
      </w:r>
      <w:r w:rsidRPr="00014751">
        <w:rPr>
          <w:rFonts w:eastAsia="Times New Roman" w:cs="Times New Roman Bold"/>
          <w:sz w:val="24"/>
          <w:szCs w:val="24"/>
        </w:rPr>
        <w:t xml:space="preserve"> в </w:t>
      </w:r>
      <w:r w:rsidRPr="00014751">
        <w:rPr>
          <w:rFonts w:eastAsia="Times New Roman" w:cs="Times New Roman Bold"/>
          <w:i/>
          <w:sz w:val="24"/>
          <w:szCs w:val="24"/>
          <w:u w:val="single"/>
        </w:rPr>
        <w:t>15</w:t>
      </w:r>
      <w:r w:rsidR="00384BE0" w:rsidRPr="00014751">
        <w:rPr>
          <w:rFonts w:eastAsia="Times New Roman" w:cs="Times New Roman Bold"/>
          <w:i/>
          <w:sz w:val="24"/>
          <w:szCs w:val="24"/>
          <w:u w:val="single"/>
        </w:rPr>
        <w:t>:</w:t>
      </w:r>
      <w:r w:rsidRPr="00014751">
        <w:rPr>
          <w:rFonts w:eastAsia="Times New Roman" w:cs="Times New Roman Bold"/>
          <w:i/>
          <w:sz w:val="24"/>
          <w:szCs w:val="24"/>
          <w:u w:val="single"/>
        </w:rPr>
        <w:t>00 часа</w:t>
      </w:r>
      <w:r w:rsidRPr="00014751">
        <w:rPr>
          <w:rFonts w:eastAsia="Times New Roman" w:cs="Times New Roman Bold"/>
          <w:sz w:val="24"/>
          <w:szCs w:val="24"/>
        </w:rPr>
        <w:t xml:space="preserve"> неизпълнените до момента плащания поради недостатъчна </w:t>
      </w:r>
      <w:proofErr w:type="spellStart"/>
      <w:r w:rsidRPr="00014751">
        <w:rPr>
          <w:rFonts w:eastAsia="Times New Roman" w:cs="Times New Roman Bold"/>
          <w:sz w:val="24"/>
          <w:szCs w:val="24"/>
        </w:rPr>
        <w:t>налич-ност</w:t>
      </w:r>
      <w:proofErr w:type="spellEnd"/>
      <w:r w:rsidRPr="00014751">
        <w:rPr>
          <w:rFonts w:eastAsia="Times New Roman" w:cs="Times New Roman Bold"/>
          <w:sz w:val="24"/>
          <w:szCs w:val="24"/>
        </w:rPr>
        <w:t xml:space="preserve"> по единната сметка и/или по </w:t>
      </w:r>
      <w:r w:rsidRPr="00014751">
        <w:rPr>
          <w:rFonts w:eastAsia="Arial" w:cs="Arial"/>
          <w:sz w:val="24"/>
          <w:szCs w:val="24"/>
        </w:rPr>
        <w:t>партида</w:t>
      </w:r>
      <w:r w:rsidR="00040499" w:rsidRPr="00014751">
        <w:rPr>
          <w:rFonts w:eastAsia="Arial" w:cs="Arial"/>
          <w:sz w:val="24"/>
          <w:szCs w:val="24"/>
        </w:rPr>
        <w:t>та</w:t>
      </w:r>
      <w:r w:rsidRPr="00014751">
        <w:rPr>
          <w:rFonts w:eastAsia="Arial" w:cs="Arial"/>
          <w:sz w:val="24"/>
          <w:szCs w:val="24"/>
        </w:rPr>
        <w:t xml:space="preserve"> на БНБ за плащания</w:t>
      </w:r>
      <w:r w:rsidR="00B53BEF" w:rsidRPr="00014751">
        <w:rPr>
          <w:rFonts w:eastAsia="Arial" w:cs="Arial"/>
          <w:sz w:val="24"/>
          <w:szCs w:val="24"/>
        </w:rPr>
        <w:t xml:space="preserve"> от/към бюджета</w:t>
      </w:r>
      <w:r w:rsidRPr="00014751">
        <w:rPr>
          <w:rFonts w:eastAsia="Arial" w:cs="Arial"/>
          <w:sz w:val="24"/>
          <w:szCs w:val="24"/>
        </w:rPr>
        <w:t xml:space="preserve"> </w:t>
      </w:r>
      <w:r w:rsidRPr="00014751">
        <w:rPr>
          <w:rFonts w:eastAsia="Times New Roman" w:cs="Times New Roman Bold"/>
          <w:sz w:val="24"/>
          <w:szCs w:val="24"/>
        </w:rPr>
        <w:t>се анулират;</w:t>
      </w:r>
    </w:p>
    <w:p w:rsidR="000128BC" w:rsidRPr="00014751" w:rsidRDefault="000128BC" w:rsidP="000128BC">
      <w:pPr>
        <w:spacing w:after="120"/>
        <w:jc w:val="both"/>
        <w:rPr>
          <w:rFonts w:eastAsia="Times New Roman" w:cs="Times New Roman Bold"/>
          <w:sz w:val="24"/>
          <w:szCs w:val="24"/>
        </w:rPr>
      </w:pPr>
      <w:r w:rsidRPr="00014751">
        <w:rPr>
          <w:rFonts w:eastAsia="Times New Roman" w:cs="Times New Roman Bold"/>
          <w:sz w:val="24"/>
          <w:szCs w:val="24"/>
        </w:rPr>
        <w:tab/>
      </w:r>
      <w:r w:rsidRPr="00014751">
        <w:rPr>
          <w:rFonts w:eastAsia="Times New Roman" w:cs="Times New Roman Bold"/>
          <w:b/>
          <w:sz w:val="24"/>
          <w:szCs w:val="24"/>
        </w:rPr>
        <w:t>д)</w:t>
      </w:r>
      <w:r w:rsidRPr="00014751">
        <w:rPr>
          <w:rFonts w:eastAsia="Times New Roman" w:cs="Times New Roman Bold"/>
          <w:sz w:val="24"/>
          <w:szCs w:val="24"/>
        </w:rPr>
        <w:t xml:space="preserve"> за извършените операции БНБ подава информация в СЕБРА, като посочва кода на конкретната бюджетна организация, от чието име е изпълнена операцията, както и кода за вида плащане (ако тези реквизити са посочени в платежния документ);</w:t>
      </w:r>
    </w:p>
    <w:p w:rsidR="000128BC" w:rsidRPr="00014751" w:rsidRDefault="000128BC" w:rsidP="000128BC">
      <w:pPr>
        <w:spacing w:after="120"/>
        <w:jc w:val="both"/>
        <w:rPr>
          <w:rFonts w:eastAsia="Times New Roman" w:cs="Times New Roman Bold"/>
          <w:sz w:val="24"/>
          <w:szCs w:val="24"/>
        </w:rPr>
      </w:pPr>
      <w:r w:rsidRPr="00014751">
        <w:rPr>
          <w:rFonts w:eastAsia="Times New Roman" w:cs="Times New Roman Bold"/>
          <w:sz w:val="24"/>
          <w:szCs w:val="24"/>
        </w:rPr>
        <w:lastRenderedPageBreak/>
        <w:tab/>
      </w:r>
      <w:r w:rsidRPr="00014751">
        <w:rPr>
          <w:rFonts w:eastAsia="Times New Roman" w:cs="Times New Roman Bold"/>
          <w:b/>
          <w:sz w:val="24"/>
          <w:szCs w:val="24"/>
        </w:rPr>
        <w:t xml:space="preserve">е) </w:t>
      </w:r>
      <w:r w:rsidRPr="00014751">
        <w:rPr>
          <w:rFonts w:eastAsia="Times New Roman" w:cs="Times New Roman Bold"/>
          <w:sz w:val="24"/>
          <w:szCs w:val="24"/>
        </w:rPr>
        <w:t>СЕБРА ангажира лимит на конкретната бюджетна организация и съответната първостепенна система и подава информация за операцията към обслужващата органи-</w:t>
      </w:r>
      <w:proofErr w:type="spellStart"/>
      <w:r w:rsidRPr="00014751">
        <w:rPr>
          <w:rFonts w:eastAsia="Times New Roman" w:cs="Times New Roman Bold"/>
          <w:sz w:val="24"/>
          <w:szCs w:val="24"/>
        </w:rPr>
        <w:t>зация</w:t>
      </w:r>
      <w:proofErr w:type="spellEnd"/>
      <w:r w:rsidRPr="00014751">
        <w:rPr>
          <w:rFonts w:eastAsia="Times New Roman" w:cs="Times New Roman Bold"/>
          <w:sz w:val="24"/>
          <w:szCs w:val="24"/>
        </w:rPr>
        <w:t>;</w:t>
      </w:r>
    </w:p>
    <w:p w:rsidR="000128BC" w:rsidRPr="00014751" w:rsidRDefault="000128BC" w:rsidP="000128BC">
      <w:pPr>
        <w:spacing w:after="120"/>
        <w:jc w:val="both"/>
        <w:rPr>
          <w:rFonts w:eastAsia="Times New Roman" w:cs="Times New Roman Bold"/>
          <w:sz w:val="24"/>
          <w:szCs w:val="24"/>
        </w:rPr>
      </w:pPr>
      <w:r w:rsidRPr="00014751">
        <w:rPr>
          <w:rFonts w:eastAsia="Times New Roman" w:cs="Times New Roman Bold"/>
          <w:sz w:val="24"/>
          <w:szCs w:val="24"/>
        </w:rPr>
        <w:tab/>
      </w:r>
      <w:r w:rsidRPr="00014751">
        <w:rPr>
          <w:rFonts w:eastAsia="Times New Roman" w:cs="Times New Roman Bold"/>
          <w:b/>
          <w:sz w:val="24"/>
          <w:szCs w:val="24"/>
        </w:rPr>
        <w:t xml:space="preserve">ж) </w:t>
      </w:r>
      <w:r w:rsidRPr="00014751">
        <w:rPr>
          <w:rFonts w:eastAsia="Times New Roman" w:cs="Times New Roman Bold"/>
          <w:sz w:val="24"/>
          <w:szCs w:val="24"/>
        </w:rPr>
        <w:t xml:space="preserve">ако БНБ не подаде кода на конкретната бюджетна организация, СЕБРА </w:t>
      </w:r>
      <w:proofErr w:type="spellStart"/>
      <w:r w:rsidRPr="00014751">
        <w:rPr>
          <w:rFonts w:eastAsia="Times New Roman" w:cs="Times New Roman Bold"/>
          <w:sz w:val="24"/>
          <w:szCs w:val="24"/>
        </w:rPr>
        <w:t>ангажи-ра</w:t>
      </w:r>
      <w:proofErr w:type="spellEnd"/>
      <w:r w:rsidRPr="00014751">
        <w:rPr>
          <w:rFonts w:eastAsia="Times New Roman" w:cs="Times New Roman Bold"/>
          <w:sz w:val="24"/>
          <w:szCs w:val="24"/>
        </w:rPr>
        <w:t xml:space="preserve"> лимит от първостепенната система и операцията остава з</w:t>
      </w:r>
      <w:r w:rsidR="006714B8" w:rsidRPr="00014751">
        <w:rPr>
          <w:rFonts w:eastAsia="Times New Roman" w:cs="Times New Roman Bold"/>
          <w:sz w:val="24"/>
          <w:szCs w:val="24"/>
        </w:rPr>
        <w:t>а последващо уточняване в СЕБРА.</w:t>
      </w:r>
    </w:p>
    <w:p w:rsidR="00453039" w:rsidRPr="00014751" w:rsidRDefault="00075ADE"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eastAsia="Times New Roman" w:cs="Times New Roman Bold"/>
          <w:spacing w:val="-6"/>
          <w:sz w:val="24"/>
          <w:szCs w:val="24"/>
        </w:rPr>
      </w:pPr>
      <w:r w:rsidRPr="00014751">
        <w:rPr>
          <w:rFonts w:eastAsia="Times New Roman" w:cs="Times New Roman Bold"/>
          <w:b/>
          <w:spacing w:val="-4"/>
          <w:sz w:val="24"/>
          <w:szCs w:val="24"/>
        </w:rPr>
        <w:t>Получени преводи за централизиране на средства от сметки за наличности</w:t>
      </w:r>
      <w:r w:rsidR="00453039" w:rsidRPr="00014751">
        <w:rPr>
          <w:rFonts w:eastAsia="Times New Roman" w:cs="Times New Roman Bold"/>
          <w:spacing w:val="-6"/>
          <w:sz w:val="24"/>
          <w:szCs w:val="24"/>
        </w:rPr>
        <w:t>. При централизацията се прилагат следните процедури:</w:t>
      </w:r>
    </w:p>
    <w:p w:rsidR="00075ADE" w:rsidRPr="00014751" w:rsidRDefault="00453039" w:rsidP="00453039">
      <w:pPr>
        <w:spacing w:after="120"/>
        <w:jc w:val="both"/>
        <w:rPr>
          <w:rFonts w:eastAsia="Times New Roman" w:cs="Times New Roman Bold"/>
          <w:sz w:val="24"/>
          <w:szCs w:val="24"/>
        </w:rPr>
      </w:pPr>
      <w:r w:rsidRPr="00014751">
        <w:rPr>
          <w:rFonts w:eastAsia="Times New Roman" w:cs="Times New Roman Bold"/>
          <w:sz w:val="24"/>
          <w:szCs w:val="24"/>
        </w:rPr>
        <w:tab/>
      </w:r>
      <w:r w:rsidRPr="00014751">
        <w:rPr>
          <w:rFonts w:eastAsia="Times New Roman" w:cs="Times New Roman Bold"/>
          <w:b/>
          <w:sz w:val="24"/>
          <w:szCs w:val="24"/>
        </w:rPr>
        <w:t>а)</w:t>
      </w:r>
      <w:r w:rsidRPr="00014751">
        <w:rPr>
          <w:rFonts w:eastAsia="Times New Roman" w:cs="Times New Roman Bold"/>
          <w:sz w:val="24"/>
          <w:szCs w:val="24"/>
        </w:rPr>
        <w:t xml:space="preserve"> з</w:t>
      </w:r>
      <w:r w:rsidR="00075ADE" w:rsidRPr="00014751">
        <w:rPr>
          <w:rFonts w:eastAsia="Times New Roman" w:cs="Times New Roman Bold"/>
          <w:sz w:val="24"/>
          <w:szCs w:val="24"/>
        </w:rPr>
        <w:t>а получените преводи за централизиране на средства от сметки за наличности на конкретните бюджетни организации към една първостепенна система, БНБ служебно освобождава лимит за общата сума на първостепенната система;</w:t>
      </w:r>
    </w:p>
    <w:p w:rsidR="00075ADE" w:rsidRPr="00014751" w:rsidRDefault="00453039" w:rsidP="00453039">
      <w:pPr>
        <w:spacing w:after="120"/>
        <w:jc w:val="both"/>
        <w:rPr>
          <w:rFonts w:eastAsia="Times New Roman" w:cs="Times New Roman Bold"/>
          <w:sz w:val="24"/>
          <w:szCs w:val="24"/>
        </w:rPr>
      </w:pPr>
      <w:r w:rsidRPr="00014751">
        <w:rPr>
          <w:rFonts w:eastAsia="Times New Roman" w:cs="Times New Roman Bold"/>
          <w:sz w:val="24"/>
          <w:szCs w:val="24"/>
        </w:rPr>
        <w:t xml:space="preserve"> </w:t>
      </w:r>
      <w:r w:rsidRPr="00014751">
        <w:rPr>
          <w:rFonts w:eastAsia="Times New Roman" w:cs="Times New Roman Bold"/>
          <w:sz w:val="24"/>
          <w:szCs w:val="24"/>
        </w:rPr>
        <w:tab/>
      </w:r>
      <w:r w:rsidRPr="00014751">
        <w:rPr>
          <w:rFonts w:eastAsia="Times New Roman" w:cs="Times New Roman Bold"/>
          <w:b/>
          <w:sz w:val="24"/>
          <w:szCs w:val="24"/>
        </w:rPr>
        <w:t>б)</w:t>
      </w:r>
      <w:r w:rsidR="00075ADE" w:rsidRPr="00014751">
        <w:rPr>
          <w:rFonts w:eastAsia="Times New Roman" w:cs="Times New Roman Bold"/>
          <w:sz w:val="24"/>
          <w:szCs w:val="24"/>
        </w:rPr>
        <w:t xml:space="preserve"> БНБ подава в СЕБРА информация за получените преводи за централизиране на средства от сметките за наличност за всяка конкретна бюджетна организация</w:t>
      </w:r>
      <w:r w:rsidR="00550EF0" w:rsidRPr="00014751">
        <w:rPr>
          <w:rFonts w:eastAsia="Times New Roman" w:cs="Times New Roman Bold"/>
          <w:sz w:val="24"/>
          <w:szCs w:val="24"/>
        </w:rPr>
        <w:t xml:space="preserve">/лице по </w:t>
      </w:r>
      <w:r w:rsidR="00550EF0" w:rsidRPr="00014751">
        <w:rPr>
          <w:rFonts w:eastAsia="Times New Roman" w:cs="Times New Roman Bold"/>
          <w:i/>
          <w:sz w:val="24"/>
          <w:szCs w:val="24"/>
        </w:rPr>
        <w:t>чл. 154, ал 15</w:t>
      </w:r>
      <w:r w:rsidR="00550EF0" w:rsidRPr="00014751">
        <w:rPr>
          <w:rFonts w:eastAsia="Times New Roman" w:cs="Times New Roman Bold"/>
          <w:sz w:val="24"/>
          <w:szCs w:val="24"/>
        </w:rPr>
        <w:t xml:space="preserve"> или </w:t>
      </w:r>
      <w:r w:rsidR="00550EF0" w:rsidRPr="00014751">
        <w:rPr>
          <w:rFonts w:eastAsia="Times New Roman" w:cs="Times New Roman Bold"/>
          <w:i/>
          <w:sz w:val="24"/>
          <w:szCs w:val="24"/>
        </w:rPr>
        <w:t>чл. 156</w:t>
      </w:r>
      <w:r w:rsidR="00550EF0" w:rsidRPr="00014751">
        <w:rPr>
          <w:rFonts w:eastAsia="Times New Roman" w:cs="Times New Roman Bold"/>
          <w:sz w:val="24"/>
          <w:szCs w:val="24"/>
        </w:rPr>
        <w:t xml:space="preserve"> от </w:t>
      </w:r>
      <w:r w:rsidR="00550EF0" w:rsidRPr="00014751">
        <w:rPr>
          <w:rFonts w:eastAsia="Times New Roman" w:cs="Times New Roman Bold"/>
          <w:i/>
          <w:sz w:val="24"/>
          <w:szCs w:val="24"/>
        </w:rPr>
        <w:t>ЗПФ</w:t>
      </w:r>
      <w:r w:rsidR="00075ADE" w:rsidRPr="00014751">
        <w:rPr>
          <w:rFonts w:eastAsia="Times New Roman" w:cs="Times New Roman Bold"/>
          <w:sz w:val="24"/>
          <w:szCs w:val="24"/>
        </w:rPr>
        <w:t>, като посочва код</w:t>
      </w:r>
      <w:r w:rsidR="00550EF0" w:rsidRPr="00014751">
        <w:rPr>
          <w:rFonts w:eastAsia="Times New Roman" w:cs="Times New Roman Bold"/>
          <w:sz w:val="24"/>
          <w:szCs w:val="24"/>
        </w:rPr>
        <w:t>а в СЕБРА, приложим за съответната сметка за наличности</w:t>
      </w:r>
      <w:r w:rsidR="00075ADE" w:rsidRPr="00014751">
        <w:rPr>
          <w:rFonts w:eastAsia="Times New Roman" w:cs="Times New Roman Bold"/>
          <w:sz w:val="24"/>
          <w:szCs w:val="24"/>
        </w:rPr>
        <w:t>;</w:t>
      </w:r>
    </w:p>
    <w:p w:rsidR="00075ADE" w:rsidRPr="00014751" w:rsidRDefault="00453039" w:rsidP="00453039">
      <w:pPr>
        <w:spacing w:after="120"/>
        <w:jc w:val="both"/>
        <w:rPr>
          <w:rFonts w:eastAsia="Times New Roman" w:cs="Times New Roman Bold"/>
          <w:sz w:val="24"/>
          <w:szCs w:val="24"/>
        </w:rPr>
      </w:pPr>
      <w:r w:rsidRPr="00014751">
        <w:rPr>
          <w:rFonts w:eastAsia="Times New Roman" w:cs="Times New Roman Bold"/>
          <w:sz w:val="24"/>
          <w:szCs w:val="24"/>
        </w:rPr>
        <w:tab/>
      </w:r>
      <w:r w:rsidRPr="00014751">
        <w:rPr>
          <w:rFonts w:eastAsia="Times New Roman" w:cs="Times New Roman Bold"/>
          <w:b/>
          <w:sz w:val="24"/>
          <w:szCs w:val="24"/>
        </w:rPr>
        <w:t>в</w:t>
      </w:r>
      <w:r w:rsidR="00075ADE" w:rsidRPr="00014751">
        <w:rPr>
          <w:rFonts w:eastAsia="Times New Roman" w:cs="Times New Roman Bold"/>
          <w:b/>
          <w:sz w:val="24"/>
          <w:szCs w:val="24"/>
        </w:rPr>
        <w:t>)</w:t>
      </w:r>
      <w:r w:rsidR="00075ADE" w:rsidRPr="00014751">
        <w:rPr>
          <w:rFonts w:eastAsia="Times New Roman" w:cs="Times New Roman Bold"/>
          <w:sz w:val="24"/>
          <w:szCs w:val="24"/>
        </w:rPr>
        <w:t xml:space="preserve"> СЕБРА освобождава лимит на първостепенната система и на всяка бюджетна организация и подава информация за освободения лимит към обслужващата организация;</w:t>
      </w:r>
    </w:p>
    <w:p w:rsidR="00075ADE" w:rsidRPr="00014751" w:rsidRDefault="00453039" w:rsidP="00453039">
      <w:pPr>
        <w:spacing w:after="120"/>
        <w:jc w:val="both"/>
        <w:rPr>
          <w:rFonts w:eastAsia="Times New Roman" w:cs="Times New Roman Bold"/>
          <w:sz w:val="24"/>
          <w:szCs w:val="24"/>
        </w:rPr>
      </w:pPr>
      <w:r w:rsidRPr="00014751">
        <w:rPr>
          <w:rFonts w:eastAsia="Times New Roman" w:cs="Times New Roman Bold"/>
          <w:sz w:val="24"/>
          <w:szCs w:val="24"/>
        </w:rPr>
        <w:tab/>
      </w:r>
      <w:r w:rsidRPr="00014751">
        <w:rPr>
          <w:rFonts w:eastAsia="Times New Roman" w:cs="Times New Roman Bold"/>
          <w:b/>
          <w:sz w:val="24"/>
          <w:szCs w:val="24"/>
        </w:rPr>
        <w:t>г</w:t>
      </w:r>
      <w:r w:rsidR="00075ADE" w:rsidRPr="00014751">
        <w:rPr>
          <w:rFonts w:eastAsia="Times New Roman" w:cs="Times New Roman Bold"/>
          <w:b/>
          <w:sz w:val="24"/>
          <w:szCs w:val="24"/>
        </w:rPr>
        <w:t>)</w:t>
      </w:r>
      <w:r w:rsidR="00075ADE" w:rsidRPr="00014751">
        <w:rPr>
          <w:rFonts w:eastAsia="Times New Roman" w:cs="Times New Roman Bold"/>
          <w:sz w:val="24"/>
          <w:szCs w:val="24"/>
        </w:rPr>
        <w:t xml:space="preserve"> БНБ не носи отговорност за усвояване на освободен лимит, формиран в резултат на грешно извършена централизация от банки или по нареждане на титуляря.</w:t>
      </w:r>
    </w:p>
    <w:p w:rsidR="00075ADE" w:rsidRPr="00014751" w:rsidRDefault="00075ADE"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eastAsia="Times New Roman" w:cs="Times New Roman Bold"/>
          <w:b/>
          <w:sz w:val="24"/>
          <w:szCs w:val="24"/>
        </w:rPr>
      </w:pPr>
      <w:r w:rsidRPr="00014751">
        <w:rPr>
          <w:rFonts w:eastAsia="Times New Roman" w:cs="Times New Roman Bold"/>
          <w:b/>
          <w:sz w:val="24"/>
          <w:szCs w:val="24"/>
        </w:rPr>
        <w:t xml:space="preserve">Операции за коригиране на грешки </w:t>
      </w:r>
      <w:r w:rsidR="00787318" w:rsidRPr="00014751">
        <w:rPr>
          <w:rFonts w:eastAsia="Times New Roman" w:cs="Times New Roman Bold"/>
          <w:b/>
          <w:sz w:val="24"/>
          <w:szCs w:val="24"/>
        </w:rPr>
        <w:t>чрез сметките с лимити</w:t>
      </w:r>
      <w:r w:rsidR="00F5701A" w:rsidRPr="00014751">
        <w:rPr>
          <w:rFonts w:eastAsia="Times New Roman" w:cs="Times New Roman Bold"/>
          <w:b/>
          <w:sz w:val="24"/>
          <w:szCs w:val="24"/>
        </w:rPr>
        <w:t xml:space="preserve">. </w:t>
      </w:r>
      <w:r w:rsidR="00F5701A" w:rsidRPr="00014751">
        <w:rPr>
          <w:rFonts w:eastAsia="Times New Roman" w:cs="Times New Roman Bold"/>
          <w:sz w:val="24"/>
          <w:szCs w:val="24"/>
        </w:rPr>
        <w:t>Чрез смет</w:t>
      </w:r>
      <w:r w:rsidR="00787318" w:rsidRPr="00014751">
        <w:rPr>
          <w:rFonts w:eastAsia="Times New Roman" w:cs="Times New Roman Bold"/>
          <w:sz w:val="24"/>
          <w:szCs w:val="24"/>
        </w:rPr>
        <w:t>-</w:t>
      </w:r>
      <w:proofErr w:type="spellStart"/>
      <w:r w:rsidR="00F5701A" w:rsidRPr="00014751">
        <w:rPr>
          <w:rFonts w:eastAsia="Times New Roman" w:cs="Times New Roman Bold"/>
          <w:sz w:val="24"/>
          <w:szCs w:val="24"/>
        </w:rPr>
        <w:t>ките</w:t>
      </w:r>
      <w:proofErr w:type="spellEnd"/>
      <w:r w:rsidR="00F5701A" w:rsidRPr="00014751">
        <w:rPr>
          <w:rFonts w:eastAsia="Times New Roman" w:cs="Times New Roman Bold"/>
          <w:sz w:val="24"/>
          <w:szCs w:val="24"/>
        </w:rPr>
        <w:t xml:space="preserve"> с лимити се отразява </w:t>
      </w:r>
      <w:r w:rsidR="00787318" w:rsidRPr="00014751">
        <w:rPr>
          <w:rFonts w:eastAsia="Times New Roman" w:cs="Times New Roman Bold"/>
          <w:sz w:val="24"/>
          <w:szCs w:val="24"/>
        </w:rPr>
        <w:t xml:space="preserve">и </w:t>
      </w:r>
      <w:r w:rsidR="00F5701A" w:rsidRPr="00014751">
        <w:rPr>
          <w:rFonts w:eastAsia="Times New Roman" w:cs="Times New Roman Bold"/>
          <w:sz w:val="24"/>
          <w:szCs w:val="24"/>
        </w:rPr>
        <w:t>коригирането на грешки</w:t>
      </w:r>
      <w:r w:rsidR="00787318" w:rsidRPr="00014751">
        <w:rPr>
          <w:rFonts w:eastAsia="Times New Roman" w:cs="Times New Roman Bold"/>
          <w:sz w:val="24"/>
          <w:szCs w:val="24"/>
        </w:rPr>
        <w:t xml:space="preserve"> съгласно </w:t>
      </w:r>
      <w:r w:rsidR="00787318" w:rsidRPr="00014751">
        <w:rPr>
          <w:rFonts w:eastAsia="Times New Roman" w:cs="Times New Roman Bold"/>
          <w:b/>
          <w:sz w:val="24"/>
          <w:szCs w:val="24"/>
        </w:rPr>
        <w:t>раздел</w:t>
      </w:r>
      <w:r w:rsidR="00787318" w:rsidRPr="00014751">
        <w:rPr>
          <w:rFonts w:eastAsia="Times New Roman" w:cs="Times New Roman Bold"/>
          <w:sz w:val="24"/>
          <w:szCs w:val="24"/>
        </w:rPr>
        <w:t xml:space="preserve"> </w:t>
      </w:r>
      <w:hyperlink w:anchor="_Hlk128485787" w:history="1">
        <w:r w:rsidR="00B10E5A" w:rsidRPr="00014751">
          <w:rPr>
            <w:rStyle w:val="Hyperlink"/>
            <w:rFonts w:eastAsia="Times New Roman"/>
            <w:b/>
            <w:color w:val="auto"/>
            <w:sz w:val="24"/>
            <w:szCs w:val="24"/>
            <w:lang w:val="en-US"/>
          </w:rPr>
          <w:t>XVII</w:t>
        </w:r>
      </w:hyperlink>
      <w:r w:rsidR="00F5701A" w:rsidRPr="00014751">
        <w:rPr>
          <w:rFonts w:eastAsia="Times New Roman" w:cs="Times New Roman Bold"/>
          <w:sz w:val="24"/>
          <w:szCs w:val="24"/>
        </w:rPr>
        <w:t>.</w:t>
      </w:r>
    </w:p>
    <w:p w:rsidR="00C4733B" w:rsidRPr="00014751" w:rsidRDefault="00C4733B" w:rsidP="004117CC">
      <w:pPr>
        <w:widowControl w:val="0"/>
        <w:numPr>
          <w:ilvl w:val="0"/>
          <w:numId w:val="2"/>
        </w:numPr>
        <w:tabs>
          <w:tab w:val="left" w:pos="993"/>
          <w:tab w:val="left" w:pos="1260"/>
        </w:tabs>
        <w:overflowPunct w:val="0"/>
        <w:autoSpaceDE w:val="0"/>
        <w:autoSpaceDN w:val="0"/>
        <w:adjustRightInd w:val="0"/>
        <w:spacing w:after="120"/>
        <w:ind w:left="0" w:firstLine="709"/>
        <w:jc w:val="both"/>
        <w:rPr>
          <w:rFonts w:eastAsia="Times New Roman" w:cs="Times New Roman Bold"/>
          <w:b/>
          <w:sz w:val="24"/>
          <w:szCs w:val="24"/>
        </w:rPr>
      </w:pPr>
      <w:r w:rsidRPr="00014751">
        <w:rPr>
          <w:rFonts w:eastAsia="Times New Roman" w:cs="Times New Roman Bold"/>
          <w:b/>
          <w:sz w:val="24"/>
          <w:szCs w:val="24"/>
        </w:rPr>
        <w:t xml:space="preserve">Приложимост </w:t>
      </w:r>
      <w:r w:rsidR="007C6E33" w:rsidRPr="00014751">
        <w:rPr>
          <w:rFonts w:eastAsia="Times New Roman" w:cs="Times New Roman Bold"/>
          <w:b/>
          <w:sz w:val="24"/>
          <w:szCs w:val="24"/>
        </w:rPr>
        <w:t xml:space="preserve">за други плащания </w:t>
      </w:r>
      <w:r w:rsidRPr="00014751">
        <w:rPr>
          <w:rFonts w:eastAsia="Times New Roman" w:cs="Times New Roman Bold"/>
          <w:b/>
          <w:sz w:val="24"/>
          <w:szCs w:val="24"/>
        </w:rPr>
        <w:t xml:space="preserve">на партидата на БНБ за плащания </w:t>
      </w:r>
      <w:r w:rsidR="00B53BEF" w:rsidRPr="00014751">
        <w:rPr>
          <w:rFonts w:eastAsia="Times New Roman" w:cs="Times New Roman Bold"/>
          <w:b/>
          <w:sz w:val="24"/>
          <w:szCs w:val="24"/>
        </w:rPr>
        <w:t>от/към бюджета</w:t>
      </w:r>
      <w:r w:rsidRPr="00014751">
        <w:rPr>
          <w:rFonts w:eastAsia="Times New Roman" w:cs="Times New Roman Bold"/>
          <w:b/>
          <w:sz w:val="24"/>
          <w:szCs w:val="24"/>
        </w:rPr>
        <w:t>:</w:t>
      </w:r>
    </w:p>
    <w:p w:rsidR="00EB3831" w:rsidRPr="00014751" w:rsidRDefault="00EB3831" w:rsidP="004117CC">
      <w:pPr>
        <w:widowControl w:val="0"/>
        <w:numPr>
          <w:ilvl w:val="1"/>
          <w:numId w:val="2"/>
        </w:numPr>
        <w:tabs>
          <w:tab w:val="left" w:pos="0"/>
          <w:tab w:val="left" w:pos="1276"/>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sz w:val="24"/>
          <w:szCs w:val="24"/>
        </w:rPr>
        <w:t xml:space="preserve">Партидата на БНБ за плащания </w:t>
      </w:r>
      <w:r w:rsidR="00B53BEF" w:rsidRPr="00014751">
        <w:rPr>
          <w:rFonts w:eastAsia="Times New Roman" w:cs="Times New Roman Bold"/>
          <w:sz w:val="24"/>
          <w:szCs w:val="24"/>
        </w:rPr>
        <w:t xml:space="preserve">от/към бюджета </w:t>
      </w:r>
      <w:r w:rsidRPr="00014751">
        <w:rPr>
          <w:rFonts w:eastAsia="Times New Roman" w:cs="Times New Roman Bold"/>
          <w:sz w:val="24"/>
          <w:szCs w:val="24"/>
        </w:rPr>
        <w:t>се използва и за плащания от сметки, включени в единната сметка. Ако наличността по партида</w:t>
      </w:r>
      <w:r w:rsidR="00C4733B" w:rsidRPr="00014751">
        <w:rPr>
          <w:rFonts w:eastAsia="Times New Roman" w:cs="Times New Roman Bold"/>
          <w:sz w:val="24"/>
          <w:szCs w:val="24"/>
        </w:rPr>
        <w:t>та</w:t>
      </w:r>
      <w:r w:rsidRPr="00014751">
        <w:rPr>
          <w:rFonts w:eastAsia="Times New Roman" w:cs="Times New Roman Bold"/>
          <w:sz w:val="24"/>
          <w:szCs w:val="24"/>
        </w:rPr>
        <w:t xml:space="preserve"> не е достатъчна за да се разплати даден пакет</w:t>
      </w:r>
      <w:r w:rsidR="00102521" w:rsidRPr="00014751">
        <w:rPr>
          <w:rFonts w:eastAsia="Times New Roman" w:cs="Times New Roman Bold"/>
          <w:sz w:val="24"/>
          <w:szCs w:val="24"/>
        </w:rPr>
        <w:t>, включващ</w:t>
      </w:r>
      <w:r w:rsidRPr="00014751">
        <w:rPr>
          <w:rFonts w:eastAsia="Times New Roman" w:cs="Times New Roman Bold"/>
          <w:sz w:val="24"/>
          <w:szCs w:val="24"/>
        </w:rPr>
        <w:t xml:space="preserve"> приети от БИСЕРА </w:t>
      </w:r>
      <w:r w:rsidR="00933DEA" w:rsidRPr="00014751">
        <w:rPr>
          <w:rFonts w:eastAsia="Times New Roman" w:cs="Times New Roman Bold"/>
          <w:sz w:val="24"/>
          <w:szCs w:val="24"/>
        </w:rPr>
        <w:t xml:space="preserve">такива </w:t>
      </w:r>
      <w:r w:rsidRPr="00014751">
        <w:rPr>
          <w:rFonts w:eastAsia="Times New Roman" w:cs="Times New Roman Bold"/>
          <w:sz w:val="24"/>
          <w:szCs w:val="24"/>
        </w:rPr>
        <w:t xml:space="preserve">нареждания за превод, </w:t>
      </w:r>
      <w:r w:rsidR="00933DEA" w:rsidRPr="00014751">
        <w:rPr>
          <w:rFonts w:eastAsia="Times New Roman" w:cs="Times New Roman Bold"/>
          <w:sz w:val="24"/>
          <w:szCs w:val="24"/>
        </w:rPr>
        <w:t xml:space="preserve">те </w:t>
      </w:r>
      <w:r w:rsidRPr="00014751">
        <w:rPr>
          <w:rFonts w:eastAsia="Times New Roman" w:cs="Times New Roman Bold"/>
          <w:sz w:val="24"/>
          <w:szCs w:val="24"/>
        </w:rPr>
        <w:t>остават в статус „чакащи“ в БИСЕРА и се изпълняват при наличие на средства</w:t>
      </w:r>
      <w:r w:rsidR="00933DEA" w:rsidRPr="00014751">
        <w:rPr>
          <w:rFonts w:eastAsia="Times New Roman" w:cs="Times New Roman Bold"/>
          <w:sz w:val="24"/>
          <w:szCs w:val="24"/>
        </w:rPr>
        <w:t>.</w:t>
      </w:r>
    </w:p>
    <w:p w:rsidR="00933DEA" w:rsidRPr="00014751" w:rsidRDefault="00EB3831" w:rsidP="004117CC">
      <w:pPr>
        <w:widowControl w:val="0"/>
        <w:numPr>
          <w:ilvl w:val="1"/>
          <w:numId w:val="2"/>
        </w:numPr>
        <w:tabs>
          <w:tab w:val="left" w:pos="0"/>
          <w:tab w:val="left" w:pos="1276"/>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sz w:val="24"/>
          <w:szCs w:val="24"/>
        </w:rPr>
        <w:t xml:space="preserve">Партидата на БНБ за плащания </w:t>
      </w:r>
      <w:r w:rsidR="00B53BEF" w:rsidRPr="00014751">
        <w:rPr>
          <w:rFonts w:eastAsia="Times New Roman" w:cs="Times New Roman Bold"/>
          <w:sz w:val="24"/>
          <w:szCs w:val="24"/>
        </w:rPr>
        <w:t xml:space="preserve">от/към бюджета </w:t>
      </w:r>
      <w:r w:rsidRPr="00014751">
        <w:rPr>
          <w:rFonts w:eastAsia="Times New Roman" w:cs="Times New Roman Bold"/>
          <w:sz w:val="24"/>
          <w:szCs w:val="24"/>
        </w:rPr>
        <w:t xml:space="preserve">може да се прилага и за плащания в национална валута, </w:t>
      </w:r>
      <w:r w:rsidR="00933DEA" w:rsidRPr="00014751">
        <w:rPr>
          <w:rFonts w:eastAsia="Times New Roman" w:cs="Times New Roman Bold"/>
          <w:sz w:val="24"/>
          <w:szCs w:val="24"/>
        </w:rPr>
        <w:t xml:space="preserve">подлежащи </w:t>
      </w:r>
      <w:r w:rsidR="00C4733B" w:rsidRPr="00014751">
        <w:rPr>
          <w:rFonts w:eastAsia="Times New Roman" w:cs="Times New Roman Bold"/>
          <w:sz w:val="24"/>
          <w:szCs w:val="24"/>
        </w:rPr>
        <w:t xml:space="preserve">на </w:t>
      </w:r>
      <w:r w:rsidR="00933DEA" w:rsidRPr="00014751">
        <w:rPr>
          <w:rFonts w:eastAsia="Times New Roman" w:cs="Times New Roman Bold"/>
          <w:sz w:val="24"/>
          <w:szCs w:val="24"/>
        </w:rPr>
        <w:t xml:space="preserve">изпълнение чрез БИСЕРА, от сметки на бюджетни организации в БНБ, </w:t>
      </w:r>
      <w:proofErr w:type="spellStart"/>
      <w:r w:rsidR="00933DEA" w:rsidRPr="00014751">
        <w:rPr>
          <w:rFonts w:eastAsia="Times New Roman" w:cs="Times New Roman Bold"/>
          <w:sz w:val="24"/>
          <w:szCs w:val="24"/>
        </w:rPr>
        <w:t>невключени</w:t>
      </w:r>
      <w:proofErr w:type="spellEnd"/>
      <w:r w:rsidR="00933DEA" w:rsidRPr="00014751">
        <w:rPr>
          <w:rFonts w:eastAsia="Times New Roman" w:cs="Times New Roman Bold"/>
          <w:sz w:val="24"/>
          <w:szCs w:val="24"/>
        </w:rPr>
        <w:t xml:space="preserve"> в единната сметка, като:</w:t>
      </w:r>
    </w:p>
    <w:p w:rsidR="00102521" w:rsidRPr="00014751" w:rsidRDefault="00933DEA" w:rsidP="00EB3831">
      <w:pPr>
        <w:spacing w:after="120"/>
        <w:jc w:val="both"/>
        <w:rPr>
          <w:rFonts w:eastAsia="Times New Roman" w:cs="Times New Roman Bold"/>
          <w:sz w:val="24"/>
          <w:szCs w:val="24"/>
        </w:rPr>
      </w:pPr>
      <w:r w:rsidRPr="00014751">
        <w:rPr>
          <w:rFonts w:eastAsia="Times New Roman" w:cs="Times New Roman Bold"/>
          <w:sz w:val="24"/>
          <w:szCs w:val="24"/>
        </w:rPr>
        <w:tab/>
      </w:r>
      <w:r w:rsidRPr="00014751">
        <w:rPr>
          <w:rFonts w:eastAsia="Times New Roman" w:cs="Times New Roman Bold"/>
          <w:b/>
          <w:sz w:val="24"/>
          <w:szCs w:val="24"/>
        </w:rPr>
        <w:t>а)</w:t>
      </w:r>
      <w:r w:rsidRPr="00014751">
        <w:rPr>
          <w:rFonts w:eastAsia="Times New Roman" w:cs="Times New Roman Bold"/>
          <w:sz w:val="24"/>
          <w:szCs w:val="24"/>
        </w:rPr>
        <w:t xml:space="preserve"> </w:t>
      </w:r>
      <w:r w:rsidR="00B53BEF" w:rsidRPr="00014751">
        <w:rPr>
          <w:rFonts w:eastAsia="Times New Roman" w:cs="Times New Roman Bold"/>
          <w:sz w:val="24"/>
          <w:szCs w:val="24"/>
        </w:rPr>
        <w:t>средствата необходими за разплащане на тези преводи са за сметка на разполагаемите средства по съответните сметки на наредителите</w:t>
      </w:r>
      <w:r w:rsidR="009959FC" w:rsidRPr="00014751">
        <w:rPr>
          <w:rFonts w:eastAsia="Times New Roman" w:cs="Times New Roman Bold"/>
          <w:sz w:val="24"/>
          <w:szCs w:val="24"/>
        </w:rPr>
        <w:t>;</w:t>
      </w:r>
    </w:p>
    <w:p w:rsidR="00102521" w:rsidRPr="00014751" w:rsidRDefault="00102521" w:rsidP="00102521">
      <w:pPr>
        <w:spacing w:after="120"/>
        <w:jc w:val="both"/>
        <w:rPr>
          <w:rFonts w:eastAsia="Times New Roman" w:cs="Times New Roman Bold"/>
          <w:sz w:val="24"/>
          <w:szCs w:val="24"/>
        </w:rPr>
      </w:pPr>
      <w:r w:rsidRPr="00014751">
        <w:rPr>
          <w:rFonts w:eastAsia="Times New Roman" w:cs="Times New Roman Bold"/>
          <w:sz w:val="24"/>
          <w:szCs w:val="24"/>
        </w:rPr>
        <w:tab/>
      </w:r>
      <w:r w:rsidRPr="00014751">
        <w:rPr>
          <w:rFonts w:eastAsia="Times New Roman" w:cs="Times New Roman Bold"/>
          <w:b/>
          <w:sz w:val="24"/>
          <w:szCs w:val="24"/>
        </w:rPr>
        <w:t>б)</w:t>
      </w:r>
      <w:r w:rsidRPr="00014751">
        <w:rPr>
          <w:rFonts w:eastAsia="Times New Roman" w:cs="Times New Roman Bold"/>
          <w:sz w:val="24"/>
          <w:szCs w:val="24"/>
        </w:rPr>
        <w:t xml:space="preserve"> </w:t>
      </w:r>
      <w:r w:rsidR="009959FC" w:rsidRPr="00014751">
        <w:rPr>
          <w:rFonts w:eastAsia="Times New Roman" w:cs="Times New Roman Bold"/>
          <w:sz w:val="24"/>
          <w:szCs w:val="24"/>
        </w:rPr>
        <w:t>в случай че</w:t>
      </w:r>
      <w:r w:rsidRPr="00014751">
        <w:rPr>
          <w:rFonts w:eastAsia="Times New Roman" w:cs="Times New Roman Bold"/>
          <w:sz w:val="24"/>
          <w:szCs w:val="24"/>
        </w:rPr>
        <w:t xml:space="preserve"> наличността по партида</w:t>
      </w:r>
      <w:r w:rsidR="00B91B34" w:rsidRPr="00014751">
        <w:rPr>
          <w:rFonts w:eastAsia="Times New Roman" w:cs="Times New Roman Bold"/>
          <w:sz w:val="24"/>
          <w:szCs w:val="24"/>
        </w:rPr>
        <w:t>та</w:t>
      </w:r>
      <w:r w:rsidRPr="00014751">
        <w:rPr>
          <w:rFonts w:eastAsia="Times New Roman" w:cs="Times New Roman Bold"/>
          <w:sz w:val="24"/>
          <w:szCs w:val="24"/>
        </w:rPr>
        <w:t xml:space="preserve"> в БИСЕРА не е достатъчна за да се разплати даден пакет, включващ приети от БИСЕРА такива нареждания за превод, те остават в статус „чакащи“ в БИСЕРА и се изпълняват при наличие на средства.</w:t>
      </w:r>
    </w:p>
    <w:p w:rsidR="00CE51D1" w:rsidRPr="00014751" w:rsidRDefault="00CE51D1" w:rsidP="005E14AD">
      <w:pPr>
        <w:widowControl w:val="0"/>
        <w:tabs>
          <w:tab w:val="left" w:pos="993"/>
          <w:tab w:val="left" w:pos="1260"/>
        </w:tabs>
        <w:overflowPunct w:val="0"/>
        <w:autoSpaceDE w:val="0"/>
        <w:autoSpaceDN w:val="0"/>
        <w:adjustRightInd w:val="0"/>
        <w:jc w:val="both"/>
        <w:rPr>
          <w:rFonts w:eastAsia="Times New Roman" w:cs="Times New Roman Bold"/>
          <w:b/>
          <w:sz w:val="24"/>
          <w:szCs w:val="24"/>
        </w:rPr>
      </w:pPr>
    </w:p>
    <w:p w:rsidR="005E14AD" w:rsidRPr="00014751" w:rsidRDefault="005E14AD" w:rsidP="005E14AD">
      <w:pPr>
        <w:rPr>
          <w:rFonts w:eastAsia="Times New Roman"/>
          <w:sz w:val="12"/>
        </w:rPr>
      </w:pPr>
    </w:p>
    <w:p w:rsidR="00897227" w:rsidRPr="00014751" w:rsidRDefault="00897227" w:rsidP="00897227">
      <w:pPr>
        <w:widowControl w:val="0"/>
        <w:autoSpaceDE w:val="0"/>
        <w:autoSpaceDN w:val="0"/>
        <w:adjustRightInd w:val="0"/>
        <w:outlineLvl w:val="1"/>
        <w:rPr>
          <w:rFonts w:eastAsia="Times New Roman"/>
          <w:b/>
          <w:sz w:val="24"/>
          <w:szCs w:val="24"/>
        </w:rPr>
      </w:pPr>
      <w:r w:rsidRPr="00014751">
        <w:rPr>
          <w:rFonts w:eastAsia="Times New Roman"/>
          <w:b/>
          <w:sz w:val="24"/>
          <w:szCs w:val="24"/>
        </w:rPr>
        <w:tab/>
      </w:r>
      <w:bookmarkStart w:id="86" w:name="_Hlk128485787"/>
      <w:bookmarkStart w:id="87" w:name="_Toc138418697"/>
      <w:r w:rsidRPr="00014751">
        <w:rPr>
          <w:rFonts w:eastAsia="Times New Roman"/>
          <w:b/>
          <w:sz w:val="24"/>
          <w:szCs w:val="24"/>
        </w:rPr>
        <w:t>X</w:t>
      </w:r>
      <w:r w:rsidRPr="00014751">
        <w:rPr>
          <w:rFonts w:eastAsia="Times New Roman"/>
          <w:b/>
          <w:sz w:val="24"/>
          <w:szCs w:val="24"/>
          <w:lang w:val="en-US"/>
        </w:rPr>
        <w:t>VI</w:t>
      </w:r>
      <w:r w:rsidR="00566097" w:rsidRPr="00014751">
        <w:rPr>
          <w:rFonts w:eastAsia="Times New Roman"/>
          <w:b/>
          <w:sz w:val="24"/>
          <w:szCs w:val="24"/>
          <w:lang w:val="en-US"/>
        </w:rPr>
        <w:t>I</w:t>
      </w:r>
      <w:bookmarkEnd w:id="86"/>
      <w:r w:rsidRPr="00014751">
        <w:rPr>
          <w:rFonts w:eastAsia="Times New Roman"/>
          <w:b/>
          <w:sz w:val="24"/>
          <w:szCs w:val="24"/>
        </w:rPr>
        <w:t xml:space="preserve">. </w:t>
      </w:r>
      <w:r w:rsidRPr="00014751">
        <w:rPr>
          <w:rFonts w:eastAsia="Times New Roman"/>
          <w:b/>
          <w:sz w:val="24"/>
          <w:szCs w:val="24"/>
          <w:u w:val="single"/>
        </w:rPr>
        <w:t>Коригиране на грешки</w:t>
      </w:r>
      <w:bookmarkEnd w:id="87"/>
    </w:p>
    <w:p w:rsidR="00897227" w:rsidRPr="00014751" w:rsidRDefault="00897227" w:rsidP="00897227">
      <w:pPr>
        <w:jc w:val="both"/>
        <w:rPr>
          <w:rFonts w:eastAsia="Times New Roman"/>
          <w:b/>
          <w:sz w:val="20"/>
        </w:rPr>
      </w:pPr>
    </w:p>
    <w:p w:rsidR="00897227" w:rsidRPr="00014751" w:rsidRDefault="0049763D"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sz w:val="24"/>
          <w:szCs w:val="24"/>
        </w:rPr>
        <w:t xml:space="preserve">Описаната </w:t>
      </w:r>
      <w:r w:rsidR="00CB5788" w:rsidRPr="00014751">
        <w:rPr>
          <w:rFonts w:eastAsia="Times New Roman" w:cs="Times New Roman Bold"/>
          <w:sz w:val="24"/>
          <w:szCs w:val="24"/>
        </w:rPr>
        <w:t xml:space="preserve">в този раздел </w:t>
      </w:r>
      <w:r w:rsidRPr="00014751">
        <w:rPr>
          <w:rFonts w:eastAsia="Times New Roman" w:cs="Times New Roman Bold"/>
          <w:sz w:val="24"/>
          <w:szCs w:val="24"/>
        </w:rPr>
        <w:t>технология се прилага само за грешки, допуснати от обслужващи организации-банки. Не се счита за грешка правилно изпълнен превод въз основа на неправилно съставен платежен документ.</w:t>
      </w:r>
    </w:p>
    <w:p w:rsidR="0049763D" w:rsidRPr="00014751" w:rsidRDefault="0049763D"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sz w:val="24"/>
          <w:szCs w:val="24"/>
        </w:rPr>
        <w:t>Превеждането на лихви и глоби във връзка с допуснати грешки се извършва с отделни документи.</w:t>
      </w:r>
    </w:p>
    <w:p w:rsidR="006138A3" w:rsidRPr="00014751" w:rsidRDefault="006138A3" w:rsidP="00040499">
      <w:pPr>
        <w:widowControl w:val="0"/>
        <w:numPr>
          <w:ilvl w:val="0"/>
          <w:numId w:val="2"/>
        </w:numPr>
        <w:tabs>
          <w:tab w:val="clear" w:pos="1080"/>
          <w:tab w:val="num" w:pos="786"/>
          <w:tab w:val="left" w:pos="993"/>
          <w:tab w:val="left" w:pos="1260"/>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b/>
          <w:sz w:val="24"/>
          <w:szCs w:val="24"/>
        </w:rPr>
        <w:t>Грешки вследствие на превод, иницииран чрез СЕБРА по сметка на получателя, различна от посочената в бюджетното платежно искане, или преведена по-голяма сума по коректна сметка, или преводът е изпълнен повече от веднъж</w:t>
      </w:r>
      <w:r w:rsidRPr="00014751">
        <w:rPr>
          <w:rFonts w:eastAsia="Times New Roman" w:cs="Times New Roman Bold"/>
          <w:sz w:val="24"/>
          <w:szCs w:val="24"/>
        </w:rPr>
        <w:t xml:space="preserve">. </w:t>
      </w:r>
      <w:r w:rsidRPr="00014751">
        <w:rPr>
          <w:rFonts w:eastAsia="Times New Roman" w:cs="Times New Roman Bold"/>
          <w:sz w:val="24"/>
          <w:szCs w:val="24"/>
        </w:rPr>
        <w:lastRenderedPageBreak/>
        <w:t>Такива грешки се отстраняват при спазване на следната процедура:</w:t>
      </w:r>
    </w:p>
    <w:p w:rsidR="006138A3" w:rsidRPr="00014751" w:rsidRDefault="006138A3" w:rsidP="00040499">
      <w:pPr>
        <w:widowControl w:val="0"/>
        <w:numPr>
          <w:ilvl w:val="1"/>
          <w:numId w:val="2"/>
        </w:numPr>
        <w:tabs>
          <w:tab w:val="left" w:pos="0"/>
          <w:tab w:val="left" w:pos="1276"/>
        </w:tabs>
        <w:overflowPunct w:val="0"/>
        <w:autoSpaceDE w:val="0"/>
        <w:autoSpaceDN w:val="0"/>
        <w:adjustRightInd w:val="0"/>
        <w:spacing w:after="120"/>
        <w:ind w:left="0" w:firstLine="709"/>
        <w:jc w:val="both"/>
        <w:rPr>
          <w:rFonts w:eastAsia="Times New Roman" w:cs="Times New Roman Bold"/>
          <w:sz w:val="24"/>
          <w:szCs w:val="24"/>
        </w:rPr>
      </w:pPr>
      <w:bookmarkStart w:id="88" w:name="_Ref135676207"/>
      <w:r w:rsidRPr="00014751">
        <w:rPr>
          <w:rFonts w:eastAsia="Times New Roman" w:cs="Times New Roman Bold"/>
          <w:sz w:val="24"/>
          <w:szCs w:val="24"/>
        </w:rPr>
        <w:t>обслужващата банка, допуснала грешката:</w:t>
      </w:r>
      <w:bookmarkEnd w:id="88"/>
    </w:p>
    <w:p w:rsidR="00946CB9" w:rsidRPr="00014751" w:rsidRDefault="006138A3" w:rsidP="00040499">
      <w:pPr>
        <w:spacing w:after="120"/>
        <w:jc w:val="both"/>
        <w:rPr>
          <w:rFonts w:cs="Times New Roman Bold"/>
          <w:sz w:val="24"/>
          <w:szCs w:val="24"/>
        </w:rPr>
      </w:pPr>
      <w:r w:rsidRPr="00014751">
        <w:rPr>
          <w:rFonts w:cs="Times New Roman Bold"/>
          <w:sz w:val="24"/>
          <w:szCs w:val="24"/>
        </w:rPr>
        <w:tab/>
      </w:r>
      <w:bookmarkStart w:id="89" w:name="_Hlk135676122"/>
      <w:r w:rsidRPr="00014751">
        <w:rPr>
          <w:rFonts w:cs="Times New Roman Bold"/>
          <w:b/>
          <w:sz w:val="24"/>
          <w:szCs w:val="24"/>
        </w:rPr>
        <w:t>а</w:t>
      </w:r>
      <w:bookmarkEnd w:id="89"/>
      <w:r w:rsidRPr="00014751">
        <w:rPr>
          <w:rFonts w:cs="Times New Roman Bold"/>
          <w:b/>
          <w:sz w:val="24"/>
          <w:szCs w:val="24"/>
        </w:rPr>
        <w:t>)</w:t>
      </w:r>
      <w:r w:rsidRPr="00014751">
        <w:rPr>
          <w:rFonts w:cs="Times New Roman Bold"/>
          <w:sz w:val="24"/>
          <w:szCs w:val="24"/>
        </w:rPr>
        <w:t xml:space="preserve"> възстановява средствата за неточно изпълнената платежна операция </w:t>
      </w:r>
      <w:r w:rsidR="0036113E" w:rsidRPr="00014751">
        <w:rPr>
          <w:rFonts w:cs="Times New Roman Bold"/>
          <w:sz w:val="24"/>
          <w:szCs w:val="24"/>
        </w:rPr>
        <w:t xml:space="preserve">чрез кредитен трансфер </w:t>
      </w:r>
      <w:r w:rsidR="0036113E" w:rsidRPr="00014751">
        <w:rPr>
          <w:rFonts w:cs="Times New Roman Bold"/>
          <w:sz w:val="24"/>
          <w:szCs w:val="24"/>
          <w:lang w:val="en-US"/>
        </w:rPr>
        <w:t>(</w:t>
      </w:r>
      <w:r w:rsidR="0036113E" w:rsidRPr="00014751">
        <w:rPr>
          <w:rFonts w:cs="Times New Roman Bold"/>
          <w:i/>
          <w:sz w:val="24"/>
          <w:szCs w:val="24"/>
          <w:lang w:val="en-US"/>
        </w:rPr>
        <w:t>pacs.008</w:t>
      </w:r>
      <w:r w:rsidR="0036113E" w:rsidRPr="00014751">
        <w:rPr>
          <w:rFonts w:cs="Times New Roman Bold"/>
          <w:sz w:val="24"/>
          <w:szCs w:val="24"/>
          <w:lang w:val="en-US"/>
        </w:rPr>
        <w:t>)</w:t>
      </w:r>
      <w:r w:rsidR="0036113E" w:rsidRPr="00014751">
        <w:rPr>
          <w:rFonts w:cs="Times New Roman Bold"/>
          <w:sz w:val="24"/>
          <w:szCs w:val="24"/>
        </w:rPr>
        <w:t xml:space="preserve"> </w:t>
      </w:r>
      <w:r w:rsidRPr="00014751">
        <w:rPr>
          <w:rFonts w:cs="Times New Roman Bold"/>
          <w:sz w:val="24"/>
          <w:szCs w:val="24"/>
        </w:rPr>
        <w:t xml:space="preserve">по </w:t>
      </w:r>
      <w:r w:rsidR="00B53BEF" w:rsidRPr="00014751">
        <w:rPr>
          <w:rFonts w:cs="Times New Roman Bold"/>
          <w:sz w:val="24"/>
          <w:szCs w:val="24"/>
        </w:rPr>
        <w:t xml:space="preserve">сметка с </w:t>
      </w:r>
      <w:r w:rsidR="0036113E" w:rsidRPr="00014751">
        <w:rPr>
          <w:rFonts w:cs="Times New Roman Bold"/>
          <w:sz w:val="24"/>
          <w:szCs w:val="24"/>
        </w:rPr>
        <w:t>IBAN, съответстващ на кода в СЕБРА, чрез който е излъчен грешния превод (</w:t>
      </w:r>
      <w:r w:rsidR="0065141F" w:rsidRPr="00014751">
        <w:rPr>
          <w:rFonts w:cs="Times New Roman Bold"/>
          <w:sz w:val="24"/>
          <w:szCs w:val="24"/>
        </w:rPr>
        <w:t>това</w:t>
      </w:r>
      <w:r w:rsidR="0065141F" w:rsidRPr="00014751">
        <w:rPr>
          <w:rFonts w:cs="Times New Roman Bold"/>
          <w:sz w:val="24"/>
          <w:szCs w:val="24"/>
          <w:lang w:val="en-US"/>
        </w:rPr>
        <w:t xml:space="preserve"> е </w:t>
      </w:r>
      <w:r w:rsidR="0036113E" w:rsidRPr="00014751">
        <w:rPr>
          <w:rFonts w:cs="Times New Roman Bold"/>
          <w:sz w:val="24"/>
          <w:szCs w:val="24"/>
        </w:rPr>
        <w:t>виртуалния</w:t>
      </w:r>
      <w:r w:rsidR="0065141F" w:rsidRPr="00014751">
        <w:rPr>
          <w:rFonts w:cs="Times New Roman Bold"/>
          <w:sz w:val="24"/>
          <w:szCs w:val="24"/>
        </w:rPr>
        <w:t>т</w:t>
      </w:r>
      <w:r w:rsidR="0036113E" w:rsidRPr="00014751">
        <w:rPr>
          <w:rFonts w:cs="Times New Roman Bold"/>
          <w:sz w:val="24"/>
          <w:szCs w:val="24"/>
        </w:rPr>
        <w:t xml:space="preserve"> IBAN съгласно </w:t>
      </w:r>
      <w:r w:rsidR="0036113E" w:rsidRPr="00014751">
        <w:rPr>
          <w:rFonts w:cs="Times New Roman Bold"/>
          <w:i/>
          <w:sz w:val="24"/>
          <w:szCs w:val="24"/>
        </w:rPr>
        <w:t>т. 19.14</w:t>
      </w:r>
      <w:r w:rsidR="0036113E" w:rsidRPr="00014751">
        <w:rPr>
          <w:rFonts w:cs="Times New Roman Bold"/>
          <w:sz w:val="24"/>
          <w:szCs w:val="24"/>
        </w:rPr>
        <w:t xml:space="preserve"> от </w:t>
      </w:r>
      <w:r w:rsidR="0036113E" w:rsidRPr="00014751">
        <w:rPr>
          <w:rFonts w:cs="Times New Roman Bold"/>
          <w:i/>
          <w:sz w:val="24"/>
          <w:szCs w:val="24"/>
        </w:rPr>
        <w:t>ДДС № 03/2023 г.</w:t>
      </w:r>
      <w:r w:rsidR="0036113E" w:rsidRPr="00014751">
        <w:rPr>
          <w:rFonts w:cs="Times New Roman Bold"/>
          <w:sz w:val="24"/>
          <w:szCs w:val="24"/>
        </w:rPr>
        <w:t xml:space="preserve">) </w:t>
      </w:r>
      <w:r w:rsidRPr="00014751">
        <w:rPr>
          <w:rFonts w:cs="Times New Roman Bold"/>
          <w:sz w:val="24"/>
          <w:szCs w:val="24"/>
        </w:rPr>
        <w:t xml:space="preserve">в размер на сумата, посочена в бюджетното платежно искане (в случай на сметка на получателя, </w:t>
      </w:r>
      <w:r w:rsidRPr="00014751">
        <w:rPr>
          <w:rFonts w:eastAsia="Times New Roman" w:cs="Times New Roman Bold"/>
          <w:sz w:val="24"/>
          <w:szCs w:val="24"/>
        </w:rPr>
        <w:t>различна от посочената в бюджетното платежно искане</w:t>
      </w:r>
      <w:r w:rsidRPr="00014751">
        <w:rPr>
          <w:rFonts w:cs="Times New Roman Bold"/>
          <w:sz w:val="24"/>
          <w:szCs w:val="24"/>
        </w:rPr>
        <w:t xml:space="preserve">) и в размер на разликата между преведената сума и сумата от оригиналния платежен документ </w:t>
      </w:r>
      <w:r w:rsidRPr="00014751">
        <w:rPr>
          <w:rFonts w:cs="Times New Roman Bold"/>
          <w:sz w:val="24"/>
          <w:szCs w:val="24"/>
          <w:lang w:val="en-US"/>
        </w:rPr>
        <w:t>(</w:t>
      </w:r>
      <w:r w:rsidRPr="00014751">
        <w:rPr>
          <w:rFonts w:cs="Times New Roman Bold"/>
          <w:sz w:val="24"/>
          <w:szCs w:val="24"/>
        </w:rPr>
        <w:t>в случай на преведена по-голяма сума или изпълнен повече от веднъж превод</w:t>
      </w:r>
      <w:r w:rsidRPr="00014751">
        <w:rPr>
          <w:rFonts w:cs="Times New Roman Bold"/>
          <w:sz w:val="24"/>
          <w:szCs w:val="24"/>
          <w:lang w:val="en-US"/>
        </w:rPr>
        <w:t>)</w:t>
      </w:r>
      <w:r w:rsidR="00946CB9" w:rsidRPr="00014751">
        <w:rPr>
          <w:rFonts w:cs="Times New Roman Bold"/>
          <w:sz w:val="24"/>
          <w:szCs w:val="24"/>
        </w:rPr>
        <w:t xml:space="preserve">; </w:t>
      </w:r>
    </w:p>
    <w:p w:rsidR="006138A3" w:rsidRPr="00014751" w:rsidRDefault="00946CB9" w:rsidP="00040499">
      <w:pPr>
        <w:spacing w:after="120"/>
        <w:jc w:val="both"/>
        <w:rPr>
          <w:rFonts w:cs="Times New Roman Bold"/>
          <w:sz w:val="24"/>
          <w:szCs w:val="24"/>
        </w:rPr>
      </w:pPr>
      <w:r w:rsidRPr="00014751">
        <w:rPr>
          <w:rFonts w:cs="Times New Roman Bold"/>
          <w:sz w:val="24"/>
          <w:szCs w:val="24"/>
        </w:rPr>
        <w:tab/>
      </w:r>
      <w:r w:rsidRPr="00014751">
        <w:rPr>
          <w:rFonts w:cs="Times New Roman Bold"/>
          <w:b/>
          <w:sz w:val="24"/>
          <w:szCs w:val="24"/>
        </w:rPr>
        <w:t>б)</w:t>
      </w:r>
      <w:r w:rsidRPr="00014751">
        <w:rPr>
          <w:rFonts w:cs="Times New Roman Bold"/>
          <w:sz w:val="24"/>
          <w:szCs w:val="24"/>
        </w:rPr>
        <w:t xml:space="preserve"> </w:t>
      </w:r>
      <w:r w:rsidR="006138A3" w:rsidRPr="00014751">
        <w:rPr>
          <w:rFonts w:cs="Times New Roman Bold"/>
          <w:sz w:val="24"/>
          <w:szCs w:val="24"/>
        </w:rPr>
        <w:t>информира</w:t>
      </w:r>
      <w:r w:rsidR="002E4139" w:rsidRPr="00014751">
        <w:rPr>
          <w:rFonts w:cs="Times New Roman Bold"/>
          <w:sz w:val="24"/>
          <w:szCs w:val="24"/>
        </w:rPr>
        <w:t xml:space="preserve"> за извършената коригираща транзакция</w:t>
      </w:r>
      <w:r w:rsidR="006138A3" w:rsidRPr="00014751">
        <w:rPr>
          <w:rFonts w:cs="Times New Roman Bold"/>
          <w:sz w:val="24"/>
          <w:szCs w:val="24"/>
        </w:rPr>
        <w:t xml:space="preserve"> </w:t>
      </w:r>
      <w:r w:rsidR="00FD21A0" w:rsidRPr="00014751">
        <w:rPr>
          <w:rFonts w:cs="Times New Roman Bold"/>
          <w:sz w:val="24"/>
          <w:szCs w:val="24"/>
        </w:rPr>
        <w:t>титуляря на кода в СЕБРА</w:t>
      </w:r>
      <w:r w:rsidR="00A154D3" w:rsidRPr="00014751">
        <w:rPr>
          <w:rFonts w:cs="Times New Roman Bold"/>
          <w:sz w:val="24"/>
          <w:szCs w:val="24"/>
        </w:rPr>
        <w:t>,</w:t>
      </w:r>
      <w:r w:rsidR="00FD21A0" w:rsidRPr="00014751">
        <w:rPr>
          <w:rFonts w:cs="Times New Roman Bold"/>
          <w:sz w:val="24"/>
          <w:szCs w:val="24"/>
        </w:rPr>
        <w:t xml:space="preserve"> </w:t>
      </w:r>
      <w:r w:rsidR="00A154D3" w:rsidRPr="00014751">
        <w:rPr>
          <w:rFonts w:cs="Times New Roman Bold"/>
          <w:sz w:val="24"/>
          <w:szCs w:val="24"/>
        </w:rPr>
        <w:t xml:space="preserve">който от своя страна уведомява </w:t>
      </w:r>
      <w:r w:rsidR="002E4139" w:rsidRPr="00014751">
        <w:rPr>
          <w:rFonts w:cs="Times New Roman Bold"/>
          <w:sz w:val="24"/>
          <w:szCs w:val="24"/>
        </w:rPr>
        <w:t xml:space="preserve">бюджетната организация/лицето по </w:t>
      </w:r>
      <w:r w:rsidR="002E4139" w:rsidRPr="00014751">
        <w:rPr>
          <w:rFonts w:cs="Times New Roman Bold"/>
          <w:i/>
          <w:sz w:val="24"/>
          <w:szCs w:val="24"/>
        </w:rPr>
        <w:t>чл. 156</w:t>
      </w:r>
      <w:r w:rsidR="002E4139" w:rsidRPr="00014751">
        <w:rPr>
          <w:rFonts w:cs="Times New Roman Bold"/>
          <w:sz w:val="24"/>
          <w:szCs w:val="24"/>
        </w:rPr>
        <w:t xml:space="preserve"> от </w:t>
      </w:r>
      <w:r w:rsidR="002E4139" w:rsidRPr="00014751">
        <w:rPr>
          <w:rFonts w:cs="Times New Roman Bold"/>
          <w:i/>
          <w:sz w:val="24"/>
          <w:szCs w:val="24"/>
        </w:rPr>
        <w:t>ЗПФ</w:t>
      </w:r>
      <w:r w:rsidR="00E73058" w:rsidRPr="00014751">
        <w:rPr>
          <w:rFonts w:cs="Times New Roman Bold"/>
          <w:sz w:val="24"/>
          <w:szCs w:val="24"/>
        </w:rPr>
        <w:t xml:space="preserve"> </w:t>
      </w:r>
      <w:r w:rsidRPr="00014751">
        <w:rPr>
          <w:rFonts w:cs="Times New Roman Bold"/>
          <w:sz w:val="24"/>
          <w:szCs w:val="24"/>
        </w:rPr>
        <w:t>с правомощия</w:t>
      </w:r>
      <w:r w:rsidR="002E4139" w:rsidRPr="00014751">
        <w:rPr>
          <w:rFonts w:cs="Times New Roman Bold"/>
          <w:sz w:val="24"/>
          <w:szCs w:val="24"/>
        </w:rPr>
        <w:t xml:space="preserve"> на първостепенен разпоредител за </w:t>
      </w:r>
      <w:r w:rsidRPr="00014751">
        <w:rPr>
          <w:rFonts w:cs="Times New Roman Bold"/>
          <w:sz w:val="24"/>
          <w:szCs w:val="24"/>
        </w:rPr>
        <w:t xml:space="preserve">съответната първостепенна система </w:t>
      </w:r>
      <w:r w:rsidR="002E4139" w:rsidRPr="00014751">
        <w:rPr>
          <w:rFonts w:cs="Times New Roman Bold"/>
          <w:sz w:val="24"/>
          <w:szCs w:val="24"/>
        </w:rPr>
        <w:t xml:space="preserve">в СЕБРА съгласно </w:t>
      </w:r>
      <w:r w:rsidR="002E4139" w:rsidRPr="00014751">
        <w:rPr>
          <w:rFonts w:cs="Times New Roman Bold"/>
          <w:b/>
          <w:sz w:val="24"/>
          <w:szCs w:val="24"/>
        </w:rPr>
        <w:t xml:space="preserve">т. </w:t>
      </w:r>
      <w:r w:rsidR="00E73058" w:rsidRPr="00014751">
        <w:rPr>
          <w:rFonts w:cs="Times New Roman Bold"/>
          <w:b/>
          <w:sz w:val="24"/>
          <w:szCs w:val="24"/>
          <w:u w:val="single"/>
        </w:rPr>
        <w:fldChar w:fldCharType="begin"/>
      </w:r>
      <w:r w:rsidR="00E73058" w:rsidRPr="00014751">
        <w:rPr>
          <w:rFonts w:cs="Times New Roman Bold"/>
          <w:b/>
          <w:sz w:val="24"/>
          <w:szCs w:val="24"/>
          <w:u w:val="single"/>
        </w:rPr>
        <w:instrText xml:space="preserve"> REF _Ref135913119 \r \h  \* MERGEFORMAT </w:instrText>
      </w:r>
      <w:r w:rsidR="00E73058" w:rsidRPr="00014751">
        <w:rPr>
          <w:rFonts w:cs="Times New Roman Bold"/>
          <w:b/>
          <w:sz w:val="24"/>
          <w:szCs w:val="24"/>
          <w:u w:val="single"/>
        </w:rPr>
      </w:r>
      <w:r w:rsidR="00E73058" w:rsidRPr="00014751">
        <w:rPr>
          <w:rFonts w:cs="Times New Roman Bold"/>
          <w:b/>
          <w:sz w:val="24"/>
          <w:szCs w:val="24"/>
          <w:u w:val="single"/>
        </w:rPr>
        <w:fldChar w:fldCharType="separate"/>
      </w:r>
      <w:r w:rsidR="00EF4231">
        <w:rPr>
          <w:rFonts w:cs="Times New Roman Bold"/>
          <w:b/>
          <w:sz w:val="24"/>
          <w:szCs w:val="24"/>
          <w:u w:val="single"/>
        </w:rPr>
        <w:t>87</w:t>
      </w:r>
      <w:r w:rsidR="00E73058" w:rsidRPr="00014751">
        <w:rPr>
          <w:rFonts w:cs="Times New Roman Bold"/>
          <w:b/>
          <w:sz w:val="24"/>
          <w:szCs w:val="24"/>
          <w:u w:val="single"/>
        </w:rPr>
        <w:fldChar w:fldCharType="end"/>
      </w:r>
      <w:r w:rsidR="006138A3" w:rsidRPr="00014751">
        <w:rPr>
          <w:rFonts w:cs="Times New Roman Bold"/>
          <w:sz w:val="24"/>
          <w:szCs w:val="24"/>
          <w:lang w:val="en-US"/>
        </w:rPr>
        <w:t>;</w:t>
      </w:r>
    </w:p>
    <w:p w:rsidR="006138A3" w:rsidRPr="00014751" w:rsidRDefault="006138A3" w:rsidP="00040499">
      <w:pPr>
        <w:spacing w:after="120"/>
        <w:jc w:val="both"/>
        <w:rPr>
          <w:rFonts w:cs="Times New Roman Bold"/>
          <w:sz w:val="24"/>
          <w:szCs w:val="24"/>
        </w:rPr>
      </w:pPr>
      <w:r w:rsidRPr="00014751">
        <w:rPr>
          <w:rFonts w:cs="Times New Roman Bold"/>
          <w:sz w:val="24"/>
          <w:szCs w:val="24"/>
        </w:rPr>
        <w:tab/>
      </w:r>
      <w:bookmarkStart w:id="90" w:name="_Hlk138079471"/>
      <w:r w:rsidR="00946CB9" w:rsidRPr="00014751">
        <w:rPr>
          <w:rFonts w:cs="Times New Roman Bold"/>
          <w:b/>
          <w:sz w:val="24"/>
          <w:szCs w:val="24"/>
        </w:rPr>
        <w:t>в</w:t>
      </w:r>
      <w:bookmarkEnd w:id="90"/>
      <w:r w:rsidRPr="00014751">
        <w:rPr>
          <w:rFonts w:cs="Times New Roman Bold"/>
          <w:b/>
          <w:sz w:val="24"/>
          <w:szCs w:val="24"/>
        </w:rPr>
        <w:t>)</w:t>
      </w:r>
      <w:r w:rsidRPr="00014751">
        <w:rPr>
          <w:rFonts w:cs="Times New Roman Bold"/>
          <w:sz w:val="24"/>
          <w:szCs w:val="24"/>
        </w:rPr>
        <w:t xml:space="preserve"> служебно инициира </w:t>
      </w:r>
      <w:r w:rsidRPr="00014751">
        <w:rPr>
          <w:rFonts w:cs="Times New Roman Bold"/>
          <w:i/>
          <w:sz w:val="24"/>
          <w:szCs w:val="24"/>
        </w:rPr>
        <w:t>„Бюджетно платежно искане“</w:t>
      </w:r>
      <w:r w:rsidRPr="00014751">
        <w:rPr>
          <w:rFonts w:cs="Times New Roman Bold"/>
          <w:sz w:val="24"/>
          <w:szCs w:val="24"/>
        </w:rPr>
        <w:t xml:space="preserve"> </w:t>
      </w:r>
      <w:r w:rsidRPr="00014751">
        <w:rPr>
          <w:rFonts w:ascii="Times New Roman" w:eastAsia="Times New Roman" w:hAnsi="Times New Roman" w:cs="Times New Roman"/>
          <w:sz w:val="24"/>
          <w:szCs w:val="24"/>
        </w:rPr>
        <w:t xml:space="preserve">с коректно съдържание съгласно информацията от оригиналния документ </w:t>
      </w:r>
      <w:r w:rsidRPr="00014751">
        <w:rPr>
          <w:rFonts w:cs="Times New Roman Bold"/>
          <w:sz w:val="24"/>
          <w:szCs w:val="24"/>
        </w:rPr>
        <w:t xml:space="preserve">(в случай на сметка на получателя, </w:t>
      </w:r>
      <w:r w:rsidRPr="00014751">
        <w:rPr>
          <w:rFonts w:eastAsia="Times New Roman" w:cs="Times New Roman Bold"/>
          <w:sz w:val="24"/>
          <w:szCs w:val="24"/>
        </w:rPr>
        <w:t>различна от посочената в бюджетното платежно искане</w:t>
      </w:r>
      <w:r w:rsidRPr="00014751">
        <w:rPr>
          <w:rFonts w:eastAsia="Times New Roman" w:cs="Times New Roman Bold"/>
          <w:sz w:val="24"/>
          <w:szCs w:val="24"/>
          <w:lang w:val="en-US"/>
        </w:rPr>
        <w:t>)</w:t>
      </w:r>
      <w:r w:rsidRPr="00014751">
        <w:rPr>
          <w:rFonts w:cs="Times New Roman Bold"/>
          <w:sz w:val="24"/>
          <w:szCs w:val="24"/>
        </w:rPr>
        <w:t>;</w:t>
      </w:r>
    </w:p>
    <w:p w:rsidR="006138A3" w:rsidRPr="00014751" w:rsidRDefault="006138A3" w:rsidP="00040499">
      <w:pPr>
        <w:spacing w:after="120"/>
        <w:jc w:val="both"/>
        <w:rPr>
          <w:rFonts w:eastAsia="Times New Roman" w:cs="Times New Roman Bold"/>
          <w:sz w:val="24"/>
          <w:szCs w:val="24"/>
        </w:rPr>
      </w:pPr>
      <w:r w:rsidRPr="00014751">
        <w:rPr>
          <w:rFonts w:cs="Times New Roman Bold"/>
          <w:b/>
          <w:sz w:val="24"/>
          <w:szCs w:val="24"/>
        </w:rPr>
        <w:tab/>
      </w:r>
      <w:bookmarkStart w:id="91" w:name="_Hlk135915426"/>
      <w:r w:rsidR="00946CB9" w:rsidRPr="00014751">
        <w:rPr>
          <w:rFonts w:cs="Times New Roman Bold"/>
          <w:b/>
          <w:sz w:val="24"/>
          <w:szCs w:val="24"/>
        </w:rPr>
        <w:t>г</w:t>
      </w:r>
      <w:bookmarkEnd w:id="91"/>
      <w:r w:rsidRPr="00014751">
        <w:rPr>
          <w:rFonts w:cs="Times New Roman Bold"/>
          <w:b/>
          <w:sz w:val="24"/>
          <w:szCs w:val="24"/>
        </w:rPr>
        <w:t>)</w:t>
      </w:r>
      <w:r w:rsidRPr="00014751">
        <w:rPr>
          <w:rFonts w:ascii="Times New Roman" w:eastAsia="Times New Roman" w:hAnsi="Times New Roman" w:cs="Times New Roman"/>
          <w:sz w:val="24"/>
          <w:szCs w:val="24"/>
        </w:rPr>
        <w:t xml:space="preserve"> изпраща до БНБ </w:t>
      </w:r>
      <w:r w:rsidR="00B53BEF" w:rsidRPr="00014751">
        <w:rPr>
          <w:rFonts w:ascii="Times New Roman" w:eastAsia="Times New Roman" w:hAnsi="Times New Roman" w:cs="Times New Roman"/>
          <w:sz w:val="24"/>
          <w:szCs w:val="24"/>
        </w:rPr>
        <w:t xml:space="preserve">на хартиен носител или в електронна форма </w:t>
      </w:r>
      <w:r w:rsidRPr="00014751">
        <w:rPr>
          <w:rFonts w:ascii="Times New Roman" w:eastAsia="Times New Roman" w:hAnsi="Times New Roman" w:cs="Times New Roman"/>
          <w:sz w:val="24"/>
          <w:szCs w:val="24"/>
        </w:rPr>
        <w:t xml:space="preserve">подписано от оправомощено лице писмено искане за иницииране на служебен коригиращ превод към банката/ДПУ на получателя на база извършените операции по букви </w:t>
      </w:r>
      <w:r w:rsidRPr="00014751">
        <w:rPr>
          <w:rFonts w:ascii="Times New Roman" w:eastAsia="Times New Roman" w:hAnsi="Times New Roman" w:cs="Times New Roman"/>
          <w:b/>
          <w:sz w:val="24"/>
          <w:szCs w:val="24"/>
        </w:rPr>
        <w:t>„</w:t>
      </w:r>
      <w:hyperlink w:anchor="_Hlk135676122" w:history="1" w:docLocation="1,80448,80449,0,,а">
        <w:r w:rsidR="00FD21A0" w:rsidRPr="00014751">
          <w:rPr>
            <w:rStyle w:val="Hyperlink"/>
            <w:rFonts w:cs="Times New Roman Bold"/>
            <w:b/>
            <w:color w:val="auto"/>
            <w:sz w:val="24"/>
            <w:szCs w:val="24"/>
          </w:rPr>
          <w:t>а</w:t>
        </w:r>
      </w:hyperlink>
      <w:r w:rsidRPr="00014751">
        <w:rPr>
          <w:rFonts w:ascii="Times New Roman" w:eastAsia="Times New Roman" w:hAnsi="Times New Roman" w:cs="Times New Roman"/>
          <w:b/>
          <w:sz w:val="24"/>
          <w:szCs w:val="24"/>
        </w:rPr>
        <w:t>“</w:t>
      </w:r>
      <w:r w:rsidRPr="00014751">
        <w:rPr>
          <w:rFonts w:ascii="Times New Roman" w:eastAsia="Times New Roman" w:hAnsi="Times New Roman" w:cs="Times New Roman"/>
          <w:sz w:val="24"/>
          <w:szCs w:val="24"/>
        </w:rPr>
        <w:t xml:space="preserve"> и „</w:t>
      </w:r>
      <w:hyperlink w:anchor="_Hlk138079471" w:history="1" w:docLocation="1,82230,82231,0,,в">
        <w:r w:rsidR="00C23660" w:rsidRPr="00014751">
          <w:rPr>
            <w:rStyle w:val="Hyperlink"/>
            <w:rFonts w:cs="Times New Roman Bold"/>
            <w:b/>
            <w:color w:val="auto"/>
            <w:sz w:val="24"/>
            <w:szCs w:val="24"/>
          </w:rPr>
          <w:t>в</w:t>
        </w:r>
      </w:hyperlink>
      <w:r w:rsidRPr="00014751">
        <w:rPr>
          <w:rFonts w:ascii="Times New Roman" w:eastAsia="Times New Roman" w:hAnsi="Times New Roman" w:cs="Times New Roman"/>
          <w:sz w:val="24"/>
          <w:szCs w:val="24"/>
        </w:rPr>
        <w:t xml:space="preserve">“. В искането до БНБ задължително са посочва сметка, по която да се възстановят средствата </w:t>
      </w:r>
      <w:r w:rsidRPr="00014751">
        <w:rPr>
          <w:rFonts w:ascii="Times New Roman" w:eastAsia="Times New Roman" w:hAnsi="Times New Roman" w:cs="Times New Roman"/>
          <w:sz w:val="24"/>
          <w:szCs w:val="24"/>
          <w:lang w:val="en-US"/>
        </w:rPr>
        <w:t>(</w:t>
      </w:r>
      <w:r w:rsidRPr="00014751">
        <w:rPr>
          <w:rFonts w:ascii="Times New Roman" w:eastAsia="Times New Roman" w:hAnsi="Times New Roman" w:cs="Times New Roman"/>
          <w:sz w:val="24"/>
          <w:szCs w:val="24"/>
        </w:rPr>
        <w:t>сметка на банката, допуснала грешката</w:t>
      </w:r>
      <w:r w:rsidRPr="00014751">
        <w:rPr>
          <w:rFonts w:ascii="Times New Roman" w:eastAsia="Times New Roman" w:hAnsi="Times New Roman" w:cs="Times New Roman"/>
          <w:sz w:val="24"/>
          <w:szCs w:val="24"/>
          <w:lang w:val="en-US"/>
        </w:rPr>
        <w:t>)</w:t>
      </w:r>
      <w:r w:rsidRPr="00014751">
        <w:rPr>
          <w:rFonts w:ascii="Times New Roman" w:eastAsia="Times New Roman" w:hAnsi="Times New Roman" w:cs="Times New Roman"/>
          <w:sz w:val="24"/>
          <w:szCs w:val="24"/>
        </w:rPr>
        <w:t xml:space="preserve"> и основанието за иницииране на служебен коригиращ превод, като се предоставят и съответните документи </w:t>
      </w:r>
      <w:r w:rsidRPr="00014751">
        <w:rPr>
          <w:rFonts w:ascii="Times New Roman" w:eastAsia="Times New Roman" w:hAnsi="Times New Roman" w:cs="Times New Roman"/>
          <w:sz w:val="24"/>
          <w:szCs w:val="24"/>
          <w:lang w:val="en-US"/>
        </w:rPr>
        <w:t>(</w:t>
      </w:r>
      <w:r w:rsidRPr="00014751">
        <w:rPr>
          <w:rFonts w:ascii="Times New Roman" w:eastAsia="Times New Roman" w:hAnsi="Times New Roman" w:cs="Times New Roman"/>
          <w:sz w:val="24"/>
          <w:szCs w:val="24"/>
        </w:rPr>
        <w:t xml:space="preserve">копие на оригиналния документ </w:t>
      </w:r>
      <w:r w:rsidRPr="00014751">
        <w:rPr>
          <w:rFonts w:ascii="Times New Roman" w:eastAsia="Times New Roman" w:hAnsi="Times New Roman" w:cs="Times New Roman"/>
          <w:i/>
          <w:sz w:val="24"/>
          <w:szCs w:val="24"/>
        </w:rPr>
        <w:t xml:space="preserve">„Бюджетно платежно искане“ </w:t>
      </w:r>
      <w:r w:rsidRPr="00014751">
        <w:rPr>
          <w:rFonts w:ascii="Times New Roman" w:eastAsia="Times New Roman" w:hAnsi="Times New Roman" w:cs="Times New Roman"/>
          <w:sz w:val="24"/>
          <w:szCs w:val="24"/>
        </w:rPr>
        <w:t xml:space="preserve">на бюджетната организация, копия на документите от платежните операции по букви </w:t>
      </w:r>
      <w:r w:rsidRPr="00014751">
        <w:rPr>
          <w:rFonts w:ascii="Times New Roman" w:eastAsia="Times New Roman" w:hAnsi="Times New Roman" w:cs="Times New Roman"/>
          <w:b/>
          <w:sz w:val="24"/>
          <w:szCs w:val="24"/>
        </w:rPr>
        <w:t>„</w:t>
      </w:r>
      <w:hyperlink w:anchor="_Hlk135676122" w:history="1" w:docLocation="1,80470,80471,0,,а">
        <w:r w:rsidRPr="00014751">
          <w:rPr>
            <w:rStyle w:val="Hyperlink"/>
            <w:rFonts w:cs="Times New Roman Bold"/>
            <w:b/>
            <w:color w:val="auto"/>
            <w:sz w:val="24"/>
            <w:szCs w:val="24"/>
          </w:rPr>
          <w:t>а</w:t>
        </w:r>
      </w:hyperlink>
      <w:r w:rsidRPr="00014751">
        <w:rPr>
          <w:rFonts w:ascii="Times New Roman" w:eastAsia="Times New Roman" w:hAnsi="Times New Roman" w:cs="Times New Roman"/>
          <w:b/>
          <w:sz w:val="24"/>
          <w:szCs w:val="24"/>
        </w:rPr>
        <w:t>“</w:t>
      </w:r>
      <w:r w:rsidR="0018219B" w:rsidRPr="00014751">
        <w:rPr>
          <w:rFonts w:ascii="Times New Roman" w:eastAsia="Times New Roman" w:hAnsi="Times New Roman" w:cs="Times New Roman"/>
          <w:sz w:val="24"/>
          <w:szCs w:val="24"/>
          <w:lang w:val="en-US"/>
        </w:rPr>
        <w:t xml:space="preserve"> и</w:t>
      </w:r>
      <w:r w:rsidR="0018219B" w:rsidRPr="00014751">
        <w:rPr>
          <w:rFonts w:ascii="Times New Roman" w:eastAsia="Times New Roman" w:hAnsi="Times New Roman" w:cs="Times New Roman"/>
          <w:sz w:val="24"/>
          <w:szCs w:val="24"/>
        </w:rPr>
        <w:t xml:space="preserve"> </w:t>
      </w:r>
      <w:r w:rsidRPr="00014751">
        <w:rPr>
          <w:rFonts w:ascii="Times New Roman" w:eastAsia="Times New Roman" w:hAnsi="Times New Roman" w:cs="Times New Roman"/>
          <w:b/>
          <w:sz w:val="24"/>
          <w:szCs w:val="24"/>
        </w:rPr>
        <w:t>„</w:t>
      </w:r>
      <w:hyperlink w:anchor="_Hlk138079471" w:history="1" w:docLocation="1,81872,81873,0,,в">
        <w:r w:rsidR="00B53BEF" w:rsidRPr="00014751">
          <w:rPr>
            <w:rStyle w:val="Hyperlink"/>
            <w:rFonts w:cs="Times New Roman Bold"/>
            <w:b/>
            <w:color w:val="auto"/>
            <w:sz w:val="24"/>
            <w:szCs w:val="24"/>
          </w:rPr>
          <w:t>в</w:t>
        </w:r>
      </w:hyperlink>
      <w:r w:rsidRPr="00014751">
        <w:rPr>
          <w:rFonts w:ascii="Times New Roman" w:eastAsia="Times New Roman" w:hAnsi="Times New Roman" w:cs="Times New Roman"/>
          <w:b/>
          <w:sz w:val="24"/>
          <w:szCs w:val="24"/>
        </w:rPr>
        <w:t>“</w:t>
      </w:r>
      <w:r w:rsidRPr="00014751">
        <w:rPr>
          <w:rFonts w:ascii="Times New Roman" w:eastAsia="Times New Roman" w:hAnsi="Times New Roman" w:cs="Times New Roman"/>
          <w:sz w:val="24"/>
          <w:szCs w:val="24"/>
        </w:rPr>
        <w:t xml:space="preserve"> или други документи, доказващи допусната от обслужващата банка грешка</w:t>
      </w:r>
      <w:r w:rsidRPr="00014751">
        <w:rPr>
          <w:rFonts w:ascii="Times New Roman" w:eastAsia="Times New Roman" w:hAnsi="Times New Roman" w:cs="Times New Roman"/>
          <w:sz w:val="24"/>
          <w:szCs w:val="24"/>
          <w:lang w:val="en-US"/>
        </w:rPr>
        <w:t>)</w:t>
      </w:r>
      <w:r w:rsidRPr="00014751">
        <w:rPr>
          <w:rFonts w:ascii="Times New Roman" w:eastAsia="Times New Roman" w:hAnsi="Times New Roman" w:cs="Times New Roman"/>
          <w:sz w:val="24"/>
          <w:szCs w:val="24"/>
        </w:rPr>
        <w:t>.</w:t>
      </w:r>
    </w:p>
    <w:p w:rsidR="006138A3" w:rsidRPr="00014751" w:rsidRDefault="006138A3" w:rsidP="00040499">
      <w:pPr>
        <w:widowControl w:val="0"/>
        <w:numPr>
          <w:ilvl w:val="1"/>
          <w:numId w:val="2"/>
        </w:numPr>
        <w:tabs>
          <w:tab w:val="left" w:pos="0"/>
          <w:tab w:val="left" w:pos="1276"/>
        </w:tabs>
        <w:overflowPunct w:val="0"/>
        <w:autoSpaceDE w:val="0"/>
        <w:autoSpaceDN w:val="0"/>
        <w:adjustRightInd w:val="0"/>
        <w:spacing w:after="120"/>
        <w:ind w:left="0" w:firstLine="709"/>
        <w:jc w:val="both"/>
        <w:rPr>
          <w:rFonts w:eastAsia="Times New Roman" w:cs="Times New Roman Bold"/>
          <w:b/>
          <w:sz w:val="24"/>
          <w:szCs w:val="24"/>
        </w:rPr>
      </w:pPr>
      <w:r w:rsidRPr="00014751">
        <w:rPr>
          <w:rFonts w:eastAsia="Times New Roman" w:cs="Times New Roman Bold"/>
          <w:sz w:val="24"/>
          <w:szCs w:val="24"/>
        </w:rPr>
        <w:t xml:space="preserve">Въз основа на </w:t>
      </w:r>
      <w:r w:rsidR="002E384C" w:rsidRPr="00014751">
        <w:rPr>
          <w:rFonts w:eastAsia="Times New Roman" w:cs="Times New Roman Bold"/>
          <w:sz w:val="24"/>
          <w:szCs w:val="24"/>
        </w:rPr>
        <w:t>превода и информация</w:t>
      </w:r>
      <w:r w:rsidR="000452F6" w:rsidRPr="00014751">
        <w:rPr>
          <w:rFonts w:eastAsia="Times New Roman" w:cs="Times New Roman Bold"/>
          <w:sz w:val="24"/>
          <w:szCs w:val="24"/>
        </w:rPr>
        <w:t>та</w:t>
      </w:r>
      <w:r w:rsidR="002E384C" w:rsidRPr="00014751">
        <w:rPr>
          <w:rFonts w:eastAsia="Times New Roman" w:cs="Times New Roman Bold"/>
          <w:sz w:val="24"/>
          <w:szCs w:val="24"/>
        </w:rPr>
        <w:t xml:space="preserve"> </w:t>
      </w:r>
      <w:r w:rsidRPr="00014751">
        <w:rPr>
          <w:rFonts w:eastAsia="Times New Roman" w:cs="Times New Roman Bold"/>
          <w:sz w:val="24"/>
          <w:szCs w:val="24"/>
        </w:rPr>
        <w:t xml:space="preserve">по </w:t>
      </w:r>
      <w:r w:rsidRPr="00014751">
        <w:rPr>
          <w:rFonts w:eastAsia="Times New Roman" w:cs="Times New Roman Bold"/>
          <w:b/>
          <w:sz w:val="24"/>
          <w:szCs w:val="24"/>
        </w:rPr>
        <w:t>т.</w:t>
      </w:r>
      <w:r w:rsidRPr="00014751">
        <w:rPr>
          <w:rFonts w:eastAsia="Times New Roman" w:cs="Times New Roman Bold"/>
          <w:sz w:val="24"/>
          <w:szCs w:val="24"/>
        </w:rPr>
        <w:t xml:space="preserve"> </w:t>
      </w:r>
      <w:r w:rsidRPr="00014751">
        <w:rPr>
          <w:rFonts w:eastAsia="Times New Roman" w:cs="Times New Roman Bold"/>
          <w:b/>
          <w:sz w:val="24"/>
          <w:szCs w:val="24"/>
          <w:u w:val="single"/>
        </w:rPr>
        <w:fldChar w:fldCharType="begin"/>
      </w:r>
      <w:r w:rsidRPr="00014751">
        <w:rPr>
          <w:rFonts w:eastAsia="Times New Roman" w:cs="Times New Roman Bold"/>
          <w:b/>
          <w:sz w:val="24"/>
          <w:szCs w:val="24"/>
          <w:u w:val="single"/>
        </w:rPr>
        <w:instrText xml:space="preserve"> REF _Ref135676207 \r \h  \* MERGEFORMAT </w:instrText>
      </w:r>
      <w:r w:rsidRPr="00014751">
        <w:rPr>
          <w:rFonts w:eastAsia="Times New Roman" w:cs="Times New Roman Bold"/>
          <w:b/>
          <w:sz w:val="24"/>
          <w:szCs w:val="24"/>
          <w:u w:val="single"/>
        </w:rPr>
      </w:r>
      <w:r w:rsidRPr="00014751">
        <w:rPr>
          <w:rFonts w:eastAsia="Times New Roman" w:cs="Times New Roman Bold"/>
          <w:b/>
          <w:sz w:val="24"/>
          <w:szCs w:val="24"/>
          <w:u w:val="single"/>
        </w:rPr>
        <w:fldChar w:fldCharType="separate"/>
      </w:r>
      <w:r w:rsidR="00EF4231">
        <w:rPr>
          <w:rFonts w:eastAsia="Times New Roman" w:cs="Times New Roman Bold"/>
          <w:b/>
          <w:sz w:val="24"/>
          <w:szCs w:val="24"/>
          <w:u w:val="single"/>
        </w:rPr>
        <w:t>133.1</w:t>
      </w:r>
      <w:r w:rsidRPr="00014751">
        <w:rPr>
          <w:rFonts w:eastAsia="Times New Roman" w:cs="Times New Roman Bold"/>
          <w:b/>
          <w:sz w:val="24"/>
          <w:szCs w:val="24"/>
          <w:u w:val="single"/>
        </w:rPr>
        <w:fldChar w:fldCharType="end"/>
      </w:r>
      <w:r w:rsidR="002E384C" w:rsidRPr="00014751">
        <w:rPr>
          <w:rFonts w:eastAsia="Times New Roman" w:cs="Times New Roman Bold"/>
          <w:sz w:val="24"/>
          <w:szCs w:val="24"/>
        </w:rPr>
        <w:t xml:space="preserve"> БНБ</w:t>
      </w:r>
      <w:r w:rsidRPr="00014751">
        <w:rPr>
          <w:rFonts w:eastAsia="Times New Roman" w:cs="Times New Roman Bold"/>
          <w:sz w:val="24"/>
          <w:szCs w:val="24"/>
        </w:rPr>
        <w:t>:</w:t>
      </w:r>
    </w:p>
    <w:p w:rsidR="006138A3" w:rsidRPr="00014751" w:rsidRDefault="006138A3" w:rsidP="00040499">
      <w:pPr>
        <w:spacing w:after="120"/>
        <w:jc w:val="both"/>
        <w:rPr>
          <w:rFonts w:eastAsia="Times New Roman" w:cs="Times New Roman Bold"/>
          <w:sz w:val="24"/>
          <w:szCs w:val="24"/>
        </w:rPr>
      </w:pPr>
      <w:r w:rsidRPr="00014751">
        <w:rPr>
          <w:rFonts w:eastAsia="Times New Roman" w:cs="Times New Roman Bold"/>
          <w:sz w:val="24"/>
          <w:szCs w:val="24"/>
        </w:rPr>
        <w:t xml:space="preserve"> </w:t>
      </w:r>
      <w:r w:rsidRPr="00014751">
        <w:rPr>
          <w:rFonts w:eastAsia="Times New Roman" w:cs="Times New Roman Bold"/>
          <w:sz w:val="24"/>
          <w:szCs w:val="24"/>
        </w:rPr>
        <w:tab/>
      </w:r>
      <w:r w:rsidRPr="00014751">
        <w:rPr>
          <w:rFonts w:eastAsia="Times New Roman" w:cs="Times New Roman Bold"/>
          <w:b/>
          <w:sz w:val="24"/>
          <w:szCs w:val="24"/>
        </w:rPr>
        <w:t>а)</w:t>
      </w:r>
      <w:r w:rsidRPr="00014751">
        <w:rPr>
          <w:rFonts w:eastAsia="Times New Roman" w:cs="Times New Roman Bold"/>
          <w:sz w:val="24"/>
          <w:szCs w:val="24"/>
        </w:rPr>
        <w:t xml:space="preserve"> извършва операция за освобождаване на лимит </w:t>
      </w:r>
      <w:r w:rsidR="00946CB9" w:rsidRPr="00014751">
        <w:rPr>
          <w:rFonts w:eastAsia="Times New Roman" w:cs="Times New Roman Bold"/>
          <w:sz w:val="24"/>
          <w:szCs w:val="24"/>
        </w:rPr>
        <w:t>по съответната сметка с лимити</w:t>
      </w:r>
      <w:r w:rsidR="002E384C" w:rsidRPr="00014751">
        <w:rPr>
          <w:rFonts w:eastAsia="Times New Roman" w:cs="Times New Roman Bold"/>
          <w:sz w:val="24"/>
          <w:szCs w:val="24"/>
        </w:rPr>
        <w:t xml:space="preserve">, по която е постъпила </w:t>
      </w:r>
      <w:r w:rsidR="00D63967" w:rsidRPr="00014751">
        <w:rPr>
          <w:rFonts w:eastAsia="Times New Roman" w:cs="Times New Roman Bold"/>
          <w:sz w:val="24"/>
          <w:szCs w:val="24"/>
        </w:rPr>
        <w:t xml:space="preserve">сумата от превода по </w:t>
      </w:r>
      <w:r w:rsidR="00D63967" w:rsidRPr="00014751">
        <w:rPr>
          <w:rFonts w:eastAsia="Times New Roman" w:cs="Times New Roman Bold"/>
          <w:b/>
          <w:sz w:val="24"/>
          <w:szCs w:val="24"/>
        </w:rPr>
        <w:t>т.</w:t>
      </w:r>
      <w:r w:rsidR="002E384C" w:rsidRPr="00014751">
        <w:rPr>
          <w:rFonts w:eastAsia="Times New Roman" w:cs="Times New Roman Bold"/>
          <w:b/>
          <w:sz w:val="24"/>
          <w:szCs w:val="24"/>
        </w:rPr>
        <w:t xml:space="preserve"> </w:t>
      </w:r>
      <w:r w:rsidR="002E384C" w:rsidRPr="00014751">
        <w:rPr>
          <w:rFonts w:eastAsia="Times New Roman" w:cs="Times New Roman Bold"/>
          <w:b/>
          <w:sz w:val="24"/>
          <w:szCs w:val="24"/>
          <w:u w:val="single"/>
        </w:rPr>
        <w:fldChar w:fldCharType="begin"/>
      </w:r>
      <w:r w:rsidR="002E384C" w:rsidRPr="00014751">
        <w:rPr>
          <w:rFonts w:eastAsia="Times New Roman" w:cs="Times New Roman Bold"/>
          <w:b/>
          <w:sz w:val="24"/>
          <w:szCs w:val="24"/>
          <w:u w:val="single"/>
        </w:rPr>
        <w:instrText xml:space="preserve"> REF _Ref135676207 \r \h  \* MERGEFORMAT </w:instrText>
      </w:r>
      <w:r w:rsidR="002E384C" w:rsidRPr="00014751">
        <w:rPr>
          <w:rFonts w:eastAsia="Times New Roman" w:cs="Times New Roman Bold"/>
          <w:b/>
          <w:sz w:val="24"/>
          <w:szCs w:val="24"/>
          <w:u w:val="single"/>
        </w:rPr>
      </w:r>
      <w:r w:rsidR="002E384C" w:rsidRPr="00014751">
        <w:rPr>
          <w:rFonts w:eastAsia="Times New Roman" w:cs="Times New Roman Bold"/>
          <w:b/>
          <w:sz w:val="24"/>
          <w:szCs w:val="24"/>
          <w:u w:val="single"/>
        </w:rPr>
        <w:fldChar w:fldCharType="separate"/>
      </w:r>
      <w:r w:rsidR="00EF4231">
        <w:rPr>
          <w:rFonts w:eastAsia="Times New Roman" w:cs="Times New Roman Bold"/>
          <w:b/>
          <w:sz w:val="24"/>
          <w:szCs w:val="24"/>
          <w:u w:val="single"/>
        </w:rPr>
        <w:t>133.1</w:t>
      </w:r>
      <w:r w:rsidR="002E384C" w:rsidRPr="00014751">
        <w:rPr>
          <w:rFonts w:eastAsia="Times New Roman" w:cs="Times New Roman Bold"/>
          <w:b/>
          <w:sz w:val="24"/>
          <w:szCs w:val="24"/>
          <w:u w:val="single"/>
        </w:rPr>
        <w:fldChar w:fldCharType="end"/>
      </w:r>
      <w:r w:rsidR="002E384C" w:rsidRPr="00014751">
        <w:rPr>
          <w:rFonts w:eastAsia="Times New Roman" w:cs="Times New Roman Bold"/>
          <w:b/>
          <w:sz w:val="24"/>
          <w:szCs w:val="24"/>
        </w:rPr>
        <w:t>-буква „</w:t>
      </w:r>
      <w:hyperlink w:anchor="_Hlk135676122" w:history="1" w:docLocation="1,80458,80459,0,,а">
        <w:r w:rsidR="002E384C" w:rsidRPr="00014751">
          <w:rPr>
            <w:rStyle w:val="Hyperlink"/>
            <w:rFonts w:cs="Times New Roman Bold"/>
            <w:b/>
            <w:color w:val="auto"/>
            <w:sz w:val="24"/>
            <w:szCs w:val="24"/>
          </w:rPr>
          <w:t>а</w:t>
        </w:r>
      </w:hyperlink>
      <w:r w:rsidR="002E384C" w:rsidRPr="00014751">
        <w:rPr>
          <w:rFonts w:eastAsia="Times New Roman" w:cs="Times New Roman Bold"/>
          <w:b/>
          <w:sz w:val="24"/>
          <w:szCs w:val="24"/>
        </w:rPr>
        <w:t>“</w:t>
      </w:r>
      <w:r w:rsidR="00D63967" w:rsidRPr="00014751">
        <w:rPr>
          <w:rFonts w:eastAsia="Times New Roman" w:cs="Times New Roman Bold"/>
          <w:sz w:val="24"/>
          <w:szCs w:val="24"/>
        </w:rPr>
        <w:t xml:space="preserve"> </w:t>
      </w:r>
      <w:r w:rsidRPr="00014751">
        <w:rPr>
          <w:rFonts w:eastAsia="Times New Roman" w:cs="Times New Roman Bold"/>
          <w:sz w:val="24"/>
          <w:szCs w:val="24"/>
        </w:rPr>
        <w:t>и подава информация в СЕБРА, позволяваща идентифицирането на съответния код в СЕБРА</w:t>
      </w:r>
      <w:r w:rsidR="00946CB9" w:rsidRPr="00014751">
        <w:rPr>
          <w:rFonts w:eastAsia="Times New Roman" w:cs="Times New Roman Bold"/>
          <w:sz w:val="24"/>
          <w:szCs w:val="24"/>
        </w:rPr>
        <w:t xml:space="preserve"> по реда на </w:t>
      </w:r>
      <w:r w:rsidR="00946CB9" w:rsidRPr="00014751">
        <w:rPr>
          <w:rFonts w:eastAsia="Times New Roman" w:cs="Times New Roman Bold"/>
          <w:b/>
          <w:sz w:val="24"/>
          <w:szCs w:val="24"/>
        </w:rPr>
        <w:t xml:space="preserve">т. </w:t>
      </w:r>
      <w:r w:rsidR="00D63967" w:rsidRPr="00014751">
        <w:rPr>
          <w:rFonts w:eastAsia="Times New Roman" w:cs="Times New Roman Bold"/>
          <w:b/>
          <w:sz w:val="24"/>
          <w:szCs w:val="24"/>
          <w:u w:val="single"/>
        </w:rPr>
        <w:fldChar w:fldCharType="begin"/>
      </w:r>
      <w:r w:rsidR="00D63967" w:rsidRPr="00014751">
        <w:rPr>
          <w:rFonts w:eastAsia="Times New Roman" w:cs="Times New Roman Bold"/>
          <w:b/>
          <w:sz w:val="24"/>
          <w:szCs w:val="24"/>
          <w:u w:val="single"/>
        </w:rPr>
        <w:instrText xml:space="preserve"> REF _Ref128141659 \r \h  \* MERGEFORMAT </w:instrText>
      </w:r>
      <w:r w:rsidR="00D63967" w:rsidRPr="00014751">
        <w:rPr>
          <w:rFonts w:eastAsia="Times New Roman" w:cs="Times New Roman Bold"/>
          <w:b/>
          <w:sz w:val="24"/>
          <w:szCs w:val="24"/>
          <w:u w:val="single"/>
        </w:rPr>
      </w:r>
      <w:r w:rsidR="00D63967" w:rsidRPr="00014751">
        <w:rPr>
          <w:rFonts w:eastAsia="Times New Roman" w:cs="Times New Roman Bold"/>
          <w:b/>
          <w:sz w:val="24"/>
          <w:szCs w:val="24"/>
          <w:u w:val="single"/>
        </w:rPr>
        <w:fldChar w:fldCharType="separate"/>
      </w:r>
      <w:r w:rsidR="00EF4231">
        <w:rPr>
          <w:rFonts w:eastAsia="Times New Roman" w:cs="Times New Roman Bold"/>
          <w:b/>
          <w:sz w:val="24"/>
          <w:szCs w:val="24"/>
          <w:u w:val="single"/>
        </w:rPr>
        <w:t>135</w:t>
      </w:r>
      <w:r w:rsidR="00D63967" w:rsidRPr="00014751">
        <w:rPr>
          <w:rFonts w:eastAsia="Times New Roman" w:cs="Times New Roman Bold"/>
          <w:b/>
          <w:sz w:val="24"/>
          <w:szCs w:val="24"/>
          <w:u w:val="single"/>
        </w:rPr>
        <w:fldChar w:fldCharType="end"/>
      </w:r>
      <w:r w:rsidR="00D63967" w:rsidRPr="00014751">
        <w:rPr>
          <w:rFonts w:eastAsia="Times New Roman" w:cs="Times New Roman Bold"/>
          <w:sz w:val="24"/>
          <w:szCs w:val="24"/>
        </w:rPr>
        <w:t>-</w:t>
      </w:r>
      <w:r w:rsidR="00D63967" w:rsidRPr="00014751">
        <w:rPr>
          <w:rFonts w:eastAsia="Times New Roman" w:cs="Times New Roman Bold"/>
          <w:b/>
          <w:sz w:val="24"/>
          <w:szCs w:val="24"/>
        </w:rPr>
        <w:t>буква „</w:t>
      </w:r>
      <w:hyperlink w:anchor="_Hlk135914567" w:history="1" w:docLocation="1,85237,85238,0,,в">
        <w:r w:rsidR="00D63967" w:rsidRPr="00014751">
          <w:rPr>
            <w:rStyle w:val="Hyperlink"/>
            <w:rFonts w:eastAsia="Times New Roman" w:cs="Times New Roman Bold"/>
            <w:b/>
            <w:color w:val="auto"/>
            <w:sz w:val="24"/>
            <w:szCs w:val="24"/>
          </w:rPr>
          <w:t>в</w:t>
        </w:r>
      </w:hyperlink>
      <w:r w:rsidR="00D63967" w:rsidRPr="00014751">
        <w:rPr>
          <w:rFonts w:eastAsia="Times New Roman" w:cs="Times New Roman Bold"/>
          <w:b/>
          <w:sz w:val="24"/>
          <w:szCs w:val="24"/>
        </w:rPr>
        <w:t>“</w:t>
      </w:r>
      <w:r w:rsidRPr="00014751">
        <w:rPr>
          <w:rFonts w:eastAsia="Times New Roman" w:cs="Times New Roman Bold"/>
          <w:sz w:val="24"/>
          <w:szCs w:val="24"/>
        </w:rPr>
        <w:t xml:space="preserve">. </w:t>
      </w:r>
    </w:p>
    <w:p w:rsidR="006138A3" w:rsidRPr="00014751" w:rsidRDefault="006138A3" w:rsidP="00040499">
      <w:pPr>
        <w:widowControl w:val="0"/>
        <w:tabs>
          <w:tab w:val="left" w:pos="0"/>
        </w:tabs>
        <w:overflowPunct w:val="0"/>
        <w:autoSpaceDE w:val="0"/>
        <w:autoSpaceDN w:val="0"/>
        <w:adjustRightInd w:val="0"/>
        <w:spacing w:after="120"/>
        <w:jc w:val="both"/>
        <w:rPr>
          <w:rFonts w:eastAsia="Times New Roman" w:cs="Times New Roman Bold"/>
          <w:sz w:val="24"/>
          <w:szCs w:val="24"/>
        </w:rPr>
      </w:pPr>
      <w:r w:rsidRPr="00014751">
        <w:rPr>
          <w:rFonts w:eastAsia="Times New Roman" w:cs="Times New Roman Bold"/>
          <w:sz w:val="24"/>
          <w:szCs w:val="24"/>
        </w:rPr>
        <w:tab/>
      </w:r>
      <w:r w:rsidRPr="00014751">
        <w:rPr>
          <w:rFonts w:eastAsia="Times New Roman" w:cs="Times New Roman Bold"/>
          <w:b/>
          <w:sz w:val="24"/>
          <w:szCs w:val="24"/>
        </w:rPr>
        <w:t>б)</w:t>
      </w:r>
      <w:r w:rsidRPr="00014751">
        <w:rPr>
          <w:rFonts w:eastAsia="Times New Roman" w:cs="Times New Roman Bold"/>
          <w:sz w:val="24"/>
          <w:szCs w:val="24"/>
        </w:rPr>
        <w:t xml:space="preserve"> инициира искане за извършване на служебен коригиращ превод към банка</w:t>
      </w:r>
      <w:r w:rsidR="00FA306A" w:rsidRPr="00014751">
        <w:rPr>
          <w:rFonts w:eastAsia="Times New Roman" w:cs="Times New Roman Bold"/>
          <w:sz w:val="24"/>
          <w:szCs w:val="24"/>
        </w:rPr>
        <w:t>-</w:t>
      </w:r>
      <w:r w:rsidRPr="00014751">
        <w:rPr>
          <w:rFonts w:eastAsia="Times New Roman" w:cs="Times New Roman Bold"/>
          <w:sz w:val="24"/>
          <w:szCs w:val="24"/>
        </w:rPr>
        <w:t xml:space="preserve">та/ДПУ на получателя съгласно </w:t>
      </w:r>
      <w:r w:rsidRPr="00014751">
        <w:rPr>
          <w:rFonts w:eastAsia="Times New Roman" w:cs="Times New Roman Bold"/>
          <w:i/>
          <w:sz w:val="24"/>
          <w:szCs w:val="24"/>
        </w:rPr>
        <w:t>Техническите спецификации на БИСЕРА</w:t>
      </w:r>
      <w:r w:rsidRPr="00014751">
        <w:rPr>
          <w:rFonts w:eastAsia="Times New Roman" w:cs="Times New Roman Bold"/>
          <w:sz w:val="24"/>
          <w:szCs w:val="24"/>
        </w:rPr>
        <w:t xml:space="preserve"> </w:t>
      </w:r>
      <w:r w:rsidRPr="00014751">
        <w:rPr>
          <w:rFonts w:eastAsia="Times New Roman" w:cs="Times New Roman Bold"/>
          <w:sz w:val="24"/>
          <w:szCs w:val="24"/>
          <w:lang w:val="en-US"/>
        </w:rPr>
        <w:t>(</w:t>
      </w:r>
      <w:r w:rsidRPr="00014751">
        <w:rPr>
          <w:rFonts w:eastAsia="Times New Roman" w:cs="Times New Roman Bold"/>
          <w:i/>
          <w:sz w:val="24"/>
          <w:szCs w:val="24"/>
          <w:lang w:val="en-US"/>
        </w:rPr>
        <w:t>camt.056</w:t>
      </w:r>
      <w:r w:rsidRPr="00014751">
        <w:rPr>
          <w:rFonts w:eastAsia="Times New Roman" w:cs="Times New Roman Bold"/>
          <w:sz w:val="24"/>
          <w:szCs w:val="24"/>
          <w:lang w:val="en-US"/>
        </w:rPr>
        <w:t>)</w:t>
      </w:r>
      <w:r w:rsidRPr="00014751">
        <w:rPr>
          <w:rFonts w:eastAsia="Times New Roman" w:cs="Times New Roman Bold"/>
          <w:sz w:val="24"/>
          <w:szCs w:val="24"/>
        </w:rPr>
        <w:t>. След възстановяване на средствата от банката/ДПУ на получателя</w:t>
      </w:r>
      <w:r w:rsidR="00550EF0" w:rsidRPr="00014751">
        <w:rPr>
          <w:rFonts w:eastAsia="Times New Roman" w:cs="Times New Roman Bold"/>
          <w:sz w:val="24"/>
          <w:szCs w:val="24"/>
        </w:rPr>
        <w:t>,</w:t>
      </w:r>
      <w:r w:rsidRPr="00014751">
        <w:rPr>
          <w:rFonts w:eastAsia="Times New Roman" w:cs="Times New Roman Bold"/>
          <w:sz w:val="24"/>
          <w:szCs w:val="24"/>
        </w:rPr>
        <w:t xml:space="preserve"> БНБ възстановява сумата на банката, допуснала грешката по посочената от нея сметка до размера на получения коригиращ превод от банката/ДПУ на получателя.</w:t>
      </w:r>
    </w:p>
    <w:p w:rsidR="006138A3" w:rsidRPr="00014751" w:rsidRDefault="006138A3" w:rsidP="0018219B">
      <w:pPr>
        <w:widowControl w:val="0"/>
        <w:numPr>
          <w:ilvl w:val="1"/>
          <w:numId w:val="2"/>
        </w:numPr>
        <w:tabs>
          <w:tab w:val="left" w:pos="0"/>
          <w:tab w:val="left" w:pos="1276"/>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sz w:val="24"/>
          <w:szCs w:val="24"/>
        </w:rPr>
        <w:t xml:space="preserve">В случай че банката/ДПУ на получателя вече е възстановила сумата по сметка на наредителя (виртуален </w:t>
      </w:r>
      <w:r w:rsidRPr="00014751">
        <w:rPr>
          <w:rFonts w:eastAsia="Times New Roman" w:cs="Times New Roman Bold"/>
          <w:sz w:val="24"/>
          <w:szCs w:val="24"/>
          <w:lang w:val="en-US"/>
        </w:rPr>
        <w:t>IBAN)</w:t>
      </w:r>
      <w:r w:rsidRPr="00014751">
        <w:rPr>
          <w:rFonts w:eastAsia="Times New Roman" w:cs="Times New Roman Bold"/>
          <w:sz w:val="24"/>
          <w:szCs w:val="24"/>
        </w:rPr>
        <w:t xml:space="preserve"> и/или откаже да потвърди  искането за служебен коригиращ превод, същата изпраща отговор до БНБ съгласно </w:t>
      </w:r>
      <w:r w:rsidRPr="00014751">
        <w:rPr>
          <w:rFonts w:eastAsia="Times New Roman" w:cs="Times New Roman Bold"/>
          <w:i/>
          <w:sz w:val="24"/>
          <w:szCs w:val="24"/>
        </w:rPr>
        <w:t>Техническите спецификации на БИСЕРА</w:t>
      </w:r>
      <w:r w:rsidRPr="00014751">
        <w:rPr>
          <w:rFonts w:eastAsia="Times New Roman" w:cs="Times New Roman Bold"/>
          <w:sz w:val="24"/>
          <w:szCs w:val="24"/>
        </w:rPr>
        <w:t>. БНБ от своя страна информира обслужващата банка, допуснала грешката по ред, уговорен между страните.</w:t>
      </w:r>
    </w:p>
    <w:p w:rsidR="00CB5788" w:rsidRPr="00014751" w:rsidRDefault="00CB5788"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b/>
          <w:sz w:val="24"/>
          <w:szCs w:val="24"/>
        </w:rPr>
        <w:t xml:space="preserve">Коригиране на грешка вследствие на преведена по-малка сума от </w:t>
      </w:r>
      <w:proofErr w:type="spellStart"/>
      <w:r w:rsidRPr="00014751">
        <w:rPr>
          <w:rFonts w:eastAsia="Times New Roman" w:cs="Times New Roman Bold"/>
          <w:b/>
          <w:sz w:val="24"/>
          <w:szCs w:val="24"/>
        </w:rPr>
        <w:t>посоче-ната</w:t>
      </w:r>
      <w:proofErr w:type="spellEnd"/>
      <w:r w:rsidRPr="00014751">
        <w:rPr>
          <w:rFonts w:eastAsia="Times New Roman" w:cs="Times New Roman Bold"/>
          <w:b/>
          <w:sz w:val="24"/>
          <w:szCs w:val="24"/>
        </w:rPr>
        <w:t xml:space="preserve"> в бюджетното платежно искане</w:t>
      </w:r>
      <w:r w:rsidRPr="00014751">
        <w:rPr>
          <w:rFonts w:eastAsia="Times New Roman" w:cs="Times New Roman Bold"/>
          <w:sz w:val="24"/>
          <w:szCs w:val="24"/>
        </w:rPr>
        <w:t xml:space="preserve">. Банката, допуснала грешката, служебно съставя бюджетно платежно </w:t>
      </w:r>
      <w:r w:rsidR="005F5C80" w:rsidRPr="00014751">
        <w:rPr>
          <w:rFonts w:eastAsia="Times New Roman" w:cs="Times New Roman Bold"/>
          <w:sz w:val="24"/>
          <w:szCs w:val="24"/>
        </w:rPr>
        <w:t>искане</w:t>
      </w:r>
      <w:r w:rsidRPr="00014751">
        <w:rPr>
          <w:rFonts w:eastAsia="Times New Roman" w:cs="Times New Roman Bold"/>
          <w:sz w:val="24"/>
          <w:szCs w:val="24"/>
        </w:rPr>
        <w:t xml:space="preserve"> за разликата, в което като основание посочва референцията на първичното бюджетно платежно </w:t>
      </w:r>
      <w:r w:rsidR="005F5C80" w:rsidRPr="00014751">
        <w:rPr>
          <w:rFonts w:eastAsia="Times New Roman" w:cs="Times New Roman Bold"/>
          <w:sz w:val="24"/>
          <w:szCs w:val="24"/>
        </w:rPr>
        <w:t>искане</w:t>
      </w:r>
      <w:r w:rsidRPr="00014751">
        <w:rPr>
          <w:rFonts w:eastAsia="Times New Roman" w:cs="Times New Roman Bold"/>
          <w:sz w:val="24"/>
          <w:szCs w:val="24"/>
        </w:rPr>
        <w:t xml:space="preserve"> и го насочва </w:t>
      </w:r>
      <w:r w:rsidR="00FD21A0" w:rsidRPr="00014751">
        <w:rPr>
          <w:rFonts w:eastAsia="Times New Roman" w:cs="Times New Roman Bold"/>
          <w:sz w:val="24"/>
          <w:szCs w:val="24"/>
        </w:rPr>
        <w:t>към</w:t>
      </w:r>
      <w:r w:rsidRPr="00014751">
        <w:rPr>
          <w:rFonts w:eastAsia="Times New Roman" w:cs="Times New Roman Bold"/>
          <w:sz w:val="24"/>
          <w:szCs w:val="24"/>
        </w:rPr>
        <w:t xml:space="preserve"> СЕБРА за изпълнение, като уведомява за това наредителя.</w:t>
      </w:r>
    </w:p>
    <w:p w:rsidR="00CB5788" w:rsidRPr="00014751" w:rsidRDefault="00CB5788"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eastAsia="Times New Roman" w:cs="Times New Roman Bold"/>
          <w:sz w:val="24"/>
          <w:szCs w:val="24"/>
        </w:rPr>
      </w:pPr>
      <w:bookmarkStart w:id="92" w:name="_Ref128141659"/>
      <w:r w:rsidRPr="00014751">
        <w:rPr>
          <w:rFonts w:eastAsia="Times New Roman" w:cs="Times New Roman Bold"/>
          <w:b/>
          <w:sz w:val="24"/>
          <w:szCs w:val="24"/>
        </w:rPr>
        <w:t>Връщане на получен грешен превод, иницииран чрез СЕБРА</w:t>
      </w:r>
      <w:r w:rsidR="00314840" w:rsidRPr="00014751">
        <w:rPr>
          <w:rFonts w:eastAsia="Times New Roman" w:cs="Times New Roman Bold"/>
          <w:b/>
          <w:sz w:val="24"/>
          <w:szCs w:val="24"/>
        </w:rPr>
        <w:t xml:space="preserve">, по </w:t>
      </w:r>
      <w:proofErr w:type="spellStart"/>
      <w:r w:rsidR="00314840" w:rsidRPr="00014751">
        <w:rPr>
          <w:rFonts w:eastAsia="Times New Roman" w:cs="Times New Roman Bold"/>
          <w:b/>
          <w:sz w:val="24"/>
          <w:szCs w:val="24"/>
        </w:rPr>
        <w:t>нареж</w:t>
      </w:r>
      <w:r w:rsidR="00924027" w:rsidRPr="00014751">
        <w:rPr>
          <w:rFonts w:eastAsia="Times New Roman" w:cs="Times New Roman Bold"/>
          <w:b/>
          <w:sz w:val="24"/>
          <w:szCs w:val="24"/>
        </w:rPr>
        <w:t>-</w:t>
      </w:r>
      <w:r w:rsidR="00314840" w:rsidRPr="00014751">
        <w:rPr>
          <w:rFonts w:eastAsia="Times New Roman" w:cs="Times New Roman Bold"/>
          <w:b/>
          <w:sz w:val="24"/>
          <w:szCs w:val="24"/>
        </w:rPr>
        <w:t>дане</w:t>
      </w:r>
      <w:proofErr w:type="spellEnd"/>
      <w:r w:rsidR="00314840" w:rsidRPr="00014751">
        <w:rPr>
          <w:rFonts w:eastAsia="Times New Roman" w:cs="Times New Roman Bold"/>
          <w:b/>
          <w:sz w:val="24"/>
          <w:szCs w:val="24"/>
        </w:rPr>
        <w:t xml:space="preserve"> на получателя</w:t>
      </w:r>
      <w:r w:rsidR="008D2078" w:rsidRPr="00014751">
        <w:rPr>
          <w:rFonts w:eastAsia="Times New Roman" w:cs="Times New Roman Bold"/>
          <w:b/>
          <w:sz w:val="24"/>
          <w:szCs w:val="24"/>
        </w:rPr>
        <w:t xml:space="preserve"> на грешния превод</w:t>
      </w:r>
      <w:r w:rsidR="00FD7A74" w:rsidRPr="00014751">
        <w:rPr>
          <w:rFonts w:eastAsia="Times New Roman" w:cs="Times New Roman Bold"/>
          <w:sz w:val="24"/>
          <w:szCs w:val="24"/>
        </w:rPr>
        <w:t>.</w:t>
      </w:r>
      <w:r w:rsidR="00FD7A74" w:rsidRPr="00014751">
        <w:rPr>
          <w:rFonts w:eastAsia="Times New Roman" w:cs="Times New Roman Bold"/>
          <w:b/>
          <w:sz w:val="24"/>
          <w:szCs w:val="24"/>
        </w:rPr>
        <w:t xml:space="preserve"> </w:t>
      </w:r>
      <w:r w:rsidR="005F5C80" w:rsidRPr="00014751">
        <w:rPr>
          <w:rFonts w:eastAsia="Times New Roman" w:cs="Times New Roman Bold"/>
          <w:sz w:val="24"/>
          <w:szCs w:val="24"/>
        </w:rPr>
        <w:t>В</w:t>
      </w:r>
      <w:r w:rsidR="00FD7A74" w:rsidRPr="00014751">
        <w:rPr>
          <w:rFonts w:eastAsia="Times New Roman" w:cs="Times New Roman Bold"/>
          <w:sz w:val="24"/>
          <w:szCs w:val="24"/>
        </w:rPr>
        <w:t xml:space="preserve">ъзстановяването на сумата се извършва </w:t>
      </w:r>
      <w:r w:rsidRPr="00014751">
        <w:rPr>
          <w:rFonts w:eastAsia="Times New Roman" w:cs="Times New Roman Bold"/>
          <w:sz w:val="24"/>
          <w:szCs w:val="24"/>
        </w:rPr>
        <w:t>по следната процедура</w:t>
      </w:r>
      <w:r w:rsidR="00314840" w:rsidRPr="00014751">
        <w:rPr>
          <w:rFonts w:eastAsia="Times New Roman" w:cs="Times New Roman Bold"/>
          <w:sz w:val="24"/>
          <w:szCs w:val="24"/>
        </w:rPr>
        <w:t>:</w:t>
      </w:r>
      <w:bookmarkEnd w:id="92"/>
    </w:p>
    <w:p w:rsidR="00E26447" w:rsidRPr="00014751" w:rsidRDefault="00314840" w:rsidP="00314840">
      <w:pPr>
        <w:spacing w:after="120"/>
        <w:jc w:val="both"/>
        <w:rPr>
          <w:rFonts w:ascii="Times New Roman" w:eastAsia="Times New Roman" w:hAnsi="Times New Roman" w:cs="Times New Roman"/>
          <w:bCs/>
          <w:spacing w:val="-2"/>
          <w:sz w:val="24"/>
          <w:szCs w:val="24"/>
        </w:rPr>
      </w:pPr>
      <w:r w:rsidRPr="00014751">
        <w:rPr>
          <w:rFonts w:eastAsia="Times New Roman" w:cs="Times New Roman Bold"/>
          <w:sz w:val="24"/>
          <w:szCs w:val="24"/>
        </w:rPr>
        <w:lastRenderedPageBreak/>
        <w:tab/>
      </w:r>
      <w:r w:rsidRPr="00014751">
        <w:rPr>
          <w:rFonts w:eastAsia="Times New Roman" w:cs="Times New Roman Bold"/>
          <w:b/>
          <w:sz w:val="24"/>
          <w:szCs w:val="24"/>
        </w:rPr>
        <w:t>а)</w:t>
      </w:r>
      <w:r w:rsidRPr="00014751">
        <w:rPr>
          <w:rFonts w:eastAsia="Times New Roman" w:cs="Times New Roman Bold"/>
          <w:sz w:val="24"/>
          <w:szCs w:val="24"/>
        </w:rPr>
        <w:t xml:space="preserve"> получателят </w:t>
      </w:r>
      <w:r w:rsidR="00BB7666" w:rsidRPr="00014751">
        <w:rPr>
          <w:rFonts w:eastAsia="Times New Roman" w:cs="Times New Roman Bold"/>
          <w:sz w:val="24"/>
          <w:szCs w:val="24"/>
        </w:rPr>
        <w:t xml:space="preserve">изготвя и </w:t>
      </w:r>
      <w:r w:rsidRPr="00014751">
        <w:rPr>
          <w:rFonts w:eastAsia="Times New Roman" w:cs="Times New Roman Bold"/>
          <w:sz w:val="24"/>
          <w:szCs w:val="24"/>
        </w:rPr>
        <w:t>предоставя в обслужващата го банка/ДПУ платежния до</w:t>
      </w:r>
      <w:r w:rsidR="00AA0D09" w:rsidRPr="00014751">
        <w:rPr>
          <w:rFonts w:eastAsia="Times New Roman" w:cs="Times New Roman Bold"/>
          <w:sz w:val="24"/>
          <w:szCs w:val="24"/>
        </w:rPr>
        <w:t>-</w:t>
      </w:r>
      <w:proofErr w:type="spellStart"/>
      <w:r w:rsidRPr="00014751">
        <w:rPr>
          <w:rFonts w:eastAsia="Times New Roman" w:cs="Times New Roman Bold"/>
          <w:sz w:val="24"/>
          <w:szCs w:val="24"/>
        </w:rPr>
        <w:t>кумент</w:t>
      </w:r>
      <w:proofErr w:type="spellEnd"/>
      <w:r w:rsidRPr="00014751">
        <w:rPr>
          <w:rFonts w:eastAsia="Times New Roman" w:cs="Times New Roman Bold"/>
          <w:sz w:val="24"/>
          <w:szCs w:val="24"/>
        </w:rPr>
        <w:t xml:space="preserve"> </w:t>
      </w:r>
      <w:r w:rsidR="00847560" w:rsidRPr="00014751">
        <w:rPr>
          <w:rFonts w:ascii="Times New Roman" w:eastAsia="Times New Roman" w:hAnsi="Times New Roman" w:cs="Times New Roman"/>
          <w:bCs/>
          <w:i/>
          <w:spacing w:val="-2"/>
          <w:sz w:val="24"/>
          <w:szCs w:val="24"/>
        </w:rPr>
        <w:t>Платежно нареждане за плащане от/към бюджета“</w:t>
      </w:r>
      <w:r w:rsidR="00847560" w:rsidRPr="00014751">
        <w:rPr>
          <w:rFonts w:ascii="Times New Roman" w:eastAsia="Times New Roman" w:hAnsi="Times New Roman" w:cs="Times New Roman"/>
          <w:bCs/>
          <w:spacing w:val="-2"/>
          <w:sz w:val="24"/>
          <w:szCs w:val="24"/>
        </w:rPr>
        <w:t xml:space="preserve"> – съгласно </w:t>
      </w:r>
      <w:r w:rsidR="00847560" w:rsidRPr="00014751">
        <w:rPr>
          <w:rFonts w:ascii="Times New Roman" w:eastAsia="Times New Roman" w:hAnsi="Times New Roman" w:cs="Times New Roman"/>
          <w:bCs/>
          <w:i/>
          <w:spacing w:val="-2"/>
          <w:sz w:val="24"/>
          <w:szCs w:val="24"/>
        </w:rPr>
        <w:t>т. 6-7</w:t>
      </w:r>
      <w:r w:rsidR="00847560" w:rsidRPr="00014751">
        <w:rPr>
          <w:rFonts w:ascii="Times New Roman" w:eastAsia="Times New Roman" w:hAnsi="Times New Roman" w:cs="Times New Roman"/>
          <w:bCs/>
          <w:spacing w:val="-2"/>
          <w:sz w:val="24"/>
          <w:szCs w:val="24"/>
        </w:rPr>
        <w:t xml:space="preserve"> и </w:t>
      </w:r>
      <w:proofErr w:type="spellStart"/>
      <w:r w:rsidR="00847560" w:rsidRPr="00014751">
        <w:rPr>
          <w:rFonts w:ascii="Times New Roman" w:eastAsia="Times New Roman" w:hAnsi="Times New Roman" w:cs="Times New Roman"/>
          <w:bCs/>
          <w:i/>
          <w:spacing w:val="-2"/>
          <w:sz w:val="24"/>
          <w:szCs w:val="24"/>
        </w:rPr>
        <w:t>Прило</w:t>
      </w:r>
      <w:r w:rsidR="005561DF" w:rsidRPr="00014751">
        <w:rPr>
          <w:rFonts w:ascii="Times New Roman" w:eastAsia="Times New Roman" w:hAnsi="Times New Roman" w:cs="Times New Roman"/>
          <w:bCs/>
          <w:i/>
          <w:spacing w:val="-2"/>
          <w:sz w:val="24"/>
          <w:szCs w:val="24"/>
        </w:rPr>
        <w:t>-</w:t>
      </w:r>
      <w:r w:rsidR="00847560" w:rsidRPr="00014751">
        <w:rPr>
          <w:rFonts w:ascii="Times New Roman" w:eastAsia="Times New Roman" w:hAnsi="Times New Roman" w:cs="Times New Roman"/>
          <w:bCs/>
          <w:i/>
          <w:spacing w:val="-2"/>
          <w:sz w:val="24"/>
          <w:szCs w:val="24"/>
        </w:rPr>
        <w:t>жение</w:t>
      </w:r>
      <w:proofErr w:type="spellEnd"/>
      <w:r w:rsidR="00847560" w:rsidRPr="00014751">
        <w:rPr>
          <w:rFonts w:ascii="Times New Roman" w:eastAsia="Times New Roman" w:hAnsi="Times New Roman" w:cs="Times New Roman"/>
          <w:bCs/>
          <w:i/>
          <w:spacing w:val="-2"/>
          <w:sz w:val="24"/>
          <w:szCs w:val="24"/>
        </w:rPr>
        <w:t xml:space="preserve"> № 1</w:t>
      </w:r>
      <w:r w:rsidR="00847560" w:rsidRPr="00014751">
        <w:rPr>
          <w:rFonts w:ascii="Times New Roman" w:eastAsia="Times New Roman" w:hAnsi="Times New Roman" w:cs="Times New Roman"/>
          <w:bCs/>
          <w:spacing w:val="-2"/>
          <w:sz w:val="24"/>
          <w:szCs w:val="24"/>
        </w:rPr>
        <w:t xml:space="preserve"> от </w:t>
      </w:r>
      <w:r w:rsidR="00847560" w:rsidRPr="00014751">
        <w:rPr>
          <w:rFonts w:ascii="Times New Roman" w:eastAsia="Times New Roman" w:hAnsi="Times New Roman" w:cs="Times New Roman"/>
          <w:bCs/>
          <w:i/>
          <w:spacing w:val="-2"/>
          <w:sz w:val="24"/>
          <w:szCs w:val="24"/>
        </w:rPr>
        <w:t xml:space="preserve">ДДС № </w:t>
      </w:r>
      <w:r w:rsidR="00FD21A0" w:rsidRPr="00014751">
        <w:rPr>
          <w:rFonts w:ascii="Times New Roman" w:eastAsia="Times New Roman" w:hAnsi="Times New Roman" w:cs="Times New Roman"/>
          <w:bCs/>
          <w:i/>
          <w:spacing w:val="-2"/>
          <w:sz w:val="24"/>
          <w:szCs w:val="24"/>
        </w:rPr>
        <w:t>03</w:t>
      </w:r>
      <w:r w:rsidR="00847560" w:rsidRPr="00014751">
        <w:rPr>
          <w:rFonts w:ascii="Times New Roman" w:eastAsia="Times New Roman" w:hAnsi="Times New Roman" w:cs="Times New Roman"/>
          <w:bCs/>
          <w:i/>
          <w:spacing w:val="-2"/>
          <w:sz w:val="24"/>
          <w:szCs w:val="24"/>
        </w:rPr>
        <w:t>/2023 г.</w:t>
      </w:r>
      <w:r w:rsidR="00847560" w:rsidRPr="00014751">
        <w:rPr>
          <w:rFonts w:ascii="Times New Roman" w:eastAsia="Times New Roman" w:hAnsi="Times New Roman" w:cs="Times New Roman"/>
          <w:bCs/>
          <w:spacing w:val="-2"/>
          <w:sz w:val="24"/>
          <w:szCs w:val="24"/>
        </w:rPr>
        <w:t xml:space="preserve"> </w:t>
      </w:r>
      <w:r w:rsidR="00B84CEA" w:rsidRPr="00014751">
        <w:rPr>
          <w:rFonts w:ascii="Times New Roman" w:eastAsia="Times New Roman" w:hAnsi="Times New Roman" w:cs="Times New Roman"/>
          <w:bCs/>
          <w:spacing w:val="-2"/>
          <w:sz w:val="24"/>
          <w:szCs w:val="24"/>
        </w:rPr>
        <w:t>като</w:t>
      </w:r>
      <w:r w:rsidR="00E26447" w:rsidRPr="00014751">
        <w:rPr>
          <w:rFonts w:ascii="Times New Roman" w:eastAsia="Times New Roman" w:hAnsi="Times New Roman" w:cs="Times New Roman"/>
          <w:bCs/>
          <w:spacing w:val="-2"/>
          <w:sz w:val="24"/>
          <w:szCs w:val="24"/>
        </w:rPr>
        <w:t>:</w:t>
      </w:r>
    </w:p>
    <w:p w:rsidR="00924027" w:rsidRPr="00014751" w:rsidRDefault="00E26447" w:rsidP="00314840">
      <w:pPr>
        <w:spacing w:after="120"/>
        <w:jc w:val="both"/>
        <w:rPr>
          <w:rFonts w:ascii="Times New Roman" w:eastAsia="Times New Roman" w:hAnsi="Times New Roman" w:cs="Times New Roman"/>
          <w:bCs/>
          <w:spacing w:val="-2"/>
          <w:sz w:val="24"/>
          <w:szCs w:val="24"/>
        </w:rPr>
      </w:pPr>
      <w:r w:rsidRPr="00014751">
        <w:rPr>
          <w:rFonts w:ascii="Times New Roman" w:eastAsia="Times New Roman" w:hAnsi="Times New Roman" w:cs="Times New Roman"/>
          <w:bCs/>
          <w:spacing w:val="-2"/>
          <w:sz w:val="24"/>
          <w:szCs w:val="24"/>
        </w:rPr>
        <w:tab/>
        <w:t>-</w:t>
      </w:r>
      <w:r w:rsidR="00B84CEA" w:rsidRPr="00014751">
        <w:rPr>
          <w:rFonts w:ascii="Times New Roman" w:eastAsia="Times New Roman" w:hAnsi="Times New Roman" w:cs="Times New Roman"/>
          <w:bCs/>
          <w:spacing w:val="-2"/>
          <w:sz w:val="24"/>
          <w:szCs w:val="24"/>
        </w:rPr>
        <w:t xml:space="preserve"> в реквизита </w:t>
      </w:r>
      <w:r w:rsidR="00850220" w:rsidRPr="00014751">
        <w:rPr>
          <w:rFonts w:ascii="Times New Roman" w:eastAsia="Times New Roman" w:hAnsi="Times New Roman" w:cs="Times New Roman"/>
          <w:bCs/>
          <w:i/>
          <w:spacing w:val="-2"/>
          <w:sz w:val="24"/>
          <w:szCs w:val="24"/>
        </w:rPr>
        <w:t>„</w:t>
      </w:r>
      <w:r w:rsidR="00850220" w:rsidRPr="00014751">
        <w:rPr>
          <w:rFonts w:ascii="Times New Roman" w:eastAsia="Times New Roman" w:hAnsi="Times New Roman" w:cs="Times New Roman"/>
          <w:bCs/>
          <w:i/>
          <w:spacing w:val="-2"/>
          <w:sz w:val="24"/>
          <w:szCs w:val="24"/>
          <w:lang w:val="en-US"/>
        </w:rPr>
        <w:t>IBAN</w:t>
      </w:r>
      <w:r w:rsidR="00850220" w:rsidRPr="00014751">
        <w:rPr>
          <w:rFonts w:ascii="Times New Roman" w:eastAsia="Times New Roman" w:hAnsi="Times New Roman" w:cs="Times New Roman"/>
          <w:bCs/>
          <w:i/>
          <w:spacing w:val="-2"/>
          <w:sz w:val="24"/>
          <w:szCs w:val="24"/>
          <w:lang w:val="ru-RU"/>
        </w:rPr>
        <w:t xml:space="preserve"> </w:t>
      </w:r>
      <w:r w:rsidR="00850220" w:rsidRPr="00014751">
        <w:rPr>
          <w:rFonts w:ascii="Times New Roman" w:eastAsia="Times New Roman" w:hAnsi="Times New Roman" w:cs="Times New Roman"/>
          <w:bCs/>
          <w:i/>
          <w:spacing w:val="-2"/>
          <w:sz w:val="24"/>
          <w:szCs w:val="24"/>
        </w:rPr>
        <w:t xml:space="preserve">на получателя“ </w:t>
      </w:r>
      <w:r w:rsidR="00850220" w:rsidRPr="00014751">
        <w:rPr>
          <w:rFonts w:ascii="Times New Roman" w:eastAsia="Times New Roman" w:hAnsi="Times New Roman" w:cs="Times New Roman"/>
          <w:bCs/>
          <w:spacing w:val="-2"/>
          <w:sz w:val="24"/>
          <w:szCs w:val="24"/>
        </w:rPr>
        <w:t xml:space="preserve">попълва </w:t>
      </w:r>
      <w:r w:rsidR="00850220" w:rsidRPr="00014751">
        <w:rPr>
          <w:rFonts w:ascii="Times New Roman" w:eastAsia="Times New Roman" w:hAnsi="Times New Roman" w:cs="Times New Roman"/>
          <w:bCs/>
          <w:spacing w:val="-2"/>
          <w:sz w:val="24"/>
          <w:szCs w:val="24"/>
          <w:lang w:val="en-US"/>
        </w:rPr>
        <w:t>IBAN</w:t>
      </w:r>
      <w:r w:rsidR="00850220" w:rsidRPr="00014751">
        <w:rPr>
          <w:rFonts w:ascii="Times New Roman" w:eastAsia="Times New Roman" w:hAnsi="Times New Roman" w:cs="Times New Roman"/>
          <w:bCs/>
          <w:spacing w:val="-2"/>
          <w:sz w:val="24"/>
          <w:szCs w:val="24"/>
        </w:rPr>
        <w:t xml:space="preserve"> номера, посочен в съобщен</w:t>
      </w:r>
      <w:r w:rsidR="00924027" w:rsidRPr="00014751">
        <w:rPr>
          <w:rFonts w:ascii="Times New Roman" w:eastAsia="Times New Roman" w:hAnsi="Times New Roman" w:cs="Times New Roman"/>
          <w:bCs/>
          <w:spacing w:val="-2"/>
          <w:sz w:val="24"/>
          <w:szCs w:val="24"/>
        </w:rPr>
        <w:t xml:space="preserve">ието </w:t>
      </w:r>
      <w:r w:rsidR="00924027" w:rsidRPr="00014751">
        <w:rPr>
          <w:rFonts w:ascii="Times New Roman" w:eastAsia="Times New Roman" w:hAnsi="Times New Roman" w:cs="Times New Roman"/>
          <w:bCs/>
          <w:sz w:val="24"/>
          <w:szCs w:val="24"/>
        </w:rPr>
        <w:t>за получения грешен превод</w:t>
      </w:r>
      <w:r w:rsidR="00850220" w:rsidRPr="00014751">
        <w:rPr>
          <w:rFonts w:ascii="Times New Roman" w:eastAsia="Times New Roman" w:hAnsi="Times New Roman" w:cs="Times New Roman"/>
          <w:bCs/>
          <w:sz w:val="24"/>
          <w:szCs w:val="24"/>
        </w:rPr>
        <w:t xml:space="preserve"> (</w:t>
      </w:r>
      <w:r w:rsidR="0065141F" w:rsidRPr="00014751">
        <w:rPr>
          <w:rFonts w:ascii="Times New Roman" w:eastAsia="Times New Roman" w:hAnsi="Times New Roman" w:cs="Times New Roman"/>
          <w:bCs/>
          <w:sz w:val="24"/>
          <w:szCs w:val="24"/>
        </w:rPr>
        <w:t>т</w:t>
      </w:r>
      <w:r w:rsidR="00850220" w:rsidRPr="00014751">
        <w:rPr>
          <w:rFonts w:ascii="Times New Roman" w:eastAsia="Times New Roman" w:hAnsi="Times New Roman" w:cs="Times New Roman"/>
          <w:bCs/>
          <w:sz w:val="24"/>
          <w:szCs w:val="24"/>
        </w:rPr>
        <w:t xml:space="preserve">ова е </w:t>
      </w:r>
      <w:r w:rsidR="00924027" w:rsidRPr="00014751">
        <w:rPr>
          <w:rFonts w:ascii="Times New Roman" w:eastAsia="Times New Roman" w:hAnsi="Times New Roman" w:cs="Times New Roman"/>
          <w:bCs/>
          <w:sz w:val="24"/>
          <w:szCs w:val="24"/>
        </w:rPr>
        <w:t>виртуалният IBAN</w:t>
      </w:r>
      <w:r w:rsidRPr="00014751">
        <w:rPr>
          <w:rFonts w:ascii="Times New Roman" w:eastAsia="Times New Roman" w:hAnsi="Times New Roman" w:cs="Times New Roman"/>
          <w:bCs/>
          <w:sz w:val="24"/>
          <w:szCs w:val="24"/>
        </w:rPr>
        <w:t xml:space="preserve"> съгласно </w:t>
      </w:r>
      <w:r w:rsidRPr="00014751">
        <w:rPr>
          <w:rFonts w:ascii="Times New Roman" w:eastAsia="Times New Roman" w:hAnsi="Times New Roman" w:cs="Times New Roman"/>
          <w:bCs/>
          <w:i/>
          <w:sz w:val="24"/>
          <w:szCs w:val="24"/>
        </w:rPr>
        <w:t>т. 19.14</w:t>
      </w:r>
      <w:r w:rsidRPr="00014751">
        <w:rPr>
          <w:rFonts w:ascii="Times New Roman" w:eastAsia="Times New Roman" w:hAnsi="Times New Roman" w:cs="Times New Roman"/>
          <w:bCs/>
          <w:sz w:val="24"/>
          <w:szCs w:val="24"/>
        </w:rPr>
        <w:t xml:space="preserve"> от </w:t>
      </w:r>
      <w:r w:rsidRPr="00014751">
        <w:rPr>
          <w:rFonts w:ascii="Times New Roman" w:eastAsia="Times New Roman" w:hAnsi="Times New Roman" w:cs="Times New Roman"/>
          <w:bCs/>
          <w:i/>
          <w:sz w:val="24"/>
          <w:szCs w:val="24"/>
        </w:rPr>
        <w:t xml:space="preserve">ДДС № </w:t>
      </w:r>
      <w:r w:rsidR="00FD21A0" w:rsidRPr="00014751">
        <w:rPr>
          <w:rFonts w:ascii="Times New Roman" w:eastAsia="Times New Roman" w:hAnsi="Times New Roman" w:cs="Times New Roman"/>
          <w:bCs/>
          <w:i/>
          <w:sz w:val="24"/>
          <w:szCs w:val="24"/>
        </w:rPr>
        <w:t>03</w:t>
      </w:r>
      <w:r w:rsidRPr="00014751">
        <w:rPr>
          <w:rFonts w:ascii="Times New Roman" w:eastAsia="Times New Roman" w:hAnsi="Times New Roman" w:cs="Times New Roman"/>
          <w:bCs/>
          <w:i/>
          <w:sz w:val="24"/>
          <w:szCs w:val="24"/>
        </w:rPr>
        <w:t>/2023</w:t>
      </w:r>
      <w:r w:rsidRPr="00014751">
        <w:rPr>
          <w:rFonts w:ascii="Times New Roman" w:eastAsia="Times New Roman" w:hAnsi="Times New Roman" w:cs="Times New Roman"/>
          <w:bCs/>
          <w:i/>
          <w:spacing w:val="-2"/>
          <w:sz w:val="24"/>
          <w:szCs w:val="24"/>
        </w:rPr>
        <w:t xml:space="preserve"> г.</w:t>
      </w:r>
      <w:r w:rsidR="00924027" w:rsidRPr="00014751">
        <w:rPr>
          <w:rFonts w:ascii="Times New Roman" w:eastAsia="Times New Roman" w:hAnsi="Times New Roman" w:cs="Times New Roman"/>
          <w:bCs/>
          <w:spacing w:val="-2"/>
          <w:sz w:val="24"/>
          <w:szCs w:val="24"/>
        </w:rPr>
        <w:t xml:space="preserve"> с БАЕ код</w:t>
      </w:r>
      <w:r w:rsidR="00FA306A" w:rsidRPr="00014751">
        <w:rPr>
          <w:sz w:val="24"/>
          <w:szCs w:val="24"/>
        </w:rPr>
        <w:t xml:space="preserve"> на БНБ </w:t>
      </w:r>
      <w:r w:rsidR="00FA306A" w:rsidRPr="00014751">
        <w:rPr>
          <w:rFonts w:ascii="Times New Roman" w:eastAsia="Times New Roman" w:hAnsi="Times New Roman" w:cs="Times New Roman"/>
          <w:bCs/>
          <w:spacing w:val="-2"/>
          <w:sz w:val="24"/>
          <w:szCs w:val="24"/>
        </w:rPr>
        <w:t>за СЕБРА разплащания</w:t>
      </w:r>
      <w:r w:rsidR="00C23660" w:rsidRPr="00014751">
        <w:rPr>
          <w:rFonts w:ascii="Times New Roman" w:eastAsia="Times New Roman" w:hAnsi="Times New Roman" w:cs="Times New Roman"/>
          <w:bCs/>
          <w:spacing w:val="-2"/>
          <w:sz w:val="24"/>
          <w:szCs w:val="24"/>
        </w:rPr>
        <w:t>)</w:t>
      </w:r>
      <w:r w:rsidR="00924027" w:rsidRPr="00014751">
        <w:rPr>
          <w:rFonts w:ascii="Times New Roman" w:eastAsia="Times New Roman" w:hAnsi="Times New Roman" w:cs="Times New Roman"/>
          <w:bCs/>
          <w:spacing w:val="-2"/>
          <w:sz w:val="24"/>
          <w:szCs w:val="24"/>
        </w:rPr>
        <w:t>, съдържащ кода в СЕБРА, чрез к</w:t>
      </w:r>
      <w:r w:rsidR="00C23660" w:rsidRPr="00014751">
        <w:rPr>
          <w:rFonts w:ascii="Times New Roman" w:eastAsia="Times New Roman" w:hAnsi="Times New Roman" w:cs="Times New Roman"/>
          <w:bCs/>
          <w:spacing w:val="-2"/>
          <w:sz w:val="24"/>
          <w:szCs w:val="24"/>
        </w:rPr>
        <w:t>ойто е иницииран грешния превод</w:t>
      </w:r>
      <w:r w:rsidR="00924027" w:rsidRPr="00014751">
        <w:rPr>
          <w:rFonts w:ascii="Times New Roman" w:eastAsia="Times New Roman" w:hAnsi="Times New Roman" w:cs="Times New Roman"/>
          <w:bCs/>
          <w:spacing w:val="-2"/>
          <w:sz w:val="24"/>
          <w:szCs w:val="24"/>
        </w:rPr>
        <w:t>;</w:t>
      </w:r>
    </w:p>
    <w:p w:rsidR="00E26447" w:rsidRPr="00014751" w:rsidRDefault="00E26447" w:rsidP="005561DF">
      <w:pPr>
        <w:spacing w:after="120"/>
        <w:jc w:val="both"/>
        <w:rPr>
          <w:rFonts w:ascii="Times New Roman" w:eastAsia="Times New Roman" w:hAnsi="Times New Roman" w:cs="Times New Roman"/>
          <w:bCs/>
          <w:spacing w:val="-2"/>
          <w:sz w:val="24"/>
          <w:szCs w:val="24"/>
        </w:rPr>
      </w:pPr>
      <w:r w:rsidRPr="00014751">
        <w:rPr>
          <w:rFonts w:ascii="Times New Roman" w:eastAsia="Times New Roman" w:hAnsi="Times New Roman" w:cs="Times New Roman"/>
          <w:bCs/>
          <w:spacing w:val="-2"/>
          <w:sz w:val="24"/>
          <w:szCs w:val="24"/>
        </w:rPr>
        <w:tab/>
        <w:t>- в реквизит</w:t>
      </w:r>
      <w:r w:rsidR="005561DF" w:rsidRPr="00014751">
        <w:rPr>
          <w:rFonts w:ascii="Times New Roman" w:eastAsia="Times New Roman" w:hAnsi="Times New Roman" w:cs="Times New Roman"/>
          <w:bCs/>
          <w:spacing w:val="-2"/>
          <w:sz w:val="24"/>
          <w:szCs w:val="24"/>
        </w:rPr>
        <w:t xml:space="preserve">ите </w:t>
      </w:r>
      <w:r w:rsidR="005561DF" w:rsidRPr="00014751">
        <w:rPr>
          <w:rFonts w:ascii="Times New Roman" w:eastAsia="Times New Roman" w:hAnsi="Times New Roman" w:cs="Times New Roman"/>
          <w:bCs/>
          <w:i/>
          <w:sz w:val="24"/>
          <w:szCs w:val="24"/>
        </w:rPr>
        <w:t>"Основание - информация за получателя"</w:t>
      </w:r>
      <w:r w:rsidR="005561DF" w:rsidRPr="00014751">
        <w:rPr>
          <w:rFonts w:ascii="Times New Roman" w:eastAsia="Times New Roman" w:hAnsi="Times New Roman" w:cs="Times New Roman"/>
          <w:bCs/>
          <w:spacing w:val="-2"/>
          <w:sz w:val="24"/>
          <w:szCs w:val="24"/>
        </w:rPr>
        <w:t xml:space="preserve"> и </w:t>
      </w:r>
      <w:r w:rsidR="005561DF" w:rsidRPr="00014751">
        <w:rPr>
          <w:rFonts w:ascii="Times New Roman" w:eastAsia="Times New Roman" w:hAnsi="Times New Roman" w:cs="Times New Roman"/>
          <w:bCs/>
          <w:i/>
          <w:sz w:val="24"/>
          <w:szCs w:val="24"/>
        </w:rPr>
        <w:t>"Още пояснения"</w:t>
      </w:r>
      <w:r w:rsidR="005561DF" w:rsidRPr="00014751">
        <w:rPr>
          <w:sz w:val="24"/>
          <w:szCs w:val="24"/>
        </w:rPr>
        <w:t xml:space="preserve"> се </w:t>
      </w:r>
      <w:proofErr w:type="spellStart"/>
      <w:r w:rsidR="005561DF" w:rsidRPr="00014751">
        <w:rPr>
          <w:sz w:val="24"/>
          <w:szCs w:val="24"/>
        </w:rPr>
        <w:t>пре</w:t>
      </w:r>
      <w:proofErr w:type="spellEnd"/>
      <w:r w:rsidR="005561DF" w:rsidRPr="00014751">
        <w:rPr>
          <w:sz w:val="24"/>
          <w:szCs w:val="24"/>
        </w:rPr>
        <w:t xml:space="preserve">-поръчва да посочва датата и </w:t>
      </w:r>
      <w:r w:rsidR="005561DF" w:rsidRPr="00014751">
        <w:rPr>
          <w:rFonts w:eastAsia="Times New Roman" w:cs="Times New Roman Bold"/>
          <w:sz w:val="24"/>
          <w:szCs w:val="24"/>
        </w:rPr>
        <w:t xml:space="preserve">референтния номер на платежния документ, с който е </w:t>
      </w:r>
      <w:proofErr w:type="spellStart"/>
      <w:r w:rsidR="005561DF" w:rsidRPr="00014751">
        <w:rPr>
          <w:rFonts w:eastAsia="Times New Roman" w:cs="Times New Roman Bold"/>
          <w:sz w:val="24"/>
          <w:szCs w:val="24"/>
        </w:rPr>
        <w:t>ини-цииран</w:t>
      </w:r>
      <w:proofErr w:type="spellEnd"/>
      <w:r w:rsidR="005561DF" w:rsidRPr="00014751">
        <w:rPr>
          <w:rFonts w:eastAsia="Times New Roman" w:cs="Times New Roman Bold"/>
          <w:sz w:val="24"/>
          <w:szCs w:val="24"/>
        </w:rPr>
        <w:t xml:space="preserve"> грешният превод.</w:t>
      </w:r>
    </w:p>
    <w:p w:rsidR="00AA0D09" w:rsidRPr="00014751" w:rsidRDefault="00AA0D09" w:rsidP="00AA0D09">
      <w:pPr>
        <w:spacing w:after="120"/>
        <w:jc w:val="both"/>
        <w:rPr>
          <w:rFonts w:eastAsia="Times New Roman" w:cs="Times New Roman Bold"/>
          <w:sz w:val="24"/>
          <w:szCs w:val="24"/>
        </w:rPr>
      </w:pPr>
      <w:r w:rsidRPr="00014751">
        <w:rPr>
          <w:rFonts w:eastAsia="Times New Roman" w:cs="Times New Roman Bold"/>
          <w:sz w:val="24"/>
          <w:szCs w:val="24"/>
        </w:rPr>
        <w:tab/>
      </w:r>
      <w:r w:rsidRPr="00014751">
        <w:rPr>
          <w:rFonts w:eastAsia="Times New Roman" w:cs="Times New Roman Bold"/>
          <w:b/>
          <w:sz w:val="24"/>
          <w:szCs w:val="24"/>
        </w:rPr>
        <w:t>б)</w:t>
      </w:r>
      <w:r w:rsidRPr="00014751">
        <w:rPr>
          <w:rFonts w:eastAsia="Times New Roman" w:cs="Times New Roman Bold"/>
          <w:sz w:val="24"/>
          <w:szCs w:val="24"/>
        </w:rPr>
        <w:t xml:space="preserve"> </w:t>
      </w:r>
      <w:r w:rsidR="008D2078" w:rsidRPr="00014751">
        <w:rPr>
          <w:rFonts w:eastAsia="Times New Roman" w:cs="Times New Roman Bold"/>
          <w:sz w:val="24"/>
          <w:szCs w:val="24"/>
        </w:rPr>
        <w:t>б</w:t>
      </w:r>
      <w:r w:rsidRPr="00014751">
        <w:rPr>
          <w:rFonts w:eastAsia="Times New Roman" w:cs="Times New Roman Bold"/>
          <w:sz w:val="24"/>
          <w:szCs w:val="24"/>
        </w:rPr>
        <w:t>анката</w:t>
      </w:r>
      <w:r w:rsidR="008D2078" w:rsidRPr="00014751">
        <w:rPr>
          <w:rFonts w:eastAsia="Times New Roman" w:cs="Times New Roman Bold"/>
          <w:sz w:val="24"/>
          <w:szCs w:val="24"/>
        </w:rPr>
        <w:t>/ДПУ</w:t>
      </w:r>
      <w:r w:rsidRPr="00014751">
        <w:rPr>
          <w:rFonts w:eastAsia="Times New Roman" w:cs="Times New Roman Bold"/>
          <w:sz w:val="24"/>
          <w:szCs w:val="24"/>
        </w:rPr>
        <w:t xml:space="preserve"> на получателя изпълнява наредения превод за сумата по посочения от лицето </w:t>
      </w:r>
      <w:r w:rsidRPr="00014751">
        <w:rPr>
          <w:rFonts w:ascii="Times New Roman" w:eastAsia="Times New Roman" w:hAnsi="Times New Roman" w:cs="Times New Roman"/>
          <w:bCs/>
          <w:spacing w:val="-2"/>
          <w:sz w:val="24"/>
          <w:szCs w:val="24"/>
          <w:lang w:val="en-US"/>
        </w:rPr>
        <w:t>IBAN</w:t>
      </w:r>
      <w:r w:rsidRPr="00014751">
        <w:rPr>
          <w:rFonts w:ascii="Times New Roman" w:eastAsia="Times New Roman" w:hAnsi="Times New Roman" w:cs="Times New Roman"/>
          <w:bCs/>
          <w:spacing w:val="-2"/>
          <w:sz w:val="24"/>
          <w:szCs w:val="24"/>
        </w:rPr>
        <w:t xml:space="preserve"> (виртуалния </w:t>
      </w:r>
      <w:r w:rsidRPr="00014751">
        <w:rPr>
          <w:rFonts w:ascii="Times New Roman" w:eastAsia="Times New Roman" w:hAnsi="Times New Roman" w:cs="Times New Roman"/>
          <w:bCs/>
          <w:spacing w:val="-2"/>
          <w:sz w:val="24"/>
          <w:szCs w:val="24"/>
          <w:lang w:val="en-US"/>
        </w:rPr>
        <w:t>IBAN</w:t>
      </w:r>
      <w:r w:rsidRPr="00014751">
        <w:rPr>
          <w:rFonts w:ascii="Times New Roman" w:eastAsia="Times New Roman" w:hAnsi="Times New Roman" w:cs="Times New Roman"/>
          <w:bCs/>
          <w:spacing w:val="-2"/>
          <w:sz w:val="24"/>
          <w:szCs w:val="24"/>
        </w:rPr>
        <w:t>);</w:t>
      </w:r>
    </w:p>
    <w:p w:rsidR="00AA0D09" w:rsidRPr="00014751" w:rsidRDefault="00AA0D09" w:rsidP="00AA0D09">
      <w:pPr>
        <w:spacing w:after="120"/>
        <w:jc w:val="both"/>
        <w:rPr>
          <w:rFonts w:eastAsia="Times New Roman" w:cs="Times New Roman Bold"/>
          <w:sz w:val="24"/>
          <w:szCs w:val="24"/>
        </w:rPr>
      </w:pPr>
      <w:r w:rsidRPr="00014751">
        <w:rPr>
          <w:rFonts w:eastAsia="Times New Roman" w:cs="Times New Roman Bold"/>
          <w:sz w:val="24"/>
          <w:szCs w:val="24"/>
        </w:rPr>
        <w:tab/>
      </w:r>
      <w:bookmarkStart w:id="93" w:name="_Hlk135914567"/>
      <w:r w:rsidRPr="00014751">
        <w:rPr>
          <w:rFonts w:eastAsia="Times New Roman" w:cs="Times New Roman Bold"/>
          <w:b/>
          <w:sz w:val="24"/>
          <w:szCs w:val="24"/>
        </w:rPr>
        <w:t>в</w:t>
      </w:r>
      <w:bookmarkEnd w:id="93"/>
      <w:r w:rsidRPr="00014751">
        <w:rPr>
          <w:rFonts w:eastAsia="Times New Roman" w:cs="Times New Roman Bold"/>
          <w:b/>
          <w:sz w:val="24"/>
          <w:szCs w:val="24"/>
        </w:rPr>
        <w:t>)</w:t>
      </w:r>
      <w:r w:rsidRPr="00014751">
        <w:rPr>
          <w:rFonts w:eastAsia="Times New Roman" w:cs="Times New Roman Bold"/>
          <w:sz w:val="24"/>
          <w:szCs w:val="24"/>
        </w:rPr>
        <w:t xml:space="preserve"> на база на получения превод БНБ извършва операция за освобождаване на лимит и подава информация </w:t>
      </w:r>
      <w:r w:rsidR="00FD21A0" w:rsidRPr="00014751">
        <w:rPr>
          <w:rFonts w:eastAsia="Times New Roman" w:cs="Times New Roman Bold"/>
          <w:sz w:val="24"/>
          <w:szCs w:val="24"/>
        </w:rPr>
        <w:t>към</w:t>
      </w:r>
      <w:r w:rsidRPr="00014751">
        <w:rPr>
          <w:rFonts w:eastAsia="Times New Roman" w:cs="Times New Roman Bold"/>
          <w:sz w:val="24"/>
          <w:szCs w:val="24"/>
        </w:rPr>
        <w:t xml:space="preserve"> СЕБРА, позволяваща идентифицирането на съответния код в СЕБРА, за който се отнасят възстановените суми;</w:t>
      </w:r>
    </w:p>
    <w:p w:rsidR="00AA0D09" w:rsidRPr="00014751" w:rsidRDefault="00AA0D09" w:rsidP="00AA0D09">
      <w:pPr>
        <w:spacing w:after="120"/>
        <w:jc w:val="both"/>
        <w:rPr>
          <w:rFonts w:eastAsia="Times New Roman" w:cs="Times New Roman Bold"/>
          <w:sz w:val="24"/>
          <w:szCs w:val="24"/>
        </w:rPr>
      </w:pPr>
      <w:r w:rsidRPr="00014751">
        <w:rPr>
          <w:rFonts w:eastAsia="Times New Roman" w:cs="Times New Roman Bold"/>
          <w:sz w:val="24"/>
          <w:szCs w:val="24"/>
        </w:rPr>
        <w:tab/>
      </w:r>
      <w:r w:rsidR="00B7588E" w:rsidRPr="00014751">
        <w:rPr>
          <w:rFonts w:eastAsia="Times New Roman" w:cs="Times New Roman Bold"/>
          <w:b/>
          <w:sz w:val="24"/>
          <w:szCs w:val="24"/>
        </w:rPr>
        <w:t>г</w:t>
      </w:r>
      <w:r w:rsidRPr="00014751">
        <w:rPr>
          <w:rFonts w:eastAsia="Times New Roman" w:cs="Times New Roman Bold"/>
          <w:b/>
          <w:sz w:val="24"/>
          <w:szCs w:val="24"/>
        </w:rPr>
        <w:t>)</w:t>
      </w:r>
      <w:r w:rsidRPr="00014751">
        <w:rPr>
          <w:rFonts w:eastAsia="Times New Roman" w:cs="Times New Roman Bold"/>
          <w:sz w:val="24"/>
          <w:szCs w:val="24"/>
        </w:rPr>
        <w:t xml:space="preserve"> въз основа на получената от БНБ информация СЕБРА възстановява лимита на съответния код в СЕБРА и информира обслужващата го организация за извършената операция. Ако посоченият код в СЕБРА не съществува или е деактивиран, СЕБРА </w:t>
      </w:r>
      <w:proofErr w:type="spellStart"/>
      <w:r w:rsidRPr="00014751">
        <w:rPr>
          <w:rFonts w:eastAsia="Times New Roman" w:cs="Times New Roman Bold"/>
          <w:sz w:val="24"/>
          <w:szCs w:val="24"/>
        </w:rPr>
        <w:t>възста</w:t>
      </w:r>
      <w:r w:rsidR="005F5C80" w:rsidRPr="00014751">
        <w:rPr>
          <w:rFonts w:eastAsia="Times New Roman" w:cs="Times New Roman Bold"/>
          <w:sz w:val="24"/>
          <w:szCs w:val="24"/>
        </w:rPr>
        <w:t>-</w:t>
      </w:r>
      <w:r w:rsidRPr="00014751">
        <w:rPr>
          <w:rFonts w:eastAsia="Times New Roman" w:cs="Times New Roman Bold"/>
          <w:sz w:val="24"/>
          <w:szCs w:val="24"/>
        </w:rPr>
        <w:t>новява</w:t>
      </w:r>
      <w:proofErr w:type="spellEnd"/>
      <w:r w:rsidRPr="00014751">
        <w:rPr>
          <w:rFonts w:eastAsia="Times New Roman" w:cs="Times New Roman Bold"/>
          <w:sz w:val="24"/>
          <w:szCs w:val="24"/>
        </w:rPr>
        <w:t xml:space="preserve"> лимита на първостепенната система и сумата остава за доуточняване на ниво система.</w:t>
      </w:r>
    </w:p>
    <w:p w:rsidR="00B7588E" w:rsidRPr="00014751" w:rsidRDefault="00B7588E"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sz w:val="24"/>
          <w:szCs w:val="24"/>
        </w:rPr>
        <w:t xml:space="preserve">Доколкото не е определено друго с писмо/указание на МФ или съвместно </w:t>
      </w:r>
      <w:r w:rsidR="009042AC" w:rsidRPr="00014751">
        <w:rPr>
          <w:rFonts w:eastAsia="Times New Roman" w:cs="Times New Roman Bold"/>
          <w:sz w:val="24"/>
          <w:szCs w:val="24"/>
        </w:rPr>
        <w:t>писмо/</w:t>
      </w:r>
      <w:r w:rsidRPr="00014751">
        <w:rPr>
          <w:rFonts w:eastAsia="Times New Roman" w:cs="Times New Roman Bold"/>
          <w:sz w:val="24"/>
          <w:szCs w:val="24"/>
        </w:rPr>
        <w:t>указание на МФ и БНБ</w:t>
      </w:r>
      <w:r w:rsidR="00EA148D" w:rsidRPr="00014751">
        <w:rPr>
          <w:rFonts w:eastAsia="Times New Roman" w:cs="Times New Roman Bold"/>
          <w:sz w:val="24"/>
          <w:szCs w:val="24"/>
        </w:rPr>
        <w:t>,</w:t>
      </w:r>
      <w:r w:rsidRPr="00014751">
        <w:rPr>
          <w:rFonts w:eastAsia="Times New Roman" w:cs="Times New Roman Bold"/>
          <w:sz w:val="24"/>
          <w:szCs w:val="24"/>
        </w:rPr>
        <w:t xml:space="preserve"> процедурата по </w:t>
      </w:r>
      <w:r w:rsidRPr="00014751">
        <w:rPr>
          <w:rFonts w:eastAsia="Times New Roman" w:cs="Times New Roman Bold"/>
          <w:b/>
          <w:sz w:val="24"/>
          <w:szCs w:val="24"/>
        </w:rPr>
        <w:t xml:space="preserve">т. </w:t>
      </w:r>
      <w:r w:rsidRPr="00014751">
        <w:rPr>
          <w:rFonts w:eastAsia="Times New Roman" w:cs="Times New Roman Bold"/>
          <w:b/>
          <w:sz w:val="24"/>
          <w:szCs w:val="24"/>
          <w:u w:val="single"/>
        </w:rPr>
        <w:fldChar w:fldCharType="begin"/>
      </w:r>
      <w:r w:rsidRPr="00014751">
        <w:rPr>
          <w:rFonts w:eastAsia="Times New Roman" w:cs="Times New Roman Bold"/>
          <w:b/>
          <w:sz w:val="24"/>
          <w:szCs w:val="24"/>
          <w:u w:val="single"/>
        </w:rPr>
        <w:instrText xml:space="preserve"> REF _Ref128141659 \r \h  \* MERGEFORMAT </w:instrText>
      </w:r>
      <w:r w:rsidRPr="00014751">
        <w:rPr>
          <w:rFonts w:eastAsia="Times New Roman" w:cs="Times New Roman Bold"/>
          <w:b/>
          <w:sz w:val="24"/>
          <w:szCs w:val="24"/>
          <w:u w:val="single"/>
        </w:rPr>
      </w:r>
      <w:r w:rsidRPr="00014751">
        <w:rPr>
          <w:rFonts w:eastAsia="Times New Roman" w:cs="Times New Roman Bold"/>
          <w:b/>
          <w:sz w:val="24"/>
          <w:szCs w:val="24"/>
          <w:u w:val="single"/>
        </w:rPr>
        <w:fldChar w:fldCharType="separate"/>
      </w:r>
      <w:r w:rsidR="00EF4231">
        <w:rPr>
          <w:rFonts w:eastAsia="Times New Roman" w:cs="Times New Roman Bold"/>
          <w:b/>
          <w:sz w:val="24"/>
          <w:szCs w:val="24"/>
          <w:u w:val="single"/>
        </w:rPr>
        <w:t>135</w:t>
      </w:r>
      <w:r w:rsidRPr="00014751">
        <w:rPr>
          <w:rFonts w:eastAsia="Times New Roman" w:cs="Times New Roman Bold"/>
          <w:b/>
          <w:sz w:val="24"/>
          <w:szCs w:val="24"/>
          <w:u w:val="single"/>
        </w:rPr>
        <w:fldChar w:fldCharType="end"/>
      </w:r>
      <w:r w:rsidRPr="00014751">
        <w:rPr>
          <w:rFonts w:eastAsia="Times New Roman" w:cs="Times New Roman Bold"/>
          <w:sz w:val="24"/>
          <w:szCs w:val="24"/>
        </w:rPr>
        <w:t xml:space="preserve"> </w:t>
      </w:r>
      <w:r w:rsidR="002D518B" w:rsidRPr="00014751">
        <w:rPr>
          <w:rFonts w:eastAsia="Times New Roman" w:cs="Times New Roman Bold"/>
          <w:sz w:val="24"/>
          <w:szCs w:val="24"/>
        </w:rPr>
        <w:t>може да</w:t>
      </w:r>
      <w:r w:rsidRPr="00014751">
        <w:rPr>
          <w:rFonts w:eastAsia="Times New Roman" w:cs="Times New Roman Bold"/>
          <w:sz w:val="24"/>
          <w:szCs w:val="24"/>
        </w:rPr>
        <w:t xml:space="preserve"> се прилага и за възстановява</w:t>
      </w:r>
      <w:r w:rsidR="002D518B" w:rsidRPr="00014751">
        <w:rPr>
          <w:rFonts w:eastAsia="Times New Roman" w:cs="Times New Roman Bold"/>
          <w:sz w:val="24"/>
          <w:szCs w:val="24"/>
        </w:rPr>
        <w:t>-</w:t>
      </w:r>
      <w:r w:rsidRPr="00014751">
        <w:rPr>
          <w:rFonts w:eastAsia="Times New Roman" w:cs="Times New Roman Bold"/>
          <w:sz w:val="24"/>
          <w:szCs w:val="24"/>
        </w:rPr>
        <w:t xml:space="preserve">не на неусвоени суми от получател на средства, предоставени му чрез плащания, инициирани </w:t>
      </w:r>
      <w:r w:rsidR="00DD7D4C" w:rsidRPr="00014751">
        <w:rPr>
          <w:rFonts w:eastAsia="Times New Roman" w:cs="Times New Roman Bold"/>
          <w:sz w:val="24"/>
          <w:szCs w:val="24"/>
        </w:rPr>
        <w:t>от</w:t>
      </w:r>
      <w:r w:rsidRPr="00014751">
        <w:rPr>
          <w:rFonts w:eastAsia="Times New Roman" w:cs="Times New Roman Bold"/>
          <w:sz w:val="24"/>
          <w:szCs w:val="24"/>
        </w:rPr>
        <w:t xml:space="preserve"> съответния код в СЕБРА. В тези случаи лицето, възстановяващо </w:t>
      </w:r>
      <w:r w:rsidR="00096315" w:rsidRPr="00014751">
        <w:rPr>
          <w:rFonts w:eastAsia="Times New Roman" w:cs="Times New Roman Bold"/>
          <w:sz w:val="24"/>
          <w:szCs w:val="24"/>
        </w:rPr>
        <w:t xml:space="preserve">такава </w:t>
      </w:r>
      <w:r w:rsidRPr="00014751">
        <w:rPr>
          <w:rFonts w:eastAsia="Times New Roman" w:cs="Times New Roman Bold"/>
          <w:sz w:val="24"/>
          <w:szCs w:val="24"/>
        </w:rPr>
        <w:t>сум</w:t>
      </w:r>
      <w:r w:rsidR="00096315" w:rsidRPr="00014751">
        <w:rPr>
          <w:rFonts w:eastAsia="Times New Roman" w:cs="Times New Roman Bold"/>
          <w:sz w:val="24"/>
          <w:szCs w:val="24"/>
        </w:rPr>
        <w:t>а</w:t>
      </w:r>
      <w:r w:rsidRPr="00014751">
        <w:rPr>
          <w:rFonts w:eastAsia="Times New Roman" w:cs="Times New Roman Bold"/>
          <w:sz w:val="24"/>
          <w:szCs w:val="24"/>
        </w:rPr>
        <w:t xml:space="preserve">, посочва в реквизитите </w:t>
      </w:r>
      <w:r w:rsidRPr="00014751">
        <w:rPr>
          <w:rFonts w:ascii="Times New Roman" w:eastAsia="Times New Roman" w:hAnsi="Times New Roman" w:cs="Times New Roman"/>
          <w:bCs/>
          <w:i/>
          <w:sz w:val="24"/>
          <w:szCs w:val="24"/>
        </w:rPr>
        <w:t>"Основание - информация за получателя"</w:t>
      </w:r>
      <w:r w:rsidRPr="00014751">
        <w:rPr>
          <w:rFonts w:ascii="Times New Roman" w:eastAsia="Times New Roman" w:hAnsi="Times New Roman" w:cs="Times New Roman"/>
          <w:bCs/>
          <w:spacing w:val="-2"/>
          <w:sz w:val="24"/>
          <w:szCs w:val="24"/>
        </w:rPr>
        <w:t xml:space="preserve"> и </w:t>
      </w:r>
      <w:r w:rsidRPr="00014751">
        <w:rPr>
          <w:rFonts w:ascii="Times New Roman" w:eastAsia="Times New Roman" w:hAnsi="Times New Roman" w:cs="Times New Roman"/>
          <w:bCs/>
          <w:i/>
          <w:sz w:val="24"/>
          <w:szCs w:val="24"/>
        </w:rPr>
        <w:t>"Още пояснения"</w:t>
      </w:r>
      <w:r w:rsidRPr="00014751">
        <w:rPr>
          <w:sz w:val="24"/>
          <w:szCs w:val="24"/>
        </w:rPr>
        <w:t xml:space="preserve"> </w:t>
      </w:r>
      <w:r w:rsidR="009042AC" w:rsidRPr="00014751">
        <w:rPr>
          <w:rFonts w:eastAsia="Times New Roman" w:cs="Times New Roman Bold"/>
          <w:sz w:val="24"/>
          <w:szCs w:val="24"/>
        </w:rPr>
        <w:t>съответната информация, позволяваща идентифицирането от титуляря на съответния код в СЕБРА на основанието за превода (номер на договор/фактура и др.)</w:t>
      </w:r>
      <w:r w:rsidR="00096315" w:rsidRPr="00014751">
        <w:rPr>
          <w:rFonts w:eastAsia="Times New Roman" w:cs="Times New Roman Bold"/>
          <w:sz w:val="24"/>
          <w:szCs w:val="24"/>
        </w:rPr>
        <w:t>.</w:t>
      </w:r>
    </w:p>
    <w:p w:rsidR="00096315" w:rsidRPr="00014751" w:rsidRDefault="00096315"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b/>
          <w:sz w:val="24"/>
          <w:szCs w:val="24"/>
        </w:rPr>
        <w:t>Връщане на получен грешен превод по инициатива на банката</w:t>
      </w:r>
      <w:r w:rsidR="008D2078" w:rsidRPr="00014751">
        <w:rPr>
          <w:rFonts w:eastAsia="Times New Roman" w:cs="Times New Roman Bold"/>
          <w:b/>
          <w:sz w:val="24"/>
          <w:szCs w:val="24"/>
        </w:rPr>
        <w:t>/ДПУ</w:t>
      </w:r>
      <w:r w:rsidRPr="00014751">
        <w:rPr>
          <w:rFonts w:eastAsia="Times New Roman" w:cs="Times New Roman Bold"/>
          <w:b/>
          <w:sz w:val="24"/>
          <w:szCs w:val="24"/>
        </w:rPr>
        <w:t xml:space="preserve"> на получателя поради несъществуваща сметка на получателя</w:t>
      </w:r>
      <w:r w:rsidRPr="00014751">
        <w:rPr>
          <w:rFonts w:eastAsia="Times New Roman" w:cs="Times New Roman Bold"/>
          <w:sz w:val="24"/>
          <w:szCs w:val="24"/>
        </w:rPr>
        <w:t>.</w:t>
      </w:r>
      <w:r w:rsidRPr="00014751">
        <w:rPr>
          <w:rFonts w:eastAsia="Times New Roman" w:cs="Times New Roman Bold"/>
          <w:b/>
          <w:sz w:val="24"/>
          <w:szCs w:val="24"/>
        </w:rPr>
        <w:t xml:space="preserve"> </w:t>
      </w:r>
      <w:r w:rsidRPr="00014751">
        <w:rPr>
          <w:rFonts w:eastAsia="Times New Roman" w:cs="Times New Roman Bold"/>
          <w:sz w:val="24"/>
          <w:szCs w:val="24"/>
        </w:rPr>
        <w:t xml:space="preserve">В тези случаи </w:t>
      </w:r>
      <w:r w:rsidR="008D2078" w:rsidRPr="00014751">
        <w:rPr>
          <w:rFonts w:eastAsia="Times New Roman" w:cs="Times New Roman Bold"/>
          <w:sz w:val="24"/>
          <w:szCs w:val="24"/>
        </w:rPr>
        <w:t>сумата</w:t>
      </w:r>
      <w:r w:rsidR="00FA306A" w:rsidRPr="00014751">
        <w:rPr>
          <w:rFonts w:eastAsia="Times New Roman" w:cs="Times New Roman Bold"/>
          <w:sz w:val="24"/>
          <w:szCs w:val="24"/>
        </w:rPr>
        <w:t xml:space="preserve"> се връща</w:t>
      </w:r>
      <w:r w:rsidR="00FA306A" w:rsidRPr="00014751">
        <w:rPr>
          <w:rFonts w:eastAsia="Times New Roman" w:cs="Times New Roman Bold"/>
          <w:bCs/>
          <w:sz w:val="24"/>
          <w:szCs w:val="24"/>
        </w:rPr>
        <w:t xml:space="preserve"> </w:t>
      </w:r>
      <w:r w:rsidR="00904F13" w:rsidRPr="00014751">
        <w:rPr>
          <w:rFonts w:eastAsia="Times New Roman" w:cs="Times New Roman Bold"/>
          <w:bCs/>
          <w:sz w:val="24"/>
          <w:szCs w:val="24"/>
        </w:rPr>
        <w:t xml:space="preserve">посредством съобщение </w:t>
      </w:r>
      <w:r w:rsidR="00904F13" w:rsidRPr="00014751">
        <w:rPr>
          <w:rFonts w:eastAsia="Times New Roman" w:cs="Times New Roman Bold"/>
          <w:bCs/>
          <w:i/>
          <w:sz w:val="24"/>
          <w:szCs w:val="24"/>
          <w:lang w:val="en-US"/>
        </w:rPr>
        <w:t>pacs.004</w:t>
      </w:r>
      <w:r w:rsidR="00904F13" w:rsidRPr="00014751">
        <w:rPr>
          <w:rFonts w:eastAsia="Times New Roman" w:cs="Times New Roman Bold"/>
          <w:bCs/>
          <w:sz w:val="24"/>
          <w:szCs w:val="24"/>
        </w:rPr>
        <w:t xml:space="preserve"> съгласно Техническите спецификации на БИСЕРА</w:t>
      </w:r>
      <w:r w:rsidR="00904F13" w:rsidRPr="00014751">
        <w:rPr>
          <w:rFonts w:eastAsia="Times New Roman" w:cs="Times New Roman Bold"/>
          <w:sz w:val="24"/>
          <w:szCs w:val="24"/>
        </w:rPr>
        <w:t xml:space="preserve"> по </w:t>
      </w:r>
      <w:r w:rsidR="00904F13" w:rsidRPr="00014751">
        <w:rPr>
          <w:rFonts w:eastAsia="Times New Roman" w:cs="Times New Roman Bold"/>
          <w:bCs/>
          <w:sz w:val="24"/>
          <w:szCs w:val="24"/>
          <w:lang w:val="en-US"/>
        </w:rPr>
        <w:t xml:space="preserve">IBAN </w:t>
      </w:r>
      <w:r w:rsidR="00904F13" w:rsidRPr="00014751">
        <w:rPr>
          <w:rFonts w:eastAsia="Times New Roman" w:cs="Times New Roman Bold"/>
          <w:bCs/>
          <w:sz w:val="24"/>
          <w:szCs w:val="24"/>
        </w:rPr>
        <w:t>на</w:t>
      </w:r>
      <w:r w:rsidR="00904F13" w:rsidRPr="00014751">
        <w:rPr>
          <w:rFonts w:eastAsia="Times New Roman" w:cs="Times New Roman Bold"/>
          <w:bCs/>
          <w:sz w:val="24"/>
          <w:szCs w:val="24"/>
          <w:lang w:val="en-US"/>
        </w:rPr>
        <w:t xml:space="preserve"> </w:t>
      </w:r>
      <w:r w:rsidR="00904F13" w:rsidRPr="00014751">
        <w:rPr>
          <w:rFonts w:eastAsia="Times New Roman" w:cs="Times New Roman Bold"/>
          <w:bCs/>
          <w:sz w:val="24"/>
          <w:szCs w:val="24"/>
        </w:rPr>
        <w:t xml:space="preserve">наредителя (виртуалния IBAN), </w:t>
      </w:r>
      <w:r w:rsidR="00904F13" w:rsidRPr="00014751">
        <w:rPr>
          <w:rFonts w:ascii="Times New Roman" w:eastAsia="Times New Roman" w:hAnsi="Times New Roman" w:cs="Times New Roman"/>
          <w:bCs/>
          <w:spacing w:val="-2"/>
          <w:sz w:val="24"/>
          <w:szCs w:val="24"/>
        </w:rPr>
        <w:t>от</w:t>
      </w:r>
      <w:r w:rsidR="008D2078" w:rsidRPr="00014751">
        <w:rPr>
          <w:rFonts w:ascii="Times New Roman" w:eastAsia="Times New Roman" w:hAnsi="Times New Roman" w:cs="Times New Roman"/>
          <w:bCs/>
          <w:spacing w:val="-2"/>
          <w:sz w:val="24"/>
          <w:szCs w:val="24"/>
        </w:rPr>
        <w:t xml:space="preserve"> който е постъпил грешния</w:t>
      </w:r>
      <w:r w:rsidR="000F67A3" w:rsidRPr="00014751">
        <w:rPr>
          <w:rFonts w:ascii="Times New Roman" w:eastAsia="Times New Roman" w:hAnsi="Times New Roman" w:cs="Times New Roman"/>
          <w:bCs/>
          <w:spacing w:val="-2"/>
          <w:sz w:val="24"/>
          <w:szCs w:val="24"/>
        </w:rPr>
        <w:t>т</w:t>
      </w:r>
      <w:r w:rsidR="008D2078" w:rsidRPr="00014751">
        <w:rPr>
          <w:rFonts w:ascii="Times New Roman" w:eastAsia="Times New Roman" w:hAnsi="Times New Roman" w:cs="Times New Roman"/>
          <w:bCs/>
          <w:spacing w:val="-2"/>
          <w:sz w:val="24"/>
          <w:szCs w:val="24"/>
        </w:rPr>
        <w:t xml:space="preserve"> превод в банката/ДПУ.</w:t>
      </w:r>
    </w:p>
    <w:p w:rsidR="008D2078" w:rsidRPr="00014751" w:rsidRDefault="008D2078"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b/>
          <w:sz w:val="24"/>
          <w:szCs w:val="24"/>
        </w:rPr>
        <w:t>Коригиране на грешки, причинени от подаден грешен код в СЕБРА при инициирането на плащане</w:t>
      </w:r>
      <w:r w:rsidRPr="00014751">
        <w:rPr>
          <w:rFonts w:eastAsia="Times New Roman" w:cs="Times New Roman Bold"/>
          <w:sz w:val="24"/>
          <w:szCs w:val="24"/>
        </w:rPr>
        <w:t xml:space="preserve">. В тези случаи се </w:t>
      </w:r>
      <w:r w:rsidR="00A6418B" w:rsidRPr="00014751">
        <w:rPr>
          <w:rFonts w:eastAsia="Times New Roman" w:cs="Times New Roman Bold"/>
          <w:sz w:val="24"/>
          <w:szCs w:val="24"/>
        </w:rPr>
        <w:t>прилагат следните процедури:</w:t>
      </w:r>
    </w:p>
    <w:p w:rsidR="0049763D" w:rsidRPr="00014751" w:rsidRDefault="008D2078" w:rsidP="004E33D5">
      <w:pPr>
        <w:widowControl w:val="0"/>
        <w:numPr>
          <w:ilvl w:val="1"/>
          <w:numId w:val="2"/>
        </w:numPr>
        <w:tabs>
          <w:tab w:val="left" w:pos="0"/>
          <w:tab w:val="left" w:pos="1276"/>
        </w:tabs>
        <w:overflowPunct w:val="0"/>
        <w:autoSpaceDE w:val="0"/>
        <w:autoSpaceDN w:val="0"/>
        <w:adjustRightInd w:val="0"/>
        <w:spacing w:after="120"/>
        <w:ind w:left="0" w:firstLine="709"/>
        <w:jc w:val="both"/>
        <w:rPr>
          <w:rFonts w:eastAsia="Times New Roman" w:cs="Times New Roman Bold"/>
          <w:sz w:val="24"/>
          <w:szCs w:val="24"/>
        </w:rPr>
      </w:pPr>
      <w:bookmarkStart w:id="94" w:name="_Ref135676339"/>
      <w:r w:rsidRPr="00014751">
        <w:rPr>
          <w:rFonts w:eastAsia="Times New Roman" w:cs="Times New Roman Bold"/>
          <w:sz w:val="24"/>
          <w:szCs w:val="24"/>
        </w:rPr>
        <w:t>б</w:t>
      </w:r>
      <w:r w:rsidR="0049763D" w:rsidRPr="00014751">
        <w:rPr>
          <w:rFonts w:eastAsia="Times New Roman" w:cs="Times New Roman Bold"/>
          <w:sz w:val="24"/>
          <w:szCs w:val="24"/>
        </w:rPr>
        <w:t xml:space="preserve">анката, допуснала грешката, по своя инициатива или по подаден сигнал от наредителя, инициира към СЕБРА съобщение с искане за корекция </w:t>
      </w:r>
      <w:r w:rsidR="0049763D" w:rsidRPr="00014751">
        <w:rPr>
          <w:rFonts w:eastAsia="Times New Roman" w:cs="Times New Roman Bold"/>
          <w:i/>
          <w:sz w:val="24"/>
          <w:szCs w:val="24"/>
        </w:rPr>
        <w:t>МТ192</w:t>
      </w:r>
      <w:r w:rsidR="009959FC" w:rsidRPr="00014751">
        <w:rPr>
          <w:rFonts w:eastAsia="Times New Roman" w:cs="Times New Roman Bold"/>
          <w:i/>
          <w:sz w:val="24"/>
          <w:szCs w:val="24"/>
        </w:rPr>
        <w:t xml:space="preserve"> </w:t>
      </w:r>
      <w:r w:rsidR="009959FC" w:rsidRPr="00014751">
        <w:rPr>
          <w:rFonts w:eastAsia="Times New Roman" w:cs="Times New Roman Bold"/>
          <w:sz w:val="24"/>
          <w:szCs w:val="24"/>
        </w:rPr>
        <w:t xml:space="preserve">съгласно </w:t>
      </w:r>
      <w:r w:rsidR="009959FC" w:rsidRPr="00014751">
        <w:rPr>
          <w:rFonts w:ascii="Times New Roman" w:eastAsia="Times New Roman" w:hAnsi="Times New Roman" w:cs="Times New Roman"/>
          <w:i/>
          <w:sz w:val="24"/>
          <w:szCs w:val="20"/>
        </w:rPr>
        <w:t>Приложение № 4</w:t>
      </w:r>
      <w:r w:rsidR="009959FC" w:rsidRPr="00014751">
        <w:rPr>
          <w:rFonts w:eastAsia="Times New Roman" w:cs="Times New Roman Bold"/>
          <w:sz w:val="24"/>
          <w:szCs w:val="24"/>
        </w:rPr>
        <w:t xml:space="preserve">, </w:t>
      </w:r>
      <w:r w:rsidR="0049763D" w:rsidRPr="00014751">
        <w:rPr>
          <w:rFonts w:eastAsia="Times New Roman" w:cs="Times New Roman Bold"/>
          <w:sz w:val="24"/>
          <w:szCs w:val="24"/>
        </w:rPr>
        <w:t>в което посочва референтния номер на документа, грешно въведения код и верния код на бюджетната орган</w:t>
      </w:r>
      <w:r w:rsidR="00A6418B" w:rsidRPr="00014751">
        <w:rPr>
          <w:rFonts w:eastAsia="Times New Roman" w:cs="Times New Roman Bold"/>
          <w:sz w:val="24"/>
          <w:szCs w:val="24"/>
        </w:rPr>
        <w:t>изация - наредител на плащането;</w:t>
      </w:r>
      <w:bookmarkEnd w:id="94"/>
    </w:p>
    <w:p w:rsidR="0049763D" w:rsidRPr="00014751" w:rsidRDefault="00A6418B" w:rsidP="004E33D5">
      <w:pPr>
        <w:widowControl w:val="0"/>
        <w:numPr>
          <w:ilvl w:val="1"/>
          <w:numId w:val="2"/>
        </w:numPr>
        <w:tabs>
          <w:tab w:val="left" w:pos="0"/>
          <w:tab w:val="left" w:pos="1276"/>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sz w:val="24"/>
          <w:szCs w:val="24"/>
        </w:rPr>
        <w:t>с</w:t>
      </w:r>
      <w:r w:rsidR="0049763D" w:rsidRPr="00014751">
        <w:rPr>
          <w:rFonts w:eastAsia="Times New Roman" w:cs="Times New Roman Bold"/>
          <w:sz w:val="24"/>
          <w:szCs w:val="24"/>
        </w:rPr>
        <w:t xml:space="preserve">лед получаване на съобщението по </w:t>
      </w:r>
      <w:r w:rsidR="006138A3" w:rsidRPr="00014751">
        <w:rPr>
          <w:rFonts w:eastAsia="Times New Roman" w:cs="Times New Roman Bold"/>
          <w:b/>
          <w:sz w:val="24"/>
          <w:szCs w:val="24"/>
        </w:rPr>
        <w:t xml:space="preserve">т. </w:t>
      </w:r>
      <w:r w:rsidR="006138A3" w:rsidRPr="00014751">
        <w:rPr>
          <w:rFonts w:eastAsia="Times New Roman" w:cs="Times New Roman Bold"/>
          <w:sz w:val="24"/>
          <w:szCs w:val="24"/>
          <w:u w:val="single"/>
        </w:rPr>
        <w:fldChar w:fldCharType="begin"/>
      </w:r>
      <w:r w:rsidR="006138A3" w:rsidRPr="00014751">
        <w:rPr>
          <w:rFonts w:eastAsia="Times New Roman" w:cs="Times New Roman Bold"/>
          <w:b/>
          <w:sz w:val="24"/>
          <w:szCs w:val="24"/>
          <w:u w:val="single"/>
        </w:rPr>
        <w:instrText xml:space="preserve"> REF _Ref135676339 \r \h </w:instrText>
      </w:r>
      <w:r w:rsidR="006138A3" w:rsidRPr="00014751">
        <w:rPr>
          <w:rFonts w:eastAsia="Times New Roman" w:cs="Times New Roman Bold"/>
          <w:sz w:val="24"/>
          <w:szCs w:val="24"/>
          <w:u w:val="single"/>
        </w:rPr>
        <w:instrText xml:space="preserve"> \* MERGEFORMAT </w:instrText>
      </w:r>
      <w:r w:rsidR="006138A3" w:rsidRPr="00014751">
        <w:rPr>
          <w:rFonts w:eastAsia="Times New Roman" w:cs="Times New Roman Bold"/>
          <w:sz w:val="24"/>
          <w:szCs w:val="24"/>
          <w:u w:val="single"/>
        </w:rPr>
      </w:r>
      <w:r w:rsidR="006138A3" w:rsidRPr="00014751">
        <w:rPr>
          <w:rFonts w:eastAsia="Times New Roman" w:cs="Times New Roman Bold"/>
          <w:sz w:val="24"/>
          <w:szCs w:val="24"/>
          <w:u w:val="single"/>
        </w:rPr>
        <w:fldChar w:fldCharType="separate"/>
      </w:r>
      <w:r w:rsidR="00EF4231">
        <w:rPr>
          <w:rFonts w:eastAsia="Times New Roman" w:cs="Times New Roman Bold"/>
          <w:b/>
          <w:sz w:val="24"/>
          <w:szCs w:val="24"/>
          <w:u w:val="single"/>
        </w:rPr>
        <w:t>138.1</w:t>
      </w:r>
      <w:r w:rsidR="006138A3" w:rsidRPr="00014751">
        <w:rPr>
          <w:rFonts w:eastAsia="Times New Roman" w:cs="Times New Roman Bold"/>
          <w:sz w:val="24"/>
          <w:szCs w:val="24"/>
          <w:u w:val="single"/>
        </w:rPr>
        <w:fldChar w:fldCharType="end"/>
      </w:r>
      <w:r w:rsidR="006138A3" w:rsidRPr="00014751">
        <w:rPr>
          <w:rFonts w:eastAsia="Times New Roman" w:cs="Times New Roman Bold"/>
          <w:sz w:val="24"/>
          <w:szCs w:val="24"/>
        </w:rPr>
        <w:t xml:space="preserve"> </w:t>
      </w:r>
      <w:r w:rsidR="0049763D" w:rsidRPr="00014751">
        <w:rPr>
          <w:rFonts w:eastAsia="Times New Roman" w:cs="Times New Roman Bold"/>
          <w:sz w:val="24"/>
          <w:szCs w:val="24"/>
        </w:rPr>
        <w:t>СЕБРА проверява има ли подадена заявка за плащане с посочените референция и код на бюджетната организация</w:t>
      </w:r>
      <w:r w:rsidRPr="00014751">
        <w:rPr>
          <w:rFonts w:eastAsia="Times New Roman" w:cs="Times New Roman Bold"/>
          <w:sz w:val="24"/>
          <w:szCs w:val="24"/>
        </w:rPr>
        <w:t>;</w:t>
      </w:r>
    </w:p>
    <w:p w:rsidR="0049763D" w:rsidRPr="00014751" w:rsidRDefault="00A6418B" w:rsidP="004E33D5">
      <w:pPr>
        <w:widowControl w:val="0"/>
        <w:numPr>
          <w:ilvl w:val="1"/>
          <w:numId w:val="2"/>
        </w:numPr>
        <w:tabs>
          <w:tab w:val="left" w:pos="0"/>
          <w:tab w:val="left" w:pos="1276"/>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sz w:val="24"/>
          <w:szCs w:val="24"/>
        </w:rPr>
        <w:t>ако при проверката се установи, че</w:t>
      </w:r>
      <w:r w:rsidR="0049763D" w:rsidRPr="00014751">
        <w:rPr>
          <w:rFonts w:eastAsia="Times New Roman" w:cs="Times New Roman Bold"/>
          <w:sz w:val="24"/>
          <w:szCs w:val="24"/>
        </w:rPr>
        <w:t xml:space="preserve"> </w:t>
      </w:r>
      <w:r w:rsidR="0049763D" w:rsidRPr="00014751">
        <w:rPr>
          <w:rFonts w:eastAsia="Times New Roman" w:cs="Times New Roman Bold"/>
          <w:i/>
          <w:sz w:val="24"/>
          <w:szCs w:val="24"/>
          <w:u w:val="single"/>
        </w:rPr>
        <w:t>няма</w:t>
      </w:r>
      <w:r w:rsidR="0049763D" w:rsidRPr="00014751">
        <w:rPr>
          <w:rFonts w:eastAsia="Times New Roman" w:cs="Times New Roman Bold"/>
          <w:i/>
          <w:sz w:val="24"/>
          <w:szCs w:val="24"/>
        </w:rPr>
        <w:t xml:space="preserve"> такава заявка</w:t>
      </w:r>
      <w:r w:rsidRPr="00014751">
        <w:rPr>
          <w:rFonts w:eastAsia="Times New Roman" w:cs="Times New Roman Bold"/>
          <w:sz w:val="24"/>
          <w:szCs w:val="24"/>
        </w:rPr>
        <w:t>, СЕБРА</w:t>
      </w:r>
      <w:r w:rsidR="0049763D" w:rsidRPr="00014751">
        <w:rPr>
          <w:rFonts w:eastAsia="Times New Roman" w:cs="Times New Roman Bold"/>
          <w:sz w:val="24"/>
          <w:szCs w:val="24"/>
        </w:rPr>
        <w:t xml:space="preserve"> отказва искането и изпраща до банката съобщение </w:t>
      </w:r>
      <w:r w:rsidR="0049763D" w:rsidRPr="00014751">
        <w:rPr>
          <w:rFonts w:eastAsia="Times New Roman" w:cs="Times New Roman Bold"/>
          <w:i/>
          <w:sz w:val="24"/>
          <w:szCs w:val="24"/>
        </w:rPr>
        <w:t>MT196</w:t>
      </w:r>
      <w:r w:rsidR="0049763D" w:rsidRPr="00014751">
        <w:rPr>
          <w:rFonts w:eastAsia="Times New Roman" w:cs="Times New Roman Bold"/>
          <w:sz w:val="24"/>
          <w:szCs w:val="24"/>
        </w:rPr>
        <w:t>;</w:t>
      </w:r>
    </w:p>
    <w:p w:rsidR="00A6418B" w:rsidRPr="00014751" w:rsidRDefault="00A6418B" w:rsidP="004E33D5">
      <w:pPr>
        <w:widowControl w:val="0"/>
        <w:numPr>
          <w:ilvl w:val="1"/>
          <w:numId w:val="2"/>
        </w:numPr>
        <w:tabs>
          <w:tab w:val="left" w:pos="0"/>
          <w:tab w:val="left" w:pos="1276"/>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sz w:val="24"/>
          <w:szCs w:val="24"/>
        </w:rPr>
        <w:t xml:space="preserve">ако при проверката се установи, че </w:t>
      </w:r>
      <w:r w:rsidRPr="00014751">
        <w:rPr>
          <w:rFonts w:eastAsia="Times New Roman" w:cs="Times New Roman Bold"/>
          <w:i/>
          <w:sz w:val="24"/>
          <w:szCs w:val="24"/>
          <w:u w:val="single"/>
        </w:rPr>
        <w:t>има</w:t>
      </w:r>
      <w:r w:rsidRPr="00014751">
        <w:rPr>
          <w:rFonts w:eastAsia="Times New Roman" w:cs="Times New Roman Bold"/>
          <w:i/>
          <w:sz w:val="24"/>
          <w:szCs w:val="24"/>
        </w:rPr>
        <w:t xml:space="preserve"> такава заявка</w:t>
      </w:r>
      <w:r w:rsidRPr="00014751">
        <w:rPr>
          <w:rFonts w:eastAsia="Times New Roman" w:cs="Times New Roman Bold"/>
          <w:sz w:val="24"/>
          <w:szCs w:val="24"/>
        </w:rPr>
        <w:t>, се процедира</w:t>
      </w:r>
      <w:r w:rsidR="005F5C80" w:rsidRPr="00014751">
        <w:rPr>
          <w:rFonts w:eastAsia="Times New Roman" w:cs="Times New Roman Bold"/>
          <w:sz w:val="24"/>
          <w:szCs w:val="24"/>
        </w:rPr>
        <w:t>,</w:t>
      </w:r>
      <w:r w:rsidRPr="00014751">
        <w:rPr>
          <w:rFonts w:eastAsia="Times New Roman" w:cs="Times New Roman Bold"/>
          <w:sz w:val="24"/>
          <w:szCs w:val="24"/>
        </w:rPr>
        <w:t xml:space="preserve"> както следва:</w:t>
      </w:r>
    </w:p>
    <w:p w:rsidR="0049763D" w:rsidRPr="00014751" w:rsidRDefault="00A6418B" w:rsidP="008D2078">
      <w:pPr>
        <w:spacing w:after="120"/>
        <w:jc w:val="both"/>
        <w:rPr>
          <w:rFonts w:eastAsia="Times New Roman" w:cs="Times New Roman Bold"/>
          <w:sz w:val="24"/>
          <w:szCs w:val="24"/>
        </w:rPr>
      </w:pPr>
      <w:r w:rsidRPr="00014751">
        <w:rPr>
          <w:rFonts w:eastAsia="Times New Roman" w:cs="Times New Roman Bold"/>
          <w:sz w:val="24"/>
          <w:szCs w:val="24"/>
        </w:rPr>
        <w:tab/>
      </w:r>
      <w:r w:rsidR="0066426C" w:rsidRPr="00014751">
        <w:rPr>
          <w:rFonts w:eastAsia="Times New Roman" w:cs="Times New Roman Bold"/>
          <w:b/>
          <w:sz w:val="24"/>
          <w:szCs w:val="24"/>
        </w:rPr>
        <w:t>а</w:t>
      </w:r>
      <w:r w:rsidRPr="00014751">
        <w:rPr>
          <w:rFonts w:eastAsia="Times New Roman" w:cs="Times New Roman Bold"/>
          <w:b/>
          <w:sz w:val="24"/>
          <w:szCs w:val="24"/>
        </w:rPr>
        <w:t>)</w:t>
      </w:r>
      <w:r w:rsidRPr="00014751">
        <w:rPr>
          <w:rFonts w:eastAsia="Times New Roman" w:cs="Times New Roman Bold"/>
          <w:sz w:val="24"/>
          <w:szCs w:val="24"/>
        </w:rPr>
        <w:t xml:space="preserve"> </w:t>
      </w:r>
      <w:r w:rsidR="0049763D" w:rsidRPr="00014751">
        <w:rPr>
          <w:rFonts w:eastAsia="Times New Roman" w:cs="Times New Roman Bold"/>
          <w:sz w:val="24"/>
          <w:szCs w:val="24"/>
        </w:rPr>
        <w:t xml:space="preserve">ако </w:t>
      </w:r>
      <w:r w:rsidR="0049763D" w:rsidRPr="00014751">
        <w:rPr>
          <w:rFonts w:eastAsia="Times New Roman" w:cs="Times New Roman Bold"/>
          <w:i/>
          <w:sz w:val="24"/>
          <w:szCs w:val="24"/>
        </w:rPr>
        <w:t xml:space="preserve">има такава заявка и плащането </w:t>
      </w:r>
      <w:r w:rsidR="0049763D" w:rsidRPr="00014751">
        <w:rPr>
          <w:rFonts w:eastAsia="Times New Roman" w:cs="Times New Roman Bold"/>
          <w:i/>
          <w:sz w:val="24"/>
          <w:szCs w:val="24"/>
          <w:u w:val="single"/>
        </w:rPr>
        <w:t>не</w:t>
      </w:r>
      <w:r w:rsidR="0049763D" w:rsidRPr="00014751">
        <w:rPr>
          <w:rFonts w:eastAsia="Times New Roman" w:cs="Times New Roman Bold"/>
          <w:i/>
          <w:sz w:val="24"/>
          <w:szCs w:val="24"/>
        </w:rPr>
        <w:t xml:space="preserve"> е извършено</w:t>
      </w:r>
      <w:r w:rsidR="0066426C" w:rsidRPr="00014751">
        <w:rPr>
          <w:rFonts w:eastAsia="Times New Roman" w:cs="Times New Roman Bold"/>
          <w:i/>
          <w:sz w:val="24"/>
          <w:szCs w:val="24"/>
        </w:rPr>
        <w:t xml:space="preserve"> </w:t>
      </w:r>
      <w:r w:rsidR="0066426C" w:rsidRPr="00014751">
        <w:rPr>
          <w:rFonts w:eastAsia="Times New Roman" w:cs="Times New Roman Bold"/>
          <w:sz w:val="24"/>
          <w:szCs w:val="24"/>
        </w:rPr>
        <w:t xml:space="preserve">- </w:t>
      </w:r>
      <w:r w:rsidR="0049763D" w:rsidRPr="00014751">
        <w:rPr>
          <w:rFonts w:eastAsia="Times New Roman" w:cs="Times New Roman Bold"/>
          <w:sz w:val="24"/>
          <w:szCs w:val="24"/>
        </w:rPr>
        <w:t>отказв</w:t>
      </w:r>
      <w:r w:rsidR="005F5C80" w:rsidRPr="00014751">
        <w:rPr>
          <w:rFonts w:eastAsia="Times New Roman" w:cs="Times New Roman Bold"/>
          <w:sz w:val="24"/>
          <w:szCs w:val="24"/>
        </w:rPr>
        <w:t>а постъпилата заявка за плащане</w:t>
      </w:r>
      <w:r w:rsidR="0049763D" w:rsidRPr="00014751">
        <w:rPr>
          <w:rFonts w:eastAsia="Times New Roman" w:cs="Times New Roman Bold"/>
          <w:sz w:val="24"/>
          <w:szCs w:val="24"/>
        </w:rPr>
        <w:t xml:space="preserve"> и уведомява банката. След получаване на уведомлението за отхвърлено </w:t>
      </w:r>
      <w:r w:rsidR="0049763D" w:rsidRPr="00014751">
        <w:rPr>
          <w:rFonts w:eastAsia="Times New Roman" w:cs="Times New Roman Bold"/>
          <w:sz w:val="24"/>
          <w:szCs w:val="24"/>
        </w:rPr>
        <w:lastRenderedPageBreak/>
        <w:t>плащане (</w:t>
      </w:r>
      <w:r w:rsidR="0049763D" w:rsidRPr="00014751">
        <w:rPr>
          <w:rFonts w:eastAsia="Times New Roman" w:cs="Times New Roman Bold"/>
          <w:i/>
          <w:sz w:val="24"/>
          <w:szCs w:val="24"/>
        </w:rPr>
        <w:t>МТ195</w:t>
      </w:r>
      <w:r w:rsidR="0049763D" w:rsidRPr="00014751">
        <w:rPr>
          <w:rFonts w:eastAsia="Times New Roman" w:cs="Times New Roman Bold"/>
          <w:sz w:val="24"/>
          <w:szCs w:val="24"/>
        </w:rPr>
        <w:t>)</w:t>
      </w:r>
      <w:r w:rsidR="00A15FA2" w:rsidRPr="00014751">
        <w:rPr>
          <w:rFonts w:eastAsia="Times New Roman" w:cs="Times New Roman Bold"/>
          <w:sz w:val="24"/>
          <w:szCs w:val="24"/>
        </w:rPr>
        <w:t>,</w:t>
      </w:r>
      <w:r w:rsidR="0049763D" w:rsidRPr="00014751">
        <w:rPr>
          <w:rFonts w:eastAsia="Times New Roman" w:cs="Times New Roman Bold"/>
          <w:sz w:val="24"/>
          <w:szCs w:val="24"/>
        </w:rPr>
        <w:t xml:space="preserve"> допусналата грешката банка служебно инициира нова заявка от името на верния код на бюджетната организация;</w:t>
      </w:r>
    </w:p>
    <w:p w:rsidR="0049763D" w:rsidRPr="00014751" w:rsidRDefault="00A6418B" w:rsidP="008D2078">
      <w:pPr>
        <w:spacing w:after="120"/>
        <w:jc w:val="both"/>
        <w:rPr>
          <w:rFonts w:eastAsia="Times New Roman" w:cs="Times New Roman Bold"/>
          <w:sz w:val="24"/>
          <w:szCs w:val="24"/>
        </w:rPr>
      </w:pPr>
      <w:r w:rsidRPr="00014751">
        <w:rPr>
          <w:rFonts w:eastAsia="Times New Roman" w:cs="Times New Roman Bold"/>
          <w:sz w:val="24"/>
          <w:szCs w:val="24"/>
        </w:rPr>
        <w:tab/>
      </w:r>
      <w:bookmarkStart w:id="95" w:name="_Hlk128145469"/>
      <w:r w:rsidR="0066426C" w:rsidRPr="00014751">
        <w:rPr>
          <w:rFonts w:eastAsia="Times New Roman" w:cs="Times New Roman Bold"/>
          <w:b/>
          <w:sz w:val="24"/>
          <w:szCs w:val="24"/>
        </w:rPr>
        <w:t>б</w:t>
      </w:r>
      <w:bookmarkEnd w:id="95"/>
      <w:r w:rsidRPr="00014751">
        <w:rPr>
          <w:rFonts w:eastAsia="Times New Roman" w:cs="Times New Roman Bold"/>
          <w:b/>
          <w:sz w:val="24"/>
          <w:szCs w:val="24"/>
        </w:rPr>
        <w:t>)</w:t>
      </w:r>
      <w:r w:rsidR="0049763D" w:rsidRPr="00014751">
        <w:rPr>
          <w:rFonts w:eastAsia="Times New Roman" w:cs="Times New Roman Bold"/>
          <w:sz w:val="24"/>
          <w:szCs w:val="24"/>
        </w:rPr>
        <w:t xml:space="preserve"> ако </w:t>
      </w:r>
      <w:r w:rsidR="0049763D" w:rsidRPr="00014751">
        <w:rPr>
          <w:rFonts w:eastAsia="Times New Roman" w:cs="Times New Roman Bold"/>
          <w:i/>
          <w:sz w:val="24"/>
          <w:szCs w:val="24"/>
        </w:rPr>
        <w:t xml:space="preserve">има такава заявка и плащането </w:t>
      </w:r>
      <w:r w:rsidR="0049763D" w:rsidRPr="00014751">
        <w:rPr>
          <w:rFonts w:eastAsia="Times New Roman" w:cs="Times New Roman Bold"/>
          <w:i/>
          <w:sz w:val="24"/>
          <w:szCs w:val="24"/>
          <w:u w:val="single"/>
        </w:rPr>
        <w:t>е изпълнено</w:t>
      </w:r>
      <w:r w:rsidR="0049763D" w:rsidRPr="00014751">
        <w:rPr>
          <w:rFonts w:eastAsia="Times New Roman" w:cs="Times New Roman Bold"/>
          <w:sz w:val="24"/>
          <w:szCs w:val="24"/>
        </w:rPr>
        <w:t xml:space="preserve">, когато грешният и верният код са от </w:t>
      </w:r>
      <w:r w:rsidR="0049763D" w:rsidRPr="00014751">
        <w:rPr>
          <w:rFonts w:eastAsia="Times New Roman" w:cs="Times New Roman Bold"/>
          <w:i/>
          <w:sz w:val="24"/>
          <w:szCs w:val="24"/>
          <w:u w:val="single"/>
        </w:rPr>
        <w:t>една и съща първостепенна система</w:t>
      </w:r>
      <w:r w:rsidR="0066426C" w:rsidRPr="00014751">
        <w:rPr>
          <w:rFonts w:eastAsia="Times New Roman" w:cs="Times New Roman Bold"/>
          <w:sz w:val="24"/>
          <w:szCs w:val="24"/>
        </w:rPr>
        <w:t>, СЕБРА:</w:t>
      </w:r>
    </w:p>
    <w:p w:rsidR="0049763D" w:rsidRPr="00014751" w:rsidRDefault="0066426C" w:rsidP="008D2078">
      <w:pPr>
        <w:spacing w:after="120"/>
        <w:jc w:val="both"/>
        <w:rPr>
          <w:rFonts w:eastAsia="Times New Roman" w:cs="Times New Roman Bold"/>
          <w:sz w:val="24"/>
          <w:szCs w:val="24"/>
        </w:rPr>
      </w:pPr>
      <w:r w:rsidRPr="00014751">
        <w:rPr>
          <w:rFonts w:eastAsia="Times New Roman" w:cs="Times New Roman Bold"/>
          <w:sz w:val="24"/>
          <w:szCs w:val="24"/>
        </w:rPr>
        <w:tab/>
      </w:r>
      <w:r w:rsidR="0049763D" w:rsidRPr="00014751">
        <w:rPr>
          <w:rFonts w:eastAsia="Times New Roman" w:cs="Times New Roman Bold"/>
          <w:sz w:val="24"/>
          <w:szCs w:val="24"/>
        </w:rPr>
        <w:t>- възстановява извършения разход и със сумата на заявката намалява усвоения лимит на грешния код на бюджетната организация;</w:t>
      </w:r>
    </w:p>
    <w:p w:rsidR="0049763D" w:rsidRPr="00014751" w:rsidRDefault="0066426C" w:rsidP="008D2078">
      <w:pPr>
        <w:spacing w:after="120"/>
        <w:jc w:val="both"/>
        <w:rPr>
          <w:rFonts w:eastAsia="Times New Roman" w:cs="Times New Roman Bold"/>
          <w:sz w:val="24"/>
          <w:szCs w:val="24"/>
        </w:rPr>
      </w:pPr>
      <w:r w:rsidRPr="00014751">
        <w:rPr>
          <w:rFonts w:eastAsia="Times New Roman" w:cs="Times New Roman Bold"/>
          <w:sz w:val="24"/>
          <w:szCs w:val="24"/>
        </w:rPr>
        <w:tab/>
      </w:r>
      <w:r w:rsidR="0049763D" w:rsidRPr="00014751">
        <w:rPr>
          <w:rFonts w:eastAsia="Times New Roman" w:cs="Times New Roman Bold"/>
          <w:sz w:val="24"/>
          <w:szCs w:val="24"/>
        </w:rPr>
        <w:t>- генерира разход и със сумата на заявката увеличава усвоения лимит за верния код на бюджетната организация;</w:t>
      </w:r>
    </w:p>
    <w:p w:rsidR="0049763D" w:rsidRPr="00014751" w:rsidRDefault="003E27FF" w:rsidP="008D2078">
      <w:pPr>
        <w:spacing w:after="120"/>
        <w:jc w:val="both"/>
        <w:rPr>
          <w:rFonts w:eastAsia="Times New Roman" w:cs="Times New Roman Bold"/>
          <w:sz w:val="24"/>
          <w:szCs w:val="24"/>
        </w:rPr>
      </w:pPr>
      <w:r w:rsidRPr="00014751">
        <w:rPr>
          <w:rFonts w:eastAsia="Times New Roman" w:cs="Times New Roman Bold"/>
          <w:sz w:val="24"/>
          <w:szCs w:val="24"/>
          <w:lang w:val="en-US"/>
        </w:rPr>
        <w:tab/>
      </w:r>
      <w:r w:rsidR="0049763D" w:rsidRPr="00014751">
        <w:rPr>
          <w:rFonts w:eastAsia="Times New Roman" w:cs="Times New Roman Bold"/>
          <w:sz w:val="24"/>
          <w:szCs w:val="24"/>
        </w:rPr>
        <w:t>- изпраща уведомление (</w:t>
      </w:r>
      <w:r w:rsidR="0049763D" w:rsidRPr="00014751">
        <w:rPr>
          <w:rFonts w:eastAsia="Times New Roman" w:cs="Times New Roman Bold"/>
          <w:i/>
          <w:sz w:val="24"/>
          <w:szCs w:val="24"/>
        </w:rPr>
        <w:t>МТ195/МТ900</w:t>
      </w:r>
      <w:r w:rsidR="0049763D" w:rsidRPr="00014751">
        <w:rPr>
          <w:rFonts w:eastAsia="Times New Roman" w:cs="Times New Roman Bold"/>
          <w:sz w:val="24"/>
          <w:szCs w:val="24"/>
        </w:rPr>
        <w:t>) за извършените корекции до обслужващите организации на двете бюджетни организации.</w:t>
      </w:r>
    </w:p>
    <w:p w:rsidR="0049763D" w:rsidRPr="00014751" w:rsidRDefault="0066426C" w:rsidP="008D2078">
      <w:pPr>
        <w:spacing w:after="120"/>
        <w:jc w:val="both"/>
        <w:rPr>
          <w:rFonts w:eastAsia="Times New Roman" w:cs="Times New Roman Bold"/>
          <w:sz w:val="24"/>
          <w:szCs w:val="24"/>
        </w:rPr>
      </w:pPr>
      <w:r w:rsidRPr="00014751">
        <w:rPr>
          <w:rFonts w:eastAsia="Times New Roman" w:cs="Times New Roman Bold"/>
          <w:b/>
          <w:sz w:val="24"/>
          <w:szCs w:val="24"/>
        </w:rPr>
        <w:tab/>
        <w:t>в</w:t>
      </w:r>
      <w:r w:rsidR="0049763D" w:rsidRPr="00014751">
        <w:rPr>
          <w:rFonts w:eastAsia="Times New Roman" w:cs="Times New Roman Bold"/>
          <w:b/>
          <w:sz w:val="24"/>
          <w:szCs w:val="24"/>
        </w:rPr>
        <w:t>)</w:t>
      </w:r>
      <w:r w:rsidR="0049763D" w:rsidRPr="00014751">
        <w:rPr>
          <w:rFonts w:eastAsia="Times New Roman" w:cs="Times New Roman Bold"/>
          <w:sz w:val="24"/>
          <w:szCs w:val="24"/>
        </w:rPr>
        <w:t xml:space="preserve"> </w:t>
      </w:r>
      <w:r w:rsidR="005F5C80" w:rsidRPr="00014751">
        <w:rPr>
          <w:rFonts w:eastAsia="Times New Roman" w:cs="Times New Roman Bold"/>
          <w:i/>
          <w:sz w:val="24"/>
          <w:szCs w:val="24"/>
        </w:rPr>
        <w:t>ако има такава заявка</w:t>
      </w:r>
      <w:r w:rsidR="0049763D" w:rsidRPr="00014751">
        <w:rPr>
          <w:rFonts w:eastAsia="Times New Roman" w:cs="Times New Roman Bold"/>
          <w:i/>
          <w:sz w:val="24"/>
          <w:szCs w:val="24"/>
        </w:rPr>
        <w:t xml:space="preserve"> и плащането </w:t>
      </w:r>
      <w:r w:rsidR="0049763D" w:rsidRPr="00014751">
        <w:rPr>
          <w:rFonts w:eastAsia="Times New Roman" w:cs="Times New Roman Bold"/>
          <w:i/>
          <w:sz w:val="24"/>
          <w:szCs w:val="24"/>
          <w:u w:val="single"/>
        </w:rPr>
        <w:t>е изпълнено</w:t>
      </w:r>
      <w:r w:rsidR="0049763D" w:rsidRPr="00014751">
        <w:rPr>
          <w:rFonts w:eastAsia="Times New Roman" w:cs="Times New Roman Bold"/>
          <w:sz w:val="24"/>
          <w:szCs w:val="24"/>
        </w:rPr>
        <w:t xml:space="preserve">, когато грешният и верният код са от </w:t>
      </w:r>
      <w:r w:rsidR="0049763D" w:rsidRPr="00014751">
        <w:rPr>
          <w:rFonts w:eastAsia="Times New Roman" w:cs="Times New Roman Bold"/>
          <w:i/>
          <w:sz w:val="24"/>
          <w:szCs w:val="24"/>
          <w:u w:val="single"/>
        </w:rPr>
        <w:t>различни първостепенни системи</w:t>
      </w:r>
      <w:r w:rsidRPr="00014751">
        <w:rPr>
          <w:rFonts w:eastAsia="Times New Roman" w:cs="Times New Roman Bold"/>
          <w:sz w:val="24"/>
          <w:szCs w:val="24"/>
        </w:rPr>
        <w:t>, СЕБРА:</w:t>
      </w:r>
    </w:p>
    <w:p w:rsidR="0049763D" w:rsidRPr="00014751" w:rsidRDefault="0066426C" w:rsidP="008D2078">
      <w:pPr>
        <w:spacing w:after="120"/>
        <w:jc w:val="both"/>
        <w:rPr>
          <w:rFonts w:eastAsia="Times New Roman" w:cs="Times New Roman Bold"/>
          <w:sz w:val="24"/>
          <w:szCs w:val="24"/>
        </w:rPr>
      </w:pPr>
      <w:r w:rsidRPr="00014751">
        <w:rPr>
          <w:rFonts w:eastAsia="Times New Roman" w:cs="Times New Roman Bold"/>
          <w:sz w:val="24"/>
          <w:szCs w:val="24"/>
        </w:rPr>
        <w:t xml:space="preserve"> </w:t>
      </w:r>
      <w:r w:rsidRPr="00014751">
        <w:rPr>
          <w:rFonts w:eastAsia="Times New Roman" w:cs="Times New Roman Bold"/>
          <w:sz w:val="24"/>
          <w:szCs w:val="24"/>
        </w:rPr>
        <w:tab/>
      </w:r>
      <w:r w:rsidR="0049763D" w:rsidRPr="00014751">
        <w:rPr>
          <w:rFonts w:eastAsia="Times New Roman" w:cs="Times New Roman Bold"/>
          <w:sz w:val="24"/>
          <w:szCs w:val="24"/>
        </w:rPr>
        <w:t>- предава постъпилото искане за корекция към БНБ;</w:t>
      </w:r>
    </w:p>
    <w:p w:rsidR="0066426C" w:rsidRPr="00014751" w:rsidRDefault="0066426C" w:rsidP="008D2078">
      <w:pPr>
        <w:spacing w:after="120"/>
        <w:jc w:val="both"/>
        <w:rPr>
          <w:rFonts w:eastAsia="Times New Roman" w:cs="Times New Roman Bold"/>
          <w:sz w:val="24"/>
          <w:szCs w:val="24"/>
        </w:rPr>
      </w:pPr>
      <w:r w:rsidRPr="00014751">
        <w:rPr>
          <w:rFonts w:eastAsia="Times New Roman" w:cs="Times New Roman Bold"/>
          <w:sz w:val="24"/>
          <w:szCs w:val="24"/>
        </w:rPr>
        <w:t xml:space="preserve"> </w:t>
      </w:r>
      <w:r w:rsidRPr="00014751">
        <w:rPr>
          <w:rFonts w:eastAsia="Times New Roman" w:cs="Times New Roman Bold"/>
          <w:sz w:val="24"/>
          <w:szCs w:val="24"/>
        </w:rPr>
        <w:tab/>
      </w:r>
      <w:r w:rsidR="0049763D" w:rsidRPr="00014751">
        <w:rPr>
          <w:rFonts w:eastAsia="Times New Roman" w:cs="Times New Roman Bold"/>
          <w:sz w:val="24"/>
          <w:szCs w:val="24"/>
        </w:rPr>
        <w:t>- въз основа на постъпилото искане за корекция БНБ проверява наличието на неусвоен лимит на първостепенната система, от която е бюджетната организация с верния код. Ако неусвоеният лимит е достатъчен - ангажира лимит на първостепенната система, от която е верния</w:t>
      </w:r>
      <w:r w:rsidR="000F67A3" w:rsidRPr="00014751">
        <w:rPr>
          <w:rFonts w:eastAsia="Times New Roman" w:cs="Times New Roman Bold"/>
          <w:sz w:val="24"/>
          <w:szCs w:val="24"/>
        </w:rPr>
        <w:t>т</w:t>
      </w:r>
      <w:r w:rsidR="0049763D" w:rsidRPr="00014751">
        <w:rPr>
          <w:rFonts w:eastAsia="Times New Roman" w:cs="Times New Roman Bold"/>
          <w:sz w:val="24"/>
          <w:szCs w:val="24"/>
        </w:rPr>
        <w:t xml:space="preserve"> код, и освобождава лимит на първостепенната система, от която е </w:t>
      </w:r>
      <w:r w:rsidRPr="00014751">
        <w:rPr>
          <w:rFonts w:eastAsia="Times New Roman" w:cs="Times New Roman Bold"/>
          <w:sz w:val="24"/>
          <w:szCs w:val="24"/>
        </w:rPr>
        <w:t>грешния</w:t>
      </w:r>
      <w:r w:rsidR="000F67A3" w:rsidRPr="00014751">
        <w:rPr>
          <w:rFonts w:eastAsia="Times New Roman" w:cs="Times New Roman Bold"/>
          <w:sz w:val="24"/>
          <w:szCs w:val="24"/>
        </w:rPr>
        <w:t>т</w:t>
      </w:r>
      <w:r w:rsidRPr="00014751">
        <w:rPr>
          <w:rFonts w:eastAsia="Times New Roman" w:cs="Times New Roman Bold"/>
          <w:sz w:val="24"/>
          <w:szCs w:val="24"/>
        </w:rPr>
        <w:t xml:space="preserve"> код;</w:t>
      </w:r>
    </w:p>
    <w:p w:rsidR="0049763D" w:rsidRPr="00014751" w:rsidRDefault="0066426C" w:rsidP="008D2078">
      <w:pPr>
        <w:spacing w:after="120"/>
        <w:jc w:val="both"/>
        <w:rPr>
          <w:rFonts w:eastAsia="Times New Roman" w:cs="Times New Roman Bold"/>
          <w:sz w:val="24"/>
          <w:szCs w:val="24"/>
        </w:rPr>
      </w:pPr>
      <w:r w:rsidRPr="00014751">
        <w:rPr>
          <w:rFonts w:eastAsia="Times New Roman" w:cs="Times New Roman Bold"/>
          <w:sz w:val="24"/>
          <w:szCs w:val="24"/>
        </w:rPr>
        <w:t xml:space="preserve"> </w:t>
      </w:r>
      <w:r w:rsidRPr="00014751">
        <w:rPr>
          <w:rFonts w:eastAsia="Times New Roman" w:cs="Times New Roman Bold"/>
          <w:sz w:val="24"/>
          <w:szCs w:val="24"/>
        </w:rPr>
        <w:tab/>
        <w:t xml:space="preserve">- </w:t>
      </w:r>
      <w:r w:rsidR="0049763D" w:rsidRPr="00014751">
        <w:rPr>
          <w:rFonts w:eastAsia="Times New Roman" w:cs="Times New Roman Bold"/>
          <w:sz w:val="24"/>
          <w:szCs w:val="24"/>
        </w:rPr>
        <w:t>БНБ уведомява МФ и СЕБРА за извършените операции. Когато сумата на плаща</w:t>
      </w:r>
      <w:r w:rsidR="005A5BF7" w:rsidRPr="00014751">
        <w:rPr>
          <w:rFonts w:eastAsia="Times New Roman" w:cs="Times New Roman Bold"/>
          <w:sz w:val="24"/>
          <w:szCs w:val="24"/>
        </w:rPr>
        <w:t>-</w:t>
      </w:r>
      <w:r w:rsidR="0049763D" w:rsidRPr="00014751">
        <w:rPr>
          <w:rFonts w:eastAsia="Times New Roman" w:cs="Times New Roman Bold"/>
          <w:sz w:val="24"/>
          <w:szCs w:val="24"/>
        </w:rPr>
        <w:t>нето е по-голяма от неусвоения лимит на първостепенната система, от която е бюджетната организация с верния код, БНБ уведомява МФ и изпълнява посочените операции след коригиране на лимита на първостепенната система;</w:t>
      </w:r>
    </w:p>
    <w:p w:rsidR="0049763D" w:rsidRPr="00014751" w:rsidRDefault="0066426C" w:rsidP="008D2078">
      <w:pPr>
        <w:spacing w:after="120"/>
        <w:jc w:val="both"/>
        <w:rPr>
          <w:rFonts w:eastAsia="Times New Roman" w:cs="Times New Roman Bold"/>
          <w:sz w:val="24"/>
          <w:szCs w:val="24"/>
        </w:rPr>
      </w:pPr>
      <w:r w:rsidRPr="00014751">
        <w:rPr>
          <w:rFonts w:eastAsia="Times New Roman" w:cs="Times New Roman Bold"/>
          <w:sz w:val="24"/>
          <w:szCs w:val="24"/>
        </w:rPr>
        <w:tab/>
      </w:r>
      <w:r w:rsidR="0049763D" w:rsidRPr="00014751">
        <w:rPr>
          <w:rFonts w:eastAsia="Times New Roman" w:cs="Times New Roman Bold"/>
          <w:sz w:val="24"/>
          <w:szCs w:val="24"/>
        </w:rPr>
        <w:t xml:space="preserve">- СЕБРА, след получаване на информацията от БНБ за извършените корекции </w:t>
      </w:r>
      <w:proofErr w:type="spellStart"/>
      <w:r w:rsidR="0049763D" w:rsidRPr="00014751">
        <w:rPr>
          <w:rFonts w:eastAsia="Times New Roman" w:cs="Times New Roman Bold"/>
          <w:sz w:val="24"/>
          <w:szCs w:val="24"/>
        </w:rPr>
        <w:t>про</w:t>
      </w:r>
      <w:proofErr w:type="spellEnd"/>
      <w:r w:rsidRPr="00014751">
        <w:rPr>
          <w:rFonts w:eastAsia="Times New Roman" w:cs="Times New Roman Bold"/>
          <w:sz w:val="24"/>
          <w:szCs w:val="24"/>
        </w:rPr>
        <w:t>-</w:t>
      </w:r>
      <w:r w:rsidR="0049763D" w:rsidRPr="00014751">
        <w:rPr>
          <w:rFonts w:eastAsia="Times New Roman" w:cs="Times New Roman Bold"/>
          <w:sz w:val="24"/>
          <w:szCs w:val="24"/>
        </w:rPr>
        <w:t>цедира по начина, описан в б</w:t>
      </w:r>
      <w:r w:rsidRPr="00014751">
        <w:rPr>
          <w:rFonts w:eastAsia="Times New Roman" w:cs="Times New Roman Bold"/>
          <w:sz w:val="24"/>
          <w:szCs w:val="24"/>
        </w:rPr>
        <w:t>уква „</w:t>
      </w:r>
      <w:hyperlink w:anchor="_Hlk128145469" w:history="1" w:docLocation="1,93843,93844,0,,б">
        <w:r w:rsidRPr="00014751">
          <w:rPr>
            <w:rStyle w:val="Hyperlink"/>
            <w:rFonts w:eastAsia="Times New Roman" w:cs="Times New Roman Bold"/>
            <w:b/>
            <w:color w:val="auto"/>
            <w:sz w:val="24"/>
            <w:szCs w:val="24"/>
          </w:rPr>
          <w:t>б</w:t>
        </w:r>
      </w:hyperlink>
      <w:r w:rsidRPr="00014751">
        <w:rPr>
          <w:rFonts w:eastAsia="Times New Roman" w:cs="Times New Roman Bold"/>
          <w:sz w:val="24"/>
          <w:szCs w:val="24"/>
        </w:rPr>
        <w:t>“</w:t>
      </w:r>
      <w:r w:rsidR="0049763D" w:rsidRPr="00014751">
        <w:rPr>
          <w:rFonts w:eastAsia="Times New Roman" w:cs="Times New Roman Bold"/>
          <w:sz w:val="24"/>
          <w:szCs w:val="24"/>
        </w:rPr>
        <w:t>.</w:t>
      </w:r>
    </w:p>
    <w:p w:rsidR="0049763D" w:rsidRPr="00014751" w:rsidRDefault="0049763D" w:rsidP="00F5701A">
      <w:pPr>
        <w:jc w:val="both"/>
        <w:rPr>
          <w:rFonts w:eastAsia="Times New Roman" w:cs="Times New Roman Bold"/>
          <w:bCs/>
        </w:rPr>
      </w:pPr>
    </w:p>
    <w:p w:rsidR="00F5701A" w:rsidRPr="00014751" w:rsidRDefault="00F5701A" w:rsidP="00F5701A">
      <w:pPr>
        <w:rPr>
          <w:rFonts w:eastAsia="Times New Roman"/>
          <w:sz w:val="12"/>
        </w:rPr>
      </w:pPr>
    </w:p>
    <w:p w:rsidR="00F5701A" w:rsidRPr="00014751" w:rsidRDefault="00F5701A" w:rsidP="00F5701A">
      <w:pPr>
        <w:widowControl w:val="0"/>
        <w:autoSpaceDE w:val="0"/>
        <w:autoSpaceDN w:val="0"/>
        <w:adjustRightInd w:val="0"/>
        <w:outlineLvl w:val="1"/>
        <w:rPr>
          <w:rFonts w:eastAsia="Times New Roman"/>
          <w:b/>
          <w:sz w:val="24"/>
          <w:szCs w:val="24"/>
        </w:rPr>
      </w:pPr>
      <w:r w:rsidRPr="00014751">
        <w:rPr>
          <w:rFonts w:eastAsia="Times New Roman"/>
          <w:b/>
          <w:sz w:val="24"/>
          <w:szCs w:val="24"/>
        </w:rPr>
        <w:tab/>
      </w:r>
      <w:bookmarkStart w:id="96" w:name="_Toc138418698"/>
      <w:r w:rsidRPr="00014751">
        <w:rPr>
          <w:rFonts w:eastAsia="Times New Roman"/>
          <w:b/>
          <w:sz w:val="24"/>
          <w:szCs w:val="24"/>
        </w:rPr>
        <w:t>X</w:t>
      </w:r>
      <w:r w:rsidR="00D63B45" w:rsidRPr="00014751">
        <w:rPr>
          <w:rFonts w:eastAsia="Times New Roman"/>
          <w:b/>
          <w:sz w:val="24"/>
          <w:szCs w:val="24"/>
          <w:lang w:val="en-US"/>
        </w:rPr>
        <w:t>VIII</w:t>
      </w:r>
      <w:r w:rsidRPr="00014751">
        <w:rPr>
          <w:rFonts w:eastAsia="Times New Roman"/>
          <w:b/>
          <w:sz w:val="24"/>
          <w:szCs w:val="24"/>
        </w:rPr>
        <w:t xml:space="preserve">. </w:t>
      </w:r>
      <w:r w:rsidRPr="00014751">
        <w:rPr>
          <w:rFonts w:eastAsia="Times New Roman"/>
          <w:b/>
          <w:sz w:val="24"/>
          <w:szCs w:val="24"/>
          <w:u w:val="single"/>
        </w:rPr>
        <w:t>Годишно приключване в СЕБРА</w:t>
      </w:r>
      <w:bookmarkEnd w:id="96"/>
    </w:p>
    <w:p w:rsidR="00F5701A" w:rsidRPr="00014751" w:rsidRDefault="00F5701A" w:rsidP="00F5701A">
      <w:pPr>
        <w:jc w:val="both"/>
        <w:rPr>
          <w:rFonts w:eastAsia="Times New Roman"/>
          <w:b/>
          <w:sz w:val="20"/>
        </w:rPr>
      </w:pPr>
    </w:p>
    <w:p w:rsidR="008763AE" w:rsidRPr="00014751" w:rsidRDefault="008763AE"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sz w:val="24"/>
          <w:szCs w:val="24"/>
        </w:rPr>
        <w:t>Всички неизпълнени заявки за плащане към дата, определена от МФ и БНБ, се отказват служебно и се спира приемането на заявки за плащане до последния рабо</w:t>
      </w:r>
      <w:r w:rsidR="005F5C80" w:rsidRPr="00014751">
        <w:rPr>
          <w:rFonts w:eastAsia="Times New Roman" w:cs="Times New Roman Bold"/>
          <w:sz w:val="24"/>
          <w:szCs w:val="24"/>
        </w:rPr>
        <w:t>тен ден на годината включително.</w:t>
      </w:r>
    </w:p>
    <w:p w:rsidR="008763AE" w:rsidRPr="00014751" w:rsidRDefault="008763AE"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sz w:val="24"/>
          <w:szCs w:val="24"/>
        </w:rPr>
        <w:t xml:space="preserve">За служебно отказаните заявки за плащане се изпраща информация към </w:t>
      </w:r>
      <w:proofErr w:type="spellStart"/>
      <w:r w:rsidRPr="00014751">
        <w:rPr>
          <w:rFonts w:eastAsia="Times New Roman" w:cs="Times New Roman Bold"/>
          <w:sz w:val="24"/>
          <w:szCs w:val="24"/>
        </w:rPr>
        <w:t>об</w:t>
      </w:r>
      <w:r w:rsidR="00897227" w:rsidRPr="00014751">
        <w:rPr>
          <w:rFonts w:eastAsia="Times New Roman" w:cs="Times New Roman Bold"/>
          <w:sz w:val="24"/>
          <w:szCs w:val="24"/>
        </w:rPr>
        <w:t>-</w:t>
      </w:r>
      <w:r w:rsidRPr="00014751">
        <w:rPr>
          <w:rFonts w:eastAsia="Times New Roman" w:cs="Times New Roman Bold"/>
          <w:sz w:val="24"/>
          <w:szCs w:val="24"/>
        </w:rPr>
        <w:t>служващата</w:t>
      </w:r>
      <w:proofErr w:type="spellEnd"/>
      <w:r w:rsidRPr="00014751">
        <w:rPr>
          <w:rFonts w:eastAsia="Times New Roman" w:cs="Times New Roman Bold"/>
          <w:sz w:val="24"/>
          <w:szCs w:val="24"/>
        </w:rPr>
        <w:t xml:space="preserve"> организация (</w:t>
      </w:r>
      <w:r w:rsidRPr="00014751">
        <w:rPr>
          <w:rFonts w:eastAsia="Times New Roman" w:cs="Times New Roman Bold"/>
          <w:i/>
          <w:sz w:val="24"/>
          <w:szCs w:val="24"/>
        </w:rPr>
        <w:t>МТ195</w:t>
      </w:r>
      <w:r w:rsidR="005F5C80" w:rsidRPr="00014751">
        <w:rPr>
          <w:rFonts w:eastAsia="Times New Roman" w:cs="Times New Roman Bold"/>
          <w:sz w:val="24"/>
          <w:szCs w:val="24"/>
        </w:rPr>
        <w:t>).</w:t>
      </w:r>
    </w:p>
    <w:p w:rsidR="008763AE" w:rsidRPr="00014751" w:rsidRDefault="008763AE"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sz w:val="24"/>
          <w:szCs w:val="24"/>
        </w:rPr>
        <w:t xml:space="preserve">За системи от лимити, определяни от първостепенните разпоредители </w:t>
      </w:r>
      <w:r w:rsidR="00897227" w:rsidRPr="00014751">
        <w:rPr>
          <w:rFonts w:eastAsia="Times New Roman" w:cs="Times New Roman Bold"/>
          <w:sz w:val="24"/>
          <w:szCs w:val="24"/>
        </w:rPr>
        <w:t>–</w:t>
      </w:r>
      <w:r w:rsidRPr="00014751">
        <w:rPr>
          <w:rFonts w:eastAsia="Times New Roman" w:cs="Times New Roman Bold"/>
          <w:sz w:val="24"/>
          <w:szCs w:val="24"/>
        </w:rPr>
        <w:t xml:space="preserve"> </w:t>
      </w:r>
      <w:proofErr w:type="spellStart"/>
      <w:r w:rsidRPr="00014751">
        <w:rPr>
          <w:rFonts w:eastAsia="Times New Roman" w:cs="Times New Roman Bold"/>
          <w:sz w:val="24"/>
          <w:szCs w:val="24"/>
        </w:rPr>
        <w:t>лими</w:t>
      </w:r>
      <w:r w:rsidR="00897227" w:rsidRPr="00014751">
        <w:rPr>
          <w:rFonts w:eastAsia="Times New Roman" w:cs="Times New Roman Bold"/>
          <w:sz w:val="24"/>
          <w:szCs w:val="24"/>
        </w:rPr>
        <w:t>-</w:t>
      </w:r>
      <w:r w:rsidRPr="00014751">
        <w:rPr>
          <w:rFonts w:eastAsia="Times New Roman" w:cs="Times New Roman Bold"/>
          <w:sz w:val="24"/>
          <w:szCs w:val="24"/>
        </w:rPr>
        <w:t>тите</w:t>
      </w:r>
      <w:proofErr w:type="spellEnd"/>
      <w:r w:rsidRPr="00014751">
        <w:rPr>
          <w:rFonts w:eastAsia="Times New Roman" w:cs="Times New Roman Bold"/>
          <w:sz w:val="24"/>
          <w:szCs w:val="24"/>
        </w:rPr>
        <w:t xml:space="preserve"> на всяка бюджетна организация се нулират.</w:t>
      </w:r>
    </w:p>
    <w:p w:rsidR="008763AE" w:rsidRPr="00014751" w:rsidRDefault="008763AE"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sz w:val="24"/>
          <w:szCs w:val="24"/>
        </w:rPr>
        <w:t xml:space="preserve">При системи с лимити за плащания, свързани със сметки за чужди средства, неусвоеният </w:t>
      </w:r>
      <w:r w:rsidRPr="00014751">
        <w:rPr>
          <w:rFonts w:eastAsia="Times New Roman" w:cs="Times New Roman Bold"/>
          <w:i/>
          <w:sz w:val="24"/>
          <w:szCs w:val="24"/>
        </w:rPr>
        <w:t>към 31 декември</w:t>
      </w:r>
      <w:r w:rsidRPr="00014751">
        <w:rPr>
          <w:rFonts w:eastAsia="Times New Roman" w:cs="Times New Roman Bold"/>
          <w:sz w:val="24"/>
          <w:szCs w:val="24"/>
        </w:rPr>
        <w:t xml:space="preserve"> лимит се поема в новата година като начален лимит за плащане. Между СЕБРА и счетоводната система на БНБ се извършва синхронизация на лимита на първостепенната система с началното салдо на съответната сметка </w:t>
      </w:r>
      <w:r w:rsidR="00897227" w:rsidRPr="00014751">
        <w:rPr>
          <w:rFonts w:eastAsia="Times New Roman" w:cs="Times New Roman Bold"/>
          <w:sz w:val="24"/>
          <w:szCs w:val="24"/>
        </w:rPr>
        <w:t>с лимити</w:t>
      </w:r>
      <w:r w:rsidRPr="00014751">
        <w:rPr>
          <w:rFonts w:eastAsia="Times New Roman" w:cs="Times New Roman Bold"/>
          <w:sz w:val="24"/>
          <w:szCs w:val="24"/>
        </w:rPr>
        <w:t>.</w:t>
      </w:r>
      <w:r w:rsidR="00897227" w:rsidRPr="00014751">
        <w:rPr>
          <w:rFonts w:eastAsia="Times New Roman" w:cs="Times New Roman Bold"/>
          <w:sz w:val="24"/>
          <w:szCs w:val="24"/>
        </w:rPr>
        <w:t xml:space="preserve"> </w:t>
      </w:r>
      <w:r w:rsidRPr="00014751">
        <w:rPr>
          <w:rFonts w:eastAsia="Times New Roman" w:cs="Times New Roman Bold"/>
          <w:sz w:val="24"/>
          <w:szCs w:val="24"/>
        </w:rPr>
        <w:t>След синхронизацията СЕБРА уведомява съответните участници в СЕБРА за техния на</w:t>
      </w:r>
      <w:r w:rsidR="00897227" w:rsidRPr="00014751">
        <w:rPr>
          <w:rFonts w:eastAsia="Times New Roman" w:cs="Times New Roman Bold"/>
          <w:sz w:val="24"/>
          <w:szCs w:val="24"/>
        </w:rPr>
        <w:t>-</w:t>
      </w:r>
      <w:proofErr w:type="spellStart"/>
      <w:r w:rsidRPr="00014751">
        <w:rPr>
          <w:rFonts w:eastAsia="Times New Roman" w:cs="Times New Roman Bold"/>
          <w:sz w:val="24"/>
          <w:szCs w:val="24"/>
        </w:rPr>
        <w:t>чален</w:t>
      </w:r>
      <w:proofErr w:type="spellEnd"/>
      <w:r w:rsidRPr="00014751">
        <w:rPr>
          <w:rFonts w:eastAsia="Times New Roman" w:cs="Times New Roman Bold"/>
          <w:sz w:val="24"/>
          <w:szCs w:val="24"/>
        </w:rPr>
        <w:t xml:space="preserve"> лимит за новата година (</w:t>
      </w:r>
      <w:r w:rsidRPr="00014751">
        <w:rPr>
          <w:rFonts w:eastAsia="Times New Roman" w:cs="Times New Roman Bold"/>
          <w:i/>
          <w:sz w:val="24"/>
          <w:szCs w:val="24"/>
        </w:rPr>
        <w:t>МТ900</w:t>
      </w:r>
      <w:r w:rsidRPr="00014751">
        <w:rPr>
          <w:rFonts w:eastAsia="Times New Roman" w:cs="Times New Roman Bold"/>
          <w:sz w:val="24"/>
          <w:szCs w:val="24"/>
        </w:rPr>
        <w:t>).</w:t>
      </w:r>
    </w:p>
    <w:p w:rsidR="009B7572" w:rsidRPr="00014751" w:rsidRDefault="008763AE"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sz w:val="24"/>
          <w:szCs w:val="24"/>
        </w:rPr>
        <w:t>Информация за изпълнените в БНБ и уточнените в СЕБРА операции през последните два работни дни на годината се изпраща към обслужващите организации в отделен общ файл в края на последния работен ден на годината, доколкото не е пред</w:t>
      </w:r>
      <w:r w:rsidR="00897227" w:rsidRPr="00014751">
        <w:rPr>
          <w:rFonts w:eastAsia="Times New Roman" w:cs="Times New Roman Bold"/>
          <w:sz w:val="24"/>
          <w:szCs w:val="24"/>
        </w:rPr>
        <w:t>-</w:t>
      </w:r>
      <w:proofErr w:type="spellStart"/>
      <w:r w:rsidRPr="00014751">
        <w:rPr>
          <w:rFonts w:eastAsia="Times New Roman" w:cs="Times New Roman Bold"/>
          <w:sz w:val="24"/>
          <w:szCs w:val="24"/>
        </w:rPr>
        <w:t>видено</w:t>
      </w:r>
      <w:proofErr w:type="spellEnd"/>
      <w:r w:rsidRPr="00014751">
        <w:rPr>
          <w:rFonts w:eastAsia="Times New Roman" w:cs="Times New Roman Bold"/>
          <w:sz w:val="24"/>
          <w:szCs w:val="24"/>
        </w:rPr>
        <w:t xml:space="preserve"> друго с указанията на МФ и БНБ за годишно приключване на банковите сметки на бюджетните организации.</w:t>
      </w:r>
    </w:p>
    <w:p w:rsidR="00954A76" w:rsidRPr="00014751" w:rsidRDefault="00954A76">
      <w:pPr>
        <w:rPr>
          <w:rFonts w:eastAsia="Times New Roman" w:cs="Times New Roman Bold"/>
          <w:bCs/>
        </w:rPr>
      </w:pPr>
      <w:r w:rsidRPr="00014751">
        <w:rPr>
          <w:rFonts w:eastAsia="Times New Roman" w:cs="Times New Roman Bold"/>
          <w:bCs/>
        </w:rPr>
        <w:br w:type="page"/>
      </w:r>
    </w:p>
    <w:p w:rsidR="00954A76" w:rsidRPr="00014751" w:rsidRDefault="00954A76" w:rsidP="00954A76">
      <w:pPr>
        <w:widowControl w:val="0"/>
        <w:pBdr>
          <w:top w:val="single" w:sz="4" w:space="1" w:color="auto" w:shadow="1"/>
          <w:left w:val="single" w:sz="4" w:space="4" w:color="auto" w:shadow="1"/>
          <w:bottom w:val="single" w:sz="4" w:space="1" w:color="auto" w:shadow="1"/>
          <w:right w:val="single" w:sz="4" w:space="4" w:color="auto" w:shadow="1"/>
        </w:pBdr>
        <w:shd w:val="clear" w:color="auto" w:fill="FFFFCC"/>
        <w:autoSpaceDE w:val="0"/>
        <w:autoSpaceDN w:val="0"/>
        <w:adjustRightInd w:val="0"/>
        <w:spacing w:line="257" w:lineRule="exact"/>
        <w:jc w:val="center"/>
        <w:outlineLvl w:val="0"/>
        <w:rPr>
          <w:rFonts w:ascii="Times New Roman" w:eastAsia="Times New Roman" w:hAnsi="Times New Roman" w:cs="Times New Roman"/>
          <w:sz w:val="24"/>
          <w:szCs w:val="24"/>
        </w:rPr>
      </w:pPr>
      <w:bookmarkStart w:id="97" w:name="_Toc138418699"/>
      <w:r w:rsidRPr="00014751">
        <w:rPr>
          <w:rFonts w:eastAsia="Times New Roman" w:cs="Times New Roman"/>
          <w:b/>
          <w:i/>
          <w:sz w:val="24"/>
          <w:szCs w:val="20"/>
        </w:rPr>
        <w:lastRenderedPageBreak/>
        <w:t>Д</w:t>
      </w:r>
      <w:r w:rsidRPr="00014751">
        <w:rPr>
          <w:rFonts w:ascii="Times New Roman Bold" w:eastAsia="Times New Roman" w:hAnsi="Times New Roman Bold" w:cs="Times New Roman"/>
          <w:i/>
          <w:sz w:val="24"/>
          <w:szCs w:val="20"/>
        </w:rPr>
        <w:t>.</w:t>
      </w:r>
      <w:r w:rsidRPr="00014751">
        <w:rPr>
          <w:rFonts w:ascii="Times New Roman" w:eastAsia="Times New Roman" w:hAnsi="Times New Roman" w:cs="Times New Roman"/>
          <w:i/>
          <w:sz w:val="24"/>
          <w:szCs w:val="20"/>
        </w:rPr>
        <w:t xml:space="preserve"> </w:t>
      </w:r>
      <w:r w:rsidRPr="00014751">
        <w:rPr>
          <w:rFonts w:ascii="Times New Roman" w:eastAsia="Times New Roman" w:hAnsi="Times New Roman" w:cs="Times New Roman"/>
          <w:b/>
          <w:sz w:val="24"/>
          <w:szCs w:val="20"/>
        </w:rPr>
        <w:t>Други разпоредби</w:t>
      </w:r>
      <w:bookmarkEnd w:id="97"/>
    </w:p>
    <w:p w:rsidR="00954A76" w:rsidRPr="00014751" w:rsidRDefault="00954A76" w:rsidP="00566097">
      <w:pPr>
        <w:jc w:val="both"/>
        <w:rPr>
          <w:rFonts w:eastAsia="Times New Roman" w:cs="Times New Roman Bold"/>
          <w:bCs/>
        </w:rPr>
      </w:pPr>
    </w:p>
    <w:p w:rsidR="0006785D" w:rsidRPr="00014751" w:rsidRDefault="0006785D" w:rsidP="00566097">
      <w:pPr>
        <w:jc w:val="both"/>
        <w:rPr>
          <w:rFonts w:eastAsia="Times New Roman" w:cs="Times New Roman Bold"/>
          <w:bCs/>
        </w:rPr>
      </w:pPr>
    </w:p>
    <w:p w:rsidR="0006785D" w:rsidRPr="00014751" w:rsidRDefault="0006785D" w:rsidP="00566097">
      <w:pPr>
        <w:jc w:val="both"/>
        <w:rPr>
          <w:rFonts w:eastAsia="Times New Roman" w:cs="Times New Roman Bold"/>
          <w:bCs/>
        </w:rPr>
      </w:pPr>
    </w:p>
    <w:p w:rsidR="00566097" w:rsidRPr="00014751" w:rsidRDefault="00566097" w:rsidP="00566097">
      <w:pPr>
        <w:widowControl w:val="0"/>
        <w:autoSpaceDE w:val="0"/>
        <w:autoSpaceDN w:val="0"/>
        <w:adjustRightInd w:val="0"/>
        <w:outlineLvl w:val="1"/>
        <w:rPr>
          <w:rFonts w:eastAsia="Times New Roman"/>
          <w:b/>
          <w:sz w:val="24"/>
          <w:szCs w:val="24"/>
        </w:rPr>
      </w:pPr>
      <w:r w:rsidRPr="00014751">
        <w:rPr>
          <w:rFonts w:eastAsia="Times New Roman"/>
          <w:b/>
          <w:sz w:val="24"/>
          <w:szCs w:val="24"/>
        </w:rPr>
        <w:tab/>
      </w:r>
      <w:bookmarkStart w:id="98" w:name="_Toc138418700"/>
      <w:r w:rsidRPr="00014751">
        <w:rPr>
          <w:rFonts w:eastAsia="Times New Roman"/>
          <w:b/>
          <w:sz w:val="24"/>
          <w:szCs w:val="24"/>
        </w:rPr>
        <w:t>X</w:t>
      </w:r>
      <w:r w:rsidR="005D31AC" w:rsidRPr="00014751">
        <w:rPr>
          <w:rFonts w:eastAsia="Times New Roman"/>
          <w:b/>
          <w:sz w:val="24"/>
          <w:szCs w:val="24"/>
        </w:rPr>
        <w:t>I</w:t>
      </w:r>
      <w:r w:rsidRPr="00014751">
        <w:rPr>
          <w:rFonts w:eastAsia="Times New Roman"/>
          <w:b/>
          <w:sz w:val="24"/>
          <w:szCs w:val="24"/>
          <w:lang w:val="en-US"/>
        </w:rPr>
        <w:t>X</w:t>
      </w:r>
      <w:r w:rsidRPr="00014751">
        <w:rPr>
          <w:rFonts w:eastAsia="Times New Roman"/>
          <w:b/>
          <w:sz w:val="24"/>
          <w:szCs w:val="24"/>
        </w:rPr>
        <w:t xml:space="preserve">. </w:t>
      </w:r>
      <w:r w:rsidRPr="00014751">
        <w:rPr>
          <w:rFonts w:eastAsia="Times New Roman"/>
          <w:b/>
          <w:sz w:val="24"/>
          <w:szCs w:val="24"/>
          <w:u w:val="single"/>
        </w:rPr>
        <w:t>Други въпроси</w:t>
      </w:r>
      <w:bookmarkEnd w:id="98"/>
    </w:p>
    <w:p w:rsidR="00566097" w:rsidRPr="00014751" w:rsidRDefault="00566097" w:rsidP="00566097">
      <w:pPr>
        <w:jc w:val="both"/>
        <w:rPr>
          <w:rFonts w:eastAsia="Times New Roman"/>
          <w:b/>
          <w:sz w:val="20"/>
        </w:rPr>
      </w:pPr>
    </w:p>
    <w:p w:rsidR="009D5BED" w:rsidRPr="00014751" w:rsidRDefault="009D5BED"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sz w:val="24"/>
          <w:szCs w:val="24"/>
        </w:rPr>
        <w:t xml:space="preserve">По преценка на обслужващата банка извършваните от нея служебни преводи от обособени за целта сметки 7304 по възстановяване по сметка на </w:t>
      </w:r>
      <w:r w:rsidR="001C2B1A" w:rsidRPr="00014751">
        <w:rPr>
          <w:rFonts w:eastAsia="Times New Roman" w:cs="Times New Roman Bold"/>
          <w:sz w:val="24"/>
          <w:szCs w:val="24"/>
        </w:rPr>
        <w:t>централния</w:t>
      </w:r>
      <w:r w:rsidRPr="00014751">
        <w:rPr>
          <w:rFonts w:eastAsia="Times New Roman" w:cs="Times New Roman Bold"/>
          <w:sz w:val="24"/>
          <w:szCs w:val="24"/>
        </w:rPr>
        <w:t xml:space="preserve"> бюджет в БНБ на временни безлихвени заеми, отпускани чрез ДФ „Земеделие“ чрез кодове в СЕБРА 666 </w:t>
      </w:r>
      <w:proofErr w:type="spellStart"/>
      <w:r w:rsidRPr="00014751">
        <w:rPr>
          <w:rFonts w:eastAsia="Times New Roman" w:cs="Times New Roman Bold"/>
          <w:sz w:val="24"/>
          <w:szCs w:val="24"/>
        </w:rPr>
        <w:t>ххх</w:t>
      </w:r>
      <w:proofErr w:type="spellEnd"/>
      <w:r w:rsidRPr="00014751">
        <w:rPr>
          <w:rFonts w:eastAsia="Times New Roman" w:cs="Times New Roman Bold"/>
          <w:sz w:val="24"/>
          <w:szCs w:val="24"/>
        </w:rPr>
        <w:t xml:space="preserve"> 666-х могат да се </w:t>
      </w:r>
      <w:r w:rsidR="001C2B1A" w:rsidRPr="00014751">
        <w:rPr>
          <w:rFonts w:eastAsia="Times New Roman" w:cs="Times New Roman Bold"/>
          <w:sz w:val="24"/>
          <w:szCs w:val="24"/>
        </w:rPr>
        <w:t>изпълняват</w:t>
      </w:r>
      <w:r w:rsidRPr="00014751">
        <w:rPr>
          <w:rFonts w:eastAsia="Times New Roman" w:cs="Times New Roman Bold"/>
          <w:sz w:val="24"/>
          <w:szCs w:val="24"/>
        </w:rPr>
        <w:t xml:space="preserve"> от нея като преводи по централизация на транзитни сметки с режи</w:t>
      </w:r>
      <w:r w:rsidR="001C2B1A" w:rsidRPr="00014751">
        <w:rPr>
          <w:rFonts w:eastAsia="Times New Roman" w:cs="Times New Roman Bold"/>
          <w:sz w:val="24"/>
          <w:szCs w:val="24"/>
        </w:rPr>
        <w:t xml:space="preserve">м на ежедневна централизация, като при излъчването на тези преводи се попълва приложимия за транзитните сметки код за централизация и кодът в СЕБРА на съответната община 666 </w:t>
      </w:r>
      <w:proofErr w:type="spellStart"/>
      <w:r w:rsidR="001C2B1A" w:rsidRPr="00014751">
        <w:rPr>
          <w:rFonts w:eastAsia="Times New Roman" w:cs="Times New Roman Bold"/>
          <w:sz w:val="24"/>
          <w:szCs w:val="24"/>
        </w:rPr>
        <w:t>ххх</w:t>
      </w:r>
      <w:proofErr w:type="spellEnd"/>
      <w:r w:rsidR="001C2B1A" w:rsidRPr="00014751">
        <w:rPr>
          <w:rFonts w:eastAsia="Times New Roman" w:cs="Times New Roman Bold"/>
          <w:sz w:val="24"/>
          <w:szCs w:val="24"/>
        </w:rPr>
        <w:t xml:space="preserve"> 666-х.</w:t>
      </w:r>
      <w:r w:rsidR="004C16EE" w:rsidRPr="00014751">
        <w:rPr>
          <w:rFonts w:eastAsia="Times New Roman" w:cs="Times New Roman Bold"/>
          <w:sz w:val="24"/>
          <w:szCs w:val="24"/>
        </w:rPr>
        <w:t xml:space="preserve"> Тези преводи следва да се извършат до края на работния ден, в който е постъпила сумата или най-късно до 11:00 на следващия работен ден.</w:t>
      </w:r>
    </w:p>
    <w:p w:rsidR="00490935" w:rsidRPr="00014751" w:rsidRDefault="00490935"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sz w:val="24"/>
          <w:szCs w:val="24"/>
        </w:rPr>
        <w:t xml:space="preserve">За целите на прилагане </w:t>
      </w:r>
      <w:r w:rsidR="0025013C" w:rsidRPr="00014751">
        <w:rPr>
          <w:rFonts w:eastAsia="Times New Roman" w:cs="Times New Roman Bold"/>
          <w:sz w:val="24"/>
          <w:szCs w:val="24"/>
        </w:rPr>
        <w:t xml:space="preserve">на </w:t>
      </w:r>
      <w:r w:rsidRPr="00014751">
        <w:rPr>
          <w:rFonts w:eastAsia="Times New Roman" w:cs="Times New Roman Bold"/>
          <w:b/>
          <w:sz w:val="24"/>
          <w:szCs w:val="24"/>
        </w:rPr>
        <w:t>раздел</w:t>
      </w:r>
      <w:r w:rsidRPr="00014751">
        <w:rPr>
          <w:rFonts w:eastAsia="Times New Roman" w:cs="Times New Roman Bold"/>
          <w:sz w:val="24"/>
          <w:szCs w:val="24"/>
        </w:rPr>
        <w:t xml:space="preserve"> </w:t>
      </w:r>
      <w:hyperlink w:anchor="_Hlk128485787" w:history="1" w:docLocation="1,80837,80841,0,,XVII">
        <w:r w:rsidRPr="00014751">
          <w:rPr>
            <w:rStyle w:val="Hyperlink"/>
            <w:rFonts w:eastAsia="Times New Roman"/>
            <w:b/>
            <w:color w:val="auto"/>
            <w:sz w:val="24"/>
            <w:szCs w:val="24"/>
          </w:rPr>
          <w:t>X</w:t>
        </w:r>
        <w:r w:rsidRPr="00014751">
          <w:rPr>
            <w:rStyle w:val="Hyperlink"/>
            <w:rFonts w:eastAsia="Times New Roman"/>
            <w:b/>
            <w:color w:val="auto"/>
            <w:sz w:val="24"/>
            <w:szCs w:val="24"/>
            <w:lang w:val="en-US"/>
          </w:rPr>
          <w:t>VII</w:t>
        </w:r>
      </w:hyperlink>
      <w:r w:rsidRPr="00014751">
        <w:rPr>
          <w:rFonts w:eastAsia="Times New Roman" w:cs="Times New Roman Bold"/>
          <w:sz w:val="24"/>
          <w:szCs w:val="24"/>
        </w:rPr>
        <w:t xml:space="preserve"> в частта на превеждането на сумите по </w:t>
      </w:r>
      <w:r w:rsidRPr="00014751">
        <w:rPr>
          <w:rFonts w:cs="Times New Roman Bold"/>
          <w:sz w:val="24"/>
          <w:szCs w:val="24"/>
        </w:rPr>
        <w:t>сметка с IBAN, съответстващ на кода в СЕБРА, чрез който е излъчен грешния</w:t>
      </w:r>
      <w:r w:rsidR="000F67A3" w:rsidRPr="00014751">
        <w:rPr>
          <w:rFonts w:cs="Times New Roman Bold"/>
          <w:sz w:val="24"/>
          <w:szCs w:val="24"/>
        </w:rPr>
        <w:t>т</w:t>
      </w:r>
      <w:r w:rsidRPr="00014751">
        <w:rPr>
          <w:rFonts w:cs="Times New Roman Bold"/>
          <w:sz w:val="24"/>
          <w:szCs w:val="24"/>
        </w:rPr>
        <w:t xml:space="preserve"> превод (виртуалният IBAN съгласно </w:t>
      </w:r>
      <w:r w:rsidRPr="00014751">
        <w:rPr>
          <w:rFonts w:cs="Times New Roman Bold"/>
          <w:i/>
          <w:sz w:val="24"/>
          <w:szCs w:val="24"/>
        </w:rPr>
        <w:t>т. 19.14</w:t>
      </w:r>
      <w:r w:rsidRPr="00014751">
        <w:rPr>
          <w:rFonts w:cs="Times New Roman Bold"/>
          <w:sz w:val="24"/>
          <w:szCs w:val="24"/>
        </w:rPr>
        <w:t xml:space="preserve"> от </w:t>
      </w:r>
      <w:r w:rsidRPr="00014751">
        <w:rPr>
          <w:rFonts w:cs="Times New Roman Bold"/>
          <w:i/>
          <w:sz w:val="24"/>
          <w:szCs w:val="24"/>
        </w:rPr>
        <w:t>ДДС № 03/2023 г.</w:t>
      </w:r>
      <w:r w:rsidRPr="00014751">
        <w:rPr>
          <w:rFonts w:cs="Times New Roman Bold"/>
          <w:sz w:val="24"/>
          <w:szCs w:val="24"/>
        </w:rPr>
        <w:t>)</w:t>
      </w:r>
      <w:r w:rsidRPr="00014751">
        <w:rPr>
          <w:rFonts w:eastAsia="Times New Roman" w:cs="Times New Roman Bold"/>
          <w:sz w:val="24"/>
          <w:szCs w:val="24"/>
        </w:rPr>
        <w:t xml:space="preserve"> БОРИКА АД </w:t>
      </w:r>
      <w:r w:rsidR="00DA653B" w:rsidRPr="00014751">
        <w:rPr>
          <w:rFonts w:eastAsia="Times New Roman" w:cs="Times New Roman Bold"/>
          <w:sz w:val="24"/>
          <w:szCs w:val="24"/>
        </w:rPr>
        <w:t xml:space="preserve">разработва </w:t>
      </w:r>
      <w:r w:rsidRPr="00014751">
        <w:rPr>
          <w:rFonts w:eastAsia="Times New Roman" w:cs="Times New Roman Bold"/>
          <w:sz w:val="24"/>
          <w:szCs w:val="24"/>
        </w:rPr>
        <w:t xml:space="preserve">калкулатор за трансформиране на </w:t>
      </w:r>
      <w:r w:rsidR="00DA653B" w:rsidRPr="00014751">
        <w:rPr>
          <w:rFonts w:eastAsia="Times New Roman" w:cs="Times New Roman Bold"/>
          <w:sz w:val="24"/>
          <w:szCs w:val="24"/>
        </w:rPr>
        <w:t>десетразряд</w:t>
      </w:r>
      <w:r w:rsidR="0025013C" w:rsidRPr="00014751">
        <w:rPr>
          <w:rFonts w:eastAsia="Times New Roman" w:cs="Times New Roman Bold"/>
          <w:sz w:val="24"/>
          <w:szCs w:val="24"/>
        </w:rPr>
        <w:t>ен</w:t>
      </w:r>
      <w:r w:rsidRPr="00014751">
        <w:rPr>
          <w:rFonts w:eastAsia="Times New Roman" w:cs="Times New Roman Bold"/>
          <w:sz w:val="24"/>
          <w:szCs w:val="24"/>
        </w:rPr>
        <w:t xml:space="preserve"> код в СЕБРА във виртуален </w:t>
      </w:r>
      <w:r w:rsidR="001A2F6D" w:rsidRPr="00014751">
        <w:rPr>
          <w:rFonts w:eastAsia="Times New Roman" w:cs="Times New Roman Bold"/>
          <w:sz w:val="24"/>
          <w:szCs w:val="24"/>
          <w:lang w:val="en-US"/>
        </w:rPr>
        <w:t>IBAN,</w:t>
      </w:r>
      <w:r w:rsidR="001A2F6D" w:rsidRPr="00014751">
        <w:rPr>
          <w:rFonts w:eastAsia="Times New Roman" w:cs="Times New Roman Bold"/>
          <w:sz w:val="24"/>
          <w:szCs w:val="24"/>
        </w:rPr>
        <w:t xml:space="preserve"> който</w:t>
      </w:r>
      <w:r w:rsidR="00DA653B" w:rsidRPr="00014751">
        <w:rPr>
          <w:rFonts w:eastAsia="Times New Roman" w:cs="Times New Roman Bold"/>
          <w:sz w:val="24"/>
          <w:szCs w:val="24"/>
        </w:rPr>
        <w:t xml:space="preserve"> се публикува на интернет страницата на МФ</w:t>
      </w:r>
      <w:hyperlink r:id="rId10" w:history="1">
        <w:r w:rsidR="00DA653B" w:rsidRPr="00014751">
          <w:rPr>
            <w:rFonts w:ascii="Times New Roman" w:eastAsia="Times New Roman" w:hAnsi="Times New Roman" w:cs="Times New Roman"/>
            <w:sz w:val="24"/>
            <w:szCs w:val="24"/>
          </w:rPr>
          <w:t xml:space="preserve"> </w:t>
        </w:r>
        <w:r w:rsidR="00DA653B" w:rsidRPr="00014751">
          <w:rPr>
            <w:rFonts w:ascii="Times New Roman" w:eastAsia="Times New Roman" w:hAnsi="Times New Roman" w:cs="Times New Roman"/>
            <w:sz w:val="24"/>
            <w:szCs w:val="24"/>
            <w:u w:val="single"/>
          </w:rPr>
          <w:t>www.minfin.bg</w:t>
        </w:r>
      </w:hyperlink>
      <w:r w:rsidR="00DA653B" w:rsidRPr="00014751">
        <w:rPr>
          <w:rFonts w:ascii="Times New Roman" w:eastAsia="Times New Roman" w:hAnsi="Times New Roman" w:cs="Times New Roman"/>
          <w:sz w:val="24"/>
          <w:szCs w:val="24"/>
        </w:rPr>
        <w:t xml:space="preserve"> (в раздел </w:t>
      </w:r>
      <w:r w:rsidR="00DA653B" w:rsidRPr="00014751">
        <w:rPr>
          <w:rFonts w:ascii="Times New Roman" w:eastAsia="Times New Roman" w:hAnsi="Times New Roman" w:cs="Times New Roman"/>
          <w:i/>
          <w:sz w:val="24"/>
          <w:szCs w:val="24"/>
        </w:rPr>
        <w:t>Методология на отчетността&gt;Банково обслужване и платежни процедури</w:t>
      </w:r>
      <w:r w:rsidR="00DA653B" w:rsidRPr="00014751">
        <w:rPr>
          <w:rFonts w:ascii="Times New Roman" w:eastAsia="Times New Roman" w:hAnsi="Times New Roman" w:cs="Times New Roman"/>
          <w:sz w:val="24"/>
          <w:szCs w:val="24"/>
        </w:rPr>
        <w:t xml:space="preserve"> </w:t>
      </w:r>
      <w:r w:rsidR="00DA653B" w:rsidRPr="00014751">
        <w:rPr>
          <w:rFonts w:ascii="Times New Roman" w:eastAsia="Times New Roman" w:hAnsi="Times New Roman" w:cs="Times New Roman"/>
          <w:i/>
          <w:sz w:val="24"/>
          <w:szCs w:val="24"/>
        </w:rPr>
        <w:t>&gt;Списъци с кодове, сметки и обслужващи банки</w:t>
      </w:r>
      <w:r w:rsidR="00DA653B" w:rsidRPr="00014751">
        <w:rPr>
          <w:rFonts w:ascii="Times New Roman" w:eastAsia="Times New Roman" w:hAnsi="Times New Roman" w:cs="Times New Roman"/>
          <w:sz w:val="24"/>
          <w:szCs w:val="24"/>
        </w:rPr>
        <w:t>).</w:t>
      </w:r>
    </w:p>
    <w:p w:rsidR="00DA653B" w:rsidRPr="00014751" w:rsidRDefault="00DA653B"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eastAsia="Times New Roman" w:cs="Times New Roman Bold"/>
          <w:sz w:val="24"/>
          <w:szCs w:val="24"/>
        </w:rPr>
      </w:pPr>
      <w:r w:rsidRPr="00014751">
        <w:rPr>
          <w:rFonts w:ascii="Times New Roman" w:eastAsia="Times New Roman" w:hAnsi="Times New Roman" w:cs="Times New Roman"/>
          <w:sz w:val="24"/>
          <w:szCs w:val="24"/>
        </w:rPr>
        <w:t xml:space="preserve">За извършените до влизането в сила на указанието грешки, попадащи в обхвата на </w:t>
      </w:r>
      <w:r w:rsidRPr="00014751">
        <w:rPr>
          <w:rFonts w:eastAsia="Times New Roman" w:cs="Times New Roman Bold"/>
          <w:b/>
          <w:sz w:val="24"/>
          <w:szCs w:val="24"/>
        </w:rPr>
        <w:t>раздел</w:t>
      </w:r>
      <w:r w:rsidRPr="00014751">
        <w:rPr>
          <w:rFonts w:eastAsia="Times New Roman" w:cs="Times New Roman Bold"/>
          <w:sz w:val="24"/>
          <w:szCs w:val="24"/>
        </w:rPr>
        <w:t xml:space="preserve"> </w:t>
      </w:r>
      <w:hyperlink w:anchor="_Hlk128485787" w:history="1" w:docLocation="1,80837,80841,0,,XVII">
        <w:r w:rsidRPr="00014751">
          <w:rPr>
            <w:rStyle w:val="Hyperlink"/>
            <w:rFonts w:eastAsia="Times New Roman"/>
            <w:b/>
            <w:color w:val="auto"/>
            <w:sz w:val="24"/>
            <w:szCs w:val="24"/>
          </w:rPr>
          <w:t>X</w:t>
        </w:r>
        <w:r w:rsidRPr="00014751">
          <w:rPr>
            <w:rStyle w:val="Hyperlink"/>
            <w:rFonts w:eastAsia="Times New Roman"/>
            <w:b/>
            <w:color w:val="auto"/>
            <w:sz w:val="24"/>
            <w:szCs w:val="24"/>
            <w:lang w:val="en-US"/>
          </w:rPr>
          <w:t>VII</w:t>
        </w:r>
      </w:hyperlink>
      <w:r w:rsidR="006D0386" w:rsidRPr="00014751">
        <w:rPr>
          <w:rFonts w:eastAsia="Times New Roman" w:cs="Times New Roman Bold"/>
          <w:sz w:val="24"/>
          <w:szCs w:val="24"/>
        </w:rPr>
        <w:t xml:space="preserve">, </w:t>
      </w:r>
      <w:r w:rsidRPr="00014751">
        <w:rPr>
          <w:rFonts w:eastAsia="Times New Roman" w:cs="Times New Roman Bold"/>
          <w:sz w:val="24"/>
          <w:szCs w:val="24"/>
        </w:rPr>
        <w:t>подлежащ</w:t>
      </w:r>
      <w:r w:rsidR="0025013C" w:rsidRPr="00014751">
        <w:rPr>
          <w:rFonts w:eastAsia="Times New Roman" w:cs="Times New Roman Bold"/>
          <w:sz w:val="24"/>
          <w:szCs w:val="24"/>
        </w:rPr>
        <w:t>ата</w:t>
      </w:r>
      <w:r w:rsidRPr="00014751">
        <w:rPr>
          <w:rFonts w:eastAsia="Times New Roman" w:cs="Times New Roman Bold"/>
          <w:sz w:val="24"/>
          <w:szCs w:val="24"/>
        </w:rPr>
        <w:t xml:space="preserve"> на възстановяване сума </w:t>
      </w:r>
      <w:r w:rsidR="0025013C" w:rsidRPr="00014751">
        <w:rPr>
          <w:rFonts w:eastAsia="Times New Roman" w:cs="Times New Roman Bold"/>
          <w:sz w:val="24"/>
          <w:szCs w:val="24"/>
        </w:rPr>
        <w:t xml:space="preserve">се превежда по </w:t>
      </w:r>
      <w:r w:rsidR="0025013C" w:rsidRPr="00014751">
        <w:rPr>
          <w:rFonts w:cs="Times New Roman Bold"/>
          <w:sz w:val="24"/>
          <w:szCs w:val="24"/>
        </w:rPr>
        <w:t>сметка с IBAN, съответстващ на кода в СЕБРА, чрез който е излъчен грешния</w:t>
      </w:r>
      <w:r w:rsidR="000F67A3" w:rsidRPr="00014751">
        <w:rPr>
          <w:rFonts w:cs="Times New Roman Bold"/>
          <w:sz w:val="24"/>
          <w:szCs w:val="24"/>
        </w:rPr>
        <w:t>т</w:t>
      </w:r>
      <w:r w:rsidR="0025013C" w:rsidRPr="00014751">
        <w:rPr>
          <w:rFonts w:cs="Times New Roman Bold"/>
          <w:sz w:val="24"/>
          <w:szCs w:val="24"/>
        </w:rPr>
        <w:t xml:space="preserve"> превод (виртуалният IBAN съгласно </w:t>
      </w:r>
      <w:r w:rsidR="0025013C" w:rsidRPr="00014751">
        <w:rPr>
          <w:rFonts w:cs="Times New Roman Bold"/>
          <w:i/>
          <w:sz w:val="24"/>
          <w:szCs w:val="24"/>
        </w:rPr>
        <w:t>т. 19.14</w:t>
      </w:r>
      <w:r w:rsidR="0025013C" w:rsidRPr="00014751">
        <w:rPr>
          <w:rFonts w:cs="Times New Roman Bold"/>
          <w:sz w:val="24"/>
          <w:szCs w:val="24"/>
        </w:rPr>
        <w:t xml:space="preserve"> от </w:t>
      </w:r>
      <w:r w:rsidR="0025013C" w:rsidRPr="00014751">
        <w:rPr>
          <w:rFonts w:cs="Times New Roman Bold"/>
          <w:i/>
          <w:sz w:val="24"/>
          <w:szCs w:val="24"/>
        </w:rPr>
        <w:t>ДДС № 03/2023 г.</w:t>
      </w:r>
      <w:r w:rsidR="0025013C" w:rsidRPr="00014751">
        <w:rPr>
          <w:rFonts w:cs="Times New Roman Bold"/>
          <w:sz w:val="24"/>
          <w:szCs w:val="24"/>
        </w:rPr>
        <w:t>)</w:t>
      </w:r>
      <w:r w:rsidR="0025013C" w:rsidRPr="00014751">
        <w:rPr>
          <w:rFonts w:eastAsia="Times New Roman" w:cs="Times New Roman Bold"/>
          <w:sz w:val="24"/>
          <w:szCs w:val="24"/>
        </w:rPr>
        <w:t xml:space="preserve">, а не по </w:t>
      </w:r>
      <w:r w:rsidR="0025013C" w:rsidRPr="00014751">
        <w:rPr>
          <w:rFonts w:eastAsia="Times New Roman" w:cs="Times New Roman Bold"/>
          <w:sz w:val="24"/>
          <w:szCs w:val="24"/>
          <w:lang w:val="en-US"/>
        </w:rPr>
        <w:t xml:space="preserve">IBAN </w:t>
      </w:r>
      <w:r w:rsidR="0025013C" w:rsidRPr="00014751">
        <w:rPr>
          <w:rFonts w:eastAsia="Times New Roman" w:cs="Times New Roman Bold"/>
          <w:sz w:val="24"/>
          <w:szCs w:val="24"/>
        </w:rPr>
        <w:t>на сметката с лимити на съответната първостепенна система.</w:t>
      </w:r>
    </w:p>
    <w:p w:rsidR="00566097" w:rsidRPr="00014751" w:rsidRDefault="003E27FF"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sz w:val="24"/>
          <w:szCs w:val="24"/>
        </w:rPr>
        <w:t xml:space="preserve">Указанието влиза в сила от </w:t>
      </w:r>
      <w:r w:rsidRPr="00014751">
        <w:rPr>
          <w:rFonts w:eastAsia="Times New Roman" w:cs="Times New Roman Bold"/>
          <w:i/>
          <w:sz w:val="24"/>
          <w:szCs w:val="24"/>
          <w:u w:val="single"/>
        </w:rPr>
        <w:t>0</w:t>
      </w:r>
      <w:r w:rsidR="006138A3" w:rsidRPr="00014751">
        <w:rPr>
          <w:rFonts w:eastAsia="Times New Roman" w:cs="Times New Roman Bold"/>
          <w:i/>
          <w:sz w:val="24"/>
          <w:szCs w:val="24"/>
          <w:u w:val="single"/>
        </w:rPr>
        <w:t>1</w:t>
      </w:r>
      <w:r w:rsidRPr="00014751">
        <w:rPr>
          <w:rFonts w:eastAsia="Times New Roman" w:cs="Times New Roman Bold"/>
          <w:i/>
          <w:sz w:val="24"/>
          <w:szCs w:val="24"/>
          <w:u w:val="single"/>
        </w:rPr>
        <w:t>.</w:t>
      </w:r>
      <w:r w:rsidR="002D048F" w:rsidRPr="00014751">
        <w:rPr>
          <w:rFonts w:eastAsia="Times New Roman" w:cs="Times New Roman Bold"/>
          <w:i/>
          <w:sz w:val="24"/>
          <w:szCs w:val="24"/>
          <w:u w:val="single"/>
        </w:rPr>
        <w:t>1</w:t>
      </w:r>
      <w:r w:rsidRPr="00014751">
        <w:rPr>
          <w:rFonts w:eastAsia="Times New Roman" w:cs="Times New Roman Bold"/>
          <w:i/>
          <w:sz w:val="24"/>
          <w:szCs w:val="24"/>
          <w:u w:val="single"/>
        </w:rPr>
        <w:t>0.2023 г.</w:t>
      </w:r>
    </w:p>
    <w:p w:rsidR="00954A76" w:rsidRPr="00014751" w:rsidRDefault="003E27FF" w:rsidP="004E33D5">
      <w:pPr>
        <w:widowControl w:val="0"/>
        <w:numPr>
          <w:ilvl w:val="0"/>
          <w:numId w:val="2"/>
        </w:numPr>
        <w:tabs>
          <w:tab w:val="left" w:pos="993"/>
          <w:tab w:val="left" w:pos="1260"/>
        </w:tabs>
        <w:overflowPunct w:val="0"/>
        <w:autoSpaceDE w:val="0"/>
        <w:autoSpaceDN w:val="0"/>
        <w:adjustRightInd w:val="0"/>
        <w:spacing w:after="120"/>
        <w:ind w:left="0" w:firstLine="709"/>
        <w:jc w:val="both"/>
        <w:rPr>
          <w:rFonts w:eastAsia="Times New Roman" w:cs="Times New Roman Bold"/>
          <w:sz w:val="24"/>
          <w:szCs w:val="24"/>
        </w:rPr>
      </w:pPr>
      <w:r w:rsidRPr="00014751">
        <w:rPr>
          <w:rFonts w:eastAsia="Times New Roman" w:cs="Times New Roman Bold"/>
          <w:sz w:val="24"/>
          <w:szCs w:val="24"/>
        </w:rPr>
        <w:t>От датата на влизане в сила на това указание</w:t>
      </w:r>
      <w:r w:rsidR="00954A76" w:rsidRPr="00014751">
        <w:rPr>
          <w:rFonts w:eastAsia="Times New Roman" w:cs="Times New Roman Bold"/>
          <w:sz w:val="24"/>
          <w:szCs w:val="24"/>
        </w:rPr>
        <w:t>:</w:t>
      </w:r>
    </w:p>
    <w:p w:rsidR="003E27FF" w:rsidRPr="00014751" w:rsidRDefault="00954A76" w:rsidP="00954A76">
      <w:pPr>
        <w:spacing w:after="120"/>
        <w:jc w:val="both"/>
        <w:rPr>
          <w:rFonts w:eastAsia="Times New Roman" w:cs="Times New Roman Bold"/>
          <w:sz w:val="24"/>
          <w:szCs w:val="24"/>
        </w:rPr>
      </w:pPr>
      <w:r w:rsidRPr="00014751">
        <w:rPr>
          <w:rFonts w:eastAsia="Times New Roman" w:cs="Times New Roman Bold"/>
          <w:b/>
          <w:sz w:val="24"/>
          <w:szCs w:val="24"/>
        </w:rPr>
        <w:tab/>
        <w:t>а)</w:t>
      </w:r>
      <w:r w:rsidR="003E27FF" w:rsidRPr="00014751">
        <w:rPr>
          <w:rFonts w:eastAsia="Times New Roman" w:cs="Times New Roman Bold"/>
          <w:sz w:val="24"/>
          <w:szCs w:val="24"/>
        </w:rPr>
        <w:t xml:space="preserve"> се отменя </w:t>
      </w:r>
      <w:r w:rsidR="00566097" w:rsidRPr="00014751">
        <w:rPr>
          <w:rFonts w:eastAsia="Times New Roman" w:cs="Times New Roman Bold"/>
          <w:i/>
          <w:sz w:val="24"/>
          <w:szCs w:val="24"/>
        </w:rPr>
        <w:t xml:space="preserve">Указание на БНБ и МФ </w:t>
      </w:r>
      <w:r w:rsidR="003E27FF" w:rsidRPr="00014751">
        <w:rPr>
          <w:rFonts w:eastAsia="Times New Roman" w:cs="Times New Roman Bold"/>
          <w:i/>
          <w:spacing w:val="-4"/>
          <w:sz w:val="24"/>
          <w:szCs w:val="24"/>
        </w:rPr>
        <w:t xml:space="preserve">за обслужване на сметки на бюджетни </w:t>
      </w:r>
      <w:proofErr w:type="spellStart"/>
      <w:r w:rsidR="003E27FF" w:rsidRPr="00014751">
        <w:rPr>
          <w:rFonts w:eastAsia="Times New Roman" w:cs="Times New Roman Bold"/>
          <w:i/>
          <w:spacing w:val="-4"/>
          <w:sz w:val="24"/>
          <w:szCs w:val="24"/>
        </w:rPr>
        <w:t>орга</w:t>
      </w:r>
      <w:r w:rsidR="008E15F1" w:rsidRPr="00014751">
        <w:rPr>
          <w:rFonts w:eastAsia="Times New Roman" w:cs="Times New Roman Bold"/>
          <w:i/>
          <w:spacing w:val="-4"/>
          <w:sz w:val="24"/>
          <w:szCs w:val="24"/>
        </w:rPr>
        <w:t>-</w:t>
      </w:r>
      <w:r w:rsidR="003E27FF" w:rsidRPr="00014751">
        <w:rPr>
          <w:rFonts w:eastAsia="Times New Roman" w:cs="Times New Roman Bold"/>
          <w:i/>
          <w:spacing w:val="-4"/>
          <w:sz w:val="24"/>
          <w:szCs w:val="24"/>
        </w:rPr>
        <w:t>низации</w:t>
      </w:r>
      <w:proofErr w:type="spellEnd"/>
      <w:r w:rsidR="003E27FF" w:rsidRPr="00014751">
        <w:rPr>
          <w:rFonts w:eastAsia="Times New Roman" w:cs="Times New Roman Bold"/>
          <w:i/>
          <w:spacing w:val="-4"/>
          <w:sz w:val="24"/>
          <w:szCs w:val="24"/>
        </w:rPr>
        <w:t xml:space="preserve"> и бюджетни плащания </w:t>
      </w:r>
      <w:r w:rsidRPr="00014751">
        <w:rPr>
          <w:rFonts w:eastAsia="Times New Roman" w:cs="Times New Roman Bold"/>
          <w:i/>
          <w:spacing w:val="-4"/>
          <w:sz w:val="24"/>
          <w:szCs w:val="24"/>
        </w:rPr>
        <w:t>(</w:t>
      </w:r>
      <w:r w:rsidR="003E27FF" w:rsidRPr="00014751">
        <w:rPr>
          <w:rFonts w:eastAsia="Times New Roman" w:cs="Times New Roman Bold"/>
          <w:i/>
          <w:spacing w:val="-4"/>
          <w:sz w:val="24"/>
          <w:szCs w:val="24"/>
        </w:rPr>
        <w:t>2016 г</w:t>
      </w:r>
      <w:r w:rsidR="003E27FF" w:rsidRPr="00014751">
        <w:rPr>
          <w:rFonts w:eastAsia="Times New Roman" w:cs="Times New Roman Bold"/>
          <w:i/>
          <w:sz w:val="24"/>
          <w:szCs w:val="24"/>
        </w:rPr>
        <w:t>.</w:t>
      </w:r>
      <w:r w:rsidRPr="00014751">
        <w:rPr>
          <w:rFonts w:eastAsia="Times New Roman" w:cs="Times New Roman Bold"/>
          <w:i/>
          <w:sz w:val="24"/>
          <w:szCs w:val="24"/>
        </w:rPr>
        <w:t>)</w:t>
      </w:r>
      <w:r w:rsidR="0006785D" w:rsidRPr="00014751">
        <w:rPr>
          <w:rFonts w:eastAsia="Times New Roman" w:cs="Times New Roman Bold"/>
          <w:spacing w:val="-2"/>
          <w:sz w:val="24"/>
          <w:szCs w:val="24"/>
        </w:rPr>
        <w:t>;</w:t>
      </w:r>
    </w:p>
    <w:p w:rsidR="008E15F1" w:rsidRPr="00014751" w:rsidRDefault="008E15F1" w:rsidP="008E15F1">
      <w:pPr>
        <w:spacing w:after="120"/>
        <w:jc w:val="both"/>
        <w:rPr>
          <w:rFonts w:eastAsia="Times New Roman" w:cs="Times New Roman Bold"/>
          <w:spacing w:val="-2"/>
          <w:sz w:val="24"/>
          <w:szCs w:val="24"/>
        </w:rPr>
      </w:pPr>
      <w:r w:rsidRPr="00014751">
        <w:rPr>
          <w:rFonts w:eastAsia="Times New Roman" w:cs="Times New Roman Bold"/>
          <w:b/>
          <w:spacing w:val="-2"/>
        </w:rPr>
        <w:tab/>
      </w:r>
      <w:r w:rsidR="0006785D" w:rsidRPr="00014751">
        <w:rPr>
          <w:rFonts w:eastAsia="Times New Roman" w:cs="Times New Roman Bold"/>
          <w:b/>
          <w:spacing w:val="-2"/>
        </w:rPr>
        <w:t>б</w:t>
      </w:r>
      <w:r w:rsidRPr="00014751">
        <w:rPr>
          <w:rFonts w:eastAsia="Times New Roman" w:cs="Times New Roman Bold"/>
          <w:b/>
          <w:spacing w:val="-2"/>
        </w:rPr>
        <w:t>)</w:t>
      </w:r>
      <w:r w:rsidRPr="00014751">
        <w:rPr>
          <w:rFonts w:eastAsia="Times New Roman" w:cs="Times New Roman Bold"/>
          <w:spacing w:val="-2"/>
        </w:rPr>
        <w:t xml:space="preserve"> </w:t>
      </w:r>
      <w:r w:rsidR="0006785D" w:rsidRPr="00014751">
        <w:rPr>
          <w:rFonts w:eastAsia="Times New Roman" w:cs="Times New Roman Bold"/>
          <w:spacing w:val="-2"/>
        </w:rPr>
        <w:t>се отменя</w:t>
      </w:r>
      <w:r w:rsidRPr="00014751">
        <w:rPr>
          <w:rFonts w:eastAsia="Times New Roman" w:cs="Times New Roman Bold"/>
          <w:spacing w:val="-2"/>
        </w:rPr>
        <w:t xml:space="preserve"> </w:t>
      </w:r>
      <w:r w:rsidRPr="00014751">
        <w:rPr>
          <w:rFonts w:eastAsia="Times New Roman" w:cs="Times New Roman Bold"/>
          <w:i/>
          <w:spacing w:val="-2"/>
          <w:sz w:val="24"/>
          <w:szCs w:val="24"/>
        </w:rPr>
        <w:t xml:space="preserve">Приложение № 2 </w:t>
      </w:r>
      <w:r w:rsidR="0006785D" w:rsidRPr="00014751">
        <w:rPr>
          <w:rFonts w:eastAsia="Times New Roman" w:cs="Times New Roman Bold"/>
          <w:spacing w:val="-2"/>
          <w:sz w:val="24"/>
          <w:szCs w:val="24"/>
        </w:rPr>
        <w:t>от</w:t>
      </w:r>
      <w:r w:rsidRPr="00014751">
        <w:rPr>
          <w:rFonts w:eastAsia="Times New Roman" w:cs="Times New Roman Bold"/>
          <w:i/>
          <w:spacing w:val="-2"/>
          <w:sz w:val="24"/>
          <w:szCs w:val="24"/>
        </w:rPr>
        <w:t xml:space="preserve"> </w:t>
      </w:r>
      <w:r w:rsidRPr="00014751">
        <w:rPr>
          <w:rFonts w:eastAsia="Times New Roman" w:cs="Times New Roman Bold"/>
          <w:spacing w:val="-2"/>
          <w:sz w:val="24"/>
          <w:szCs w:val="24"/>
        </w:rPr>
        <w:t>съвместно указание на МФ и БНБ</w:t>
      </w:r>
      <w:r w:rsidRPr="00014751">
        <w:rPr>
          <w:rFonts w:eastAsia="Times New Roman" w:cs="Times New Roman Bold"/>
          <w:i/>
          <w:spacing w:val="-2"/>
          <w:sz w:val="24"/>
          <w:szCs w:val="24"/>
        </w:rPr>
        <w:t xml:space="preserve"> ДДС № 02/2016 г.</w:t>
      </w:r>
      <w:r w:rsidRPr="00014751">
        <w:rPr>
          <w:rFonts w:eastAsia="Times New Roman" w:cs="Times New Roman Bold"/>
          <w:spacing w:val="-2"/>
          <w:sz w:val="24"/>
          <w:szCs w:val="24"/>
        </w:rPr>
        <w:t>;</w:t>
      </w:r>
    </w:p>
    <w:p w:rsidR="0006785D" w:rsidRPr="00014751" w:rsidRDefault="0006785D" w:rsidP="0006785D">
      <w:pPr>
        <w:spacing w:after="120"/>
        <w:jc w:val="both"/>
        <w:rPr>
          <w:rFonts w:eastAsia="Times New Roman" w:cs="Times New Roman Bold"/>
          <w:sz w:val="24"/>
          <w:szCs w:val="24"/>
        </w:rPr>
      </w:pPr>
      <w:r w:rsidRPr="00014751">
        <w:rPr>
          <w:rFonts w:eastAsia="Times New Roman" w:cs="Times New Roman Bold"/>
          <w:b/>
        </w:rPr>
        <w:tab/>
      </w:r>
      <w:r w:rsidRPr="00014751">
        <w:rPr>
          <w:rFonts w:eastAsia="Times New Roman" w:cs="Times New Roman Bold"/>
          <w:b/>
          <w:lang w:val="en-US"/>
        </w:rPr>
        <w:t>в</w:t>
      </w:r>
      <w:r w:rsidRPr="00014751">
        <w:rPr>
          <w:rFonts w:eastAsia="Times New Roman" w:cs="Times New Roman Bold"/>
          <w:b/>
        </w:rPr>
        <w:t>)</w:t>
      </w:r>
      <w:r w:rsidRPr="00014751">
        <w:rPr>
          <w:rFonts w:eastAsia="Times New Roman" w:cs="Times New Roman Bold"/>
        </w:rPr>
        <w:t xml:space="preserve"> не се прилагат разпоредбите на </w:t>
      </w:r>
      <w:r w:rsidRPr="00014751">
        <w:rPr>
          <w:rFonts w:eastAsia="Times New Roman" w:cs="Times New Roman Bold"/>
          <w:i/>
          <w:sz w:val="24"/>
          <w:szCs w:val="24"/>
        </w:rPr>
        <w:t>т. 2.4-2.6</w:t>
      </w:r>
      <w:r w:rsidRPr="00014751">
        <w:rPr>
          <w:rFonts w:eastAsia="Times New Roman" w:cs="Times New Roman Bold"/>
        </w:rPr>
        <w:t xml:space="preserve"> от </w:t>
      </w:r>
      <w:r w:rsidRPr="00014751">
        <w:rPr>
          <w:rFonts w:eastAsia="Times New Roman" w:cs="Times New Roman Bold"/>
          <w:i/>
          <w:sz w:val="24"/>
          <w:szCs w:val="24"/>
        </w:rPr>
        <w:t>Указание на БНБ № БНБ-65435 от 15.07.2016 г. за съставяне на платежни документи</w:t>
      </w:r>
      <w:r w:rsidRPr="00014751">
        <w:rPr>
          <w:rFonts w:eastAsia="Times New Roman" w:cs="Times New Roman Bold"/>
          <w:sz w:val="24"/>
          <w:szCs w:val="24"/>
        </w:rPr>
        <w:t>;</w:t>
      </w:r>
    </w:p>
    <w:p w:rsidR="00566097" w:rsidRPr="00014751" w:rsidRDefault="00954A76" w:rsidP="00954A76">
      <w:pPr>
        <w:spacing w:after="120"/>
        <w:jc w:val="both"/>
        <w:rPr>
          <w:rFonts w:eastAsia="Times New Roman" w:cs="Times New Roman Bold"/>
          <w:sz w:val="24"/>
          <w:szCs w:val="24"/>
        </w:rPr>
      </w:pPr>
      <w:r w:rsidRPr="00014751">
        <w:rPr>
          <w:rFonts w:eastAsia="Times New Roman" w:cs="Times New Roman Bold"/>
          <w:b/>
        </w:rPr>
        <w:tab/>
      </w:r>
      <w:r w:rsidR="008E15F1" w:rsidRPr="00014751">
        <w:rPr>
          <w:rFonts w:eastAsia="Times New Roman" w:cs="Times New Roman Bold"/>
          <w:b/>
        </w:rPr>
        <w:t>г</w:t>
      </w:r>
      <w:r w:rsidRPr="00014751">
        <w:rPr>
          <w:rFonts w:eastAsia="Times New Roman" w:cs="Times New Roman Bold"/>
          <w:b/>
        </w:rPr>
        <w:t>)</w:t>
      </w:r>
      <w:r w:rsidRPr="00014751">
        <w:rPr>
          <w:rFonts w:eastAsia="Times New Roman" w:cs="Times New Roman Bold"/>
        </w:rPr>
        <w:t xml:space="preserve"> </w:t>
      </w:r>
      <w:r w:rsidR="003E27FF" w:rsidRPr="00014751">
        <w:rPr>
          <w:rFonts w:eastAsia="Times New Roman" w:cs="Times New Roman Bold"/>
          <w:sz w:val="24"/>
          <w:szCs w:val="24"/>
        </w:rPr>
        <w:t xml:space="preserve">банките прекратяват изготвянето и представянето на информация за </w:t>
      </w:r>
      <w:r w:rsidR="003E27FF" w:rsidRPr="00014751">
        <w:rPr>
          <w:rFonts w:eastAsia="Times New Roman" w:cs="Times New Roman Bold"/>
          <w:i/>
          <w:sz w:val="24"/>
          <w:szCs w:val="24"/>
        </w:rPr>
        <w:t>форма 93</w:t>
      </w:r>
      <w:r w:rsidR="003E27FF" w:rsidRPr="00014751">
        <w:rPr>
          <w:rFonts w:eastAsia="Times New Roman" w:cs="Times New Roman Bold"/>
          <w:sz w:val="24"/>
          <w:szCs w:val="24"/>
        </w:rPr>
        <w:t xml:space="preserve"> съгласно </w:t>
      </w:r>
      <w:r w:rsidR="003E27FF" w:rsidRPr="00014751">
        <w:rPr>
          <w:rFonts w:eastAsia="Times New Roman" w:cs="Times New Roman Bold"/>
          <w:i/>
          <w:sz w:val="24"/>
          <w:szCs w:val="24"/>
        </w:rPr>
        <w:t xml:space="preserve">раздел </w:t>
      </w:r>
      <w:r w:rsidR="003E27FF" w:rsidRPr="00014751">
        <w:rPr>
          <w:rFonts w:eastAsia="Times New Roman" w:cs="Times New Roman Bold"/>
          <w:i/>
          <w:sz w:val="24"/>
          <w:szCs w:val="24"/>
          <w:lang w:val="en-US"/>
        </w:rPr>
        <w:t>IV</w:t>
      </w:r>
      <w:r w:rsidR="003E27FF" w:rsidRPr="00014751">
        <w:rPr>
          <w:rFonts w:eastAsia="Times New Roman" w:cs="Times New Roman Bold"/>
          <w:sz w:val="24"/>
          <w:szCs w:val="24"/>
          <w:lang w:val="en-US"/>
        </w:rPr>
        <w:t xml:space="preserve"> </w:t>
      </w:r>
      <w:r w:rsidR="003E27FF" w:rsidRPr="00014751">
        <w:rPr>
          <w:rFonts w:eastAsia="Times New Roman" w:cs="Times New Roman Bold"/>
          <w:sz w:val="24"/>
          <w:szCs w:val="24"/>
        </w:rPr>
        <w:t>от</w:t>
      </w:r>
      <w:r w:rsidR="003E27FF" w:rsidRPr="00014751">
        <w:rPr>
          <w:rFonts w:eastAsia="Times New Roman" w:cs="Times New Roman Bold"/>
          <w:sz w:val="24"/>
          <w:szCs w:val="24"/>
          <w:lang w:val="en-US"/>
        </w:rPr>
        <w:t xml:space="preserve"> </w:t>
      </w:r>
      <w:r w:rsidR="003E27FF" w:rsidRPr="00014751">
        <w:rPr>
          <w:rFonts w:eastAsia="Times New Roman" w:cs="Times New Roman Bold"/>
          <w:i/>
          <w:sz w:val="24"/>
          <w:szCs w:val="24"/>
        </w:rPr>
        <w:t>ДДС № 04/2022 г.</w:t>
      </w:r>
      <w:r w:rsidR="003E27FF" w:rsidRPr="00014751">
        <w:rPr>
          <w:rFonts w:eastAsia="Times New Roman" w:cs="Times New Roman Bold"/>
          <w:sz w:val="24"/>
          <w:szCs w:val="24"/>
        </w:rPr>
        <w:t xml:space="preserve"> </w:t>
      </w:r>
      <w:r w:rsidR="00202CB0" w:rsidRPr="00014751">
        <w:rPr>
          <w:rFonts w:eastAsia="Times New Roman" w:cs="Times New Roman Bold"/>
          <w:sz w:val="24"/>
          <w:szCs w:val="24"/>
        </w:rPr>
        <w:t xml:space="preserve">за отчетни периоди, започващи от датата на влизане в сила на указанието. За последен път </w:t>
      </w:r>
      <w:r w:rsidR="00DD7D4C" w:rsidRPr="00014751">
        <w:rPr>
          <w:rFonts w:eastAsia="Times New Roman" w:cs="Times New Roman Bold"/>
          <w:i/>
          <w:sz w:val="24"/>
          <w:szCs w:val="24"/>
        </w:rPr>
        <w:t>форма 93</w:t>
      </w:r>
      <w:r w:rsidR="00DD7D4C" w:rsidRPr="00014751">
        <w:rPr>
          <w:rFonts w:eastAsia="Times New Roman" w:cs="Times New Roman Bold"/>
          <w:sz w:val="24"/>
          <w:szCs w:val="24"/>
        </w:rPr>
        <w:t xml:space="preserve"> </w:t>
      </w:r>
      <w:r w:rsidR="00202CB0" w:rsidRPr="00014751">
        <w:rPr>
          <w:rFonts w:eastAsia="Times New Roman" w:cs="Times New Roman Bold"/>
          <w:sz w:val="24"/>
          <w:szCs w:val="24"/>
        </w:rPr>
        <w:t xml:space="preserve">се изготвя и </w:t>
      </w:r>
      <w:r w:rsidR="00DD7D4C" w:rsidRPr="00014751">
        <w:rPr>
          <w:rFonts w:eastAsia="Times New Roman" w:cs="Times New Roman Bold"/>
          <w:sz w:val="24"/>
          <w:szCs w:val="24"/>
        </w:rPr>
        <w:t>представя</w:t>
      </w:r>
      <w:r w:rsidR="00202CB0" w:rsidRPr="00014751">
        <w:rPr>
          <w:rFonts w:eastAsia="Times New Roman" w:cs="Times New Roman Bold"/>
          <w:sz w:val="24"/>
          <w:szCs w:val="24"/>
        </w:rPr>
        <w:t xml:space="preserve"> от банките в БНБ към последно число на месеца</w:t>
      </w:r>
      <w:r w:rsidR="00344278" w:rsidRPr="00014751">
        <w:rPr>
          <w:rFonts w:eastAsia="Times New Roman" w:cs="Times New Roman Bold"/>
          <w:sz w:val="24"/>
          <w:szCs w:val="24"/>
        </w:rPr>
        <w:t>,</w:t>
      </w:r>
      <w:r w:rsidR="00202CB0" w:rsidRPr="00014751">
        <w:rPr>
          <w:rFonts w:eastAsia="Times New Roman" w:cs="Times New Roman Bold"/>
          <w:sz w:val="24"/>
          <w:szCs w:val="24"/>
        </w:rPr>
        <w:t xml:space="preserve"> предхождащ </w:t>
      </w:r>
      <w:r w:rsidRPr="00014751">
        <w:rPr>
          <w:rFonts w:eastAsia="Times New Roman" w:cs="Times New Roman Bold"/>
          <w:sz w:val="24"/>
          <w:szCs w:val="24"/>
        </w:rPr>
        <w:t>месеца</w:t>
      </w:r>
      <w:r w:rsidR="00202CB0" w:rsidRPr="00014751">
        <w:rPr>
          <w:rFonts w:eastAsia="Times New Roman" w:cs="Times New Roman Bold"/>
          <w:sz w:val="24"/>
          <w:szCs w:val="24"/>
        </w:rPr>
        <w:t xml:space="preserve"> на влизането в си</w:t>
      </w:r>
      <w:r w:rsidR="00DD7D4C" w:rsidRPr="00014751">
        <w:rPr>
          <w:rFonts w:eastAsia="Times New Roman" w:cs="Times New Roman Bold"/>
          <w:sz w:val="24"/>
          <w:szCs w:val="24"/>
        </w:rPr>
        <w:t>л</w:t>
      </w:r>
      <w:r w:rsidR="00202CB0" w:rsidRPr="00014751">
        <w:rPr>
          <w:rFonts w:eastAsia="Times New Roman" w:cs="Times New Roman Bold"/>
          <w:sz w:val="24"/>
          <w:szCs w:val="24"/>
        </w:rPr>
        <w:t>а на указа</w:t>
      </w:r>
      <w:r w:rsidR="008E15F1" w:rsidRPr="00014751">
        <w:rPr>
          <w:rFonts w:eastAsia="Times New Roman" w:cs="Times New Roman Bold"/>
          <w:sz w:val="24"/>
          <w:szCs w:val="24"/>
        </w:rPr>
        <w:t>-</w:t>
      </w:r>
      <w:proofErr w:type="spellStart"/>
      <w:r w:rsidR="00202CB0" w:rsidRPr="00014751">
        <w:rPr>
          <w:rFonts w:eastAsia="Times New Roman" w:cs="Times New Roman Bold"/>
          <w:sz w:val="24"/>
          <w:szCs w:val="24"/>
        </w:rPr>
        <w:t>нието</w:t>
      </w:r>
      <w:proofErr w:type="spellEnd"/>
      <w:r w:rsidR="00202CB0" w:rsidRPr="00014751">
        <w:rPr>
          <w:rFonts w:eastAsia="Times New Roman" w:cs="Times New Roman Bold"/>
          <w:sz w:val="24"/>
          <w:szCs w:val="24"/>
        </w:rPr>
        <w:t>.</w:t>
      </w:r>
    </w:p>
    <w:p w:rsidR="00566097" w:rsidRPr="00014751" w:rsidRDefault="00566097" w:rsidP="00566097">
      <w:pPr>
        <w:widowControl w:val="0"/>
        <w:tabs>
          <w:tab w:val="left" w:pos="993"/>
        </w:tabs>
        <w:overflowPunct w:val="0"/>
        <w:autoSpaceDE w:val="0"/>
        <w:autoSpaceDN w:val="0"/>
        <w:adjustRightInd w:val="0"/>
        <w:jc w:val="both"/>
        <w:rPr>
          <w:rFonts w:ascii="Times New Roman" w:eastAsia="Times New Roman" w:hAnsi="Times New Roman" w:cs="Times New Roman"/>
          <w:sz w:val="8"/>
          <w:szCs w:val="24"/>
        </w:rPr>
      </w:pPr>
    </w:p>
    <w:p w:rsidR="00566097" w:rsidRPr="00014751" w:rsidRDefault="00566097" w:rsidP="00566097">
      <w:pPr>
        <w:widowControl w:val="0"/>
        <w:tabs>
          <w:tab w:val="left" w:pos="993"/>
          <w:tab w:val="right" w:pos="9081"/>
        </w:tabs>
        <w:overflowPunct w:val="0"/>
        <w:autoSpaceDE w:val="0"/>
        <w:autoSpaceDN w:val="0"/>
        <w:adjustRightInd w:val="0"/>
        <w:spacing w:line="223" w:lineRule="auto"/>
        <w:ind w:firstLine="709"/>
        <w:jc w:val="both"/>
        <w:rPr>
          <w:rFonts w:ascii="Times New Roman" w:eastAsia="Times New Roman" w:hAnsi="Times New Roman" w:cs="Times New Roman"/>
          <w:sz w:val="24"/>
          <w:szCs w:val="24"/>
        </w:rPr>
      </w:pPr>
      <w:r w:rsidRPr="00014751">
        <w:rPr>
          <w:rFonts w:ascii="Times New Roman" w:eastAsia="Times New Roman" w:hAnsi="Times New Roman" w:cs="Times New Roman"/>
          <w:b/>
          <w:bCs/>
          <w:sz w:val="24"/>
          <w:szCs w:val="24"/>
        </w:rPr>
        <w:t xml:space="preserve">П р и л о ж е н и е: </w:t>
      </w:r>
      <w:r w:rsidRPr="00014751">
        <w:rPr>
          <w:rFonts w:ascii="Times New Roman" w:eastAsia="Times New Roman" w:hAnsi="Times New Roman" w:cs="Times New Roman"/>
          <w:sz w:val="24"/>
          <w:szCs w:val="24"/>
        </w:rPr>
        <w:t>съгласно текста.</w:t>
      </w:r>
    </w:p>
    <w:p w:rsidR="00566097" w:rsidRPr="00014751" w:rsidRDefault="00566097" w:rsidP="00566097">
      <w:pPr>
        <w:widowControl w:val="0"/>
        <w:tabs>
          <w:tab w:val="left" w:pos="993"/>
        </w:tabs>
        <w:overflowPunct w:val="0"/>
        <w:autoSpaceDE w:val="0"/>
        <w:autoSpaceDN w:val="0"/>
        <w:adjustRightInd w:val="0"/>
        <w:jc w:val="both"/>
        <w:rPr>
          <w:rFonts w:ascii="Times New Roman" w:eastAsia="Times New Roman" w:hAnsi="Times New Roman" w:cs="Times New Roman"/>
          <w:sz w:val="24"/>
          <w:szCs w:val="24"/>
        </w:rPr>
      </w:pPr>
    </w:p>
    <w:p w:rsidR="00566097" w:rsidRPr="00014751" w:rsidRDefault="00566097" w:rsidP="00566097">
      <w:pPr>
        <w:widowControl w:val="0"/>
        <w:tabs>
          <w:tab w:val="left" w:pos="993"/>
        </w:tabs>
        <w:overflowPunct w:val="0"/>
        <w:autoSpaceDE w:val="0"/>
        <w:autoSpaceDN w:val="0"/>
        <w:adjustRightInd w:val="0"/>
        <w:jc w:val="both"/>
        <w:rPr>
          <w:rFonts w:ascii="Times New Roman" w:eastAsia="Times New Roman" w:hAnsi="Times New Roman" w:cs="Times New Roman"/>
          <w:sz w:val="24"/>
          <w:szCs w:val="24"/>
        </w:rPr>
      </w:pPr>
    </w:p>
    <w:p w:rsidR="00566097" w:rsidRPr="00014751" w:rsidRDefault="00566097" w:rsidP="00566097">
      <w:pPr>
        <w:widowControl w:val="0"/>
        <w:tabs>
          <w:tab w:val="left" w:pos="993"/>
        </w:tabs>
        <w:overflowPunct w:val="0"/>
        <w:autoSpaceDE w:val="0"/>
        <w:autoSpaceDN w:val="0"/>
        <w:adjustRightInd w:val="0"/>
        <w:jc w:val="both"/>
        <w:rPr>
          <w:rFonts w:ascii="Times New Roman" w:eastAsia="Times New Roman" w:hAnsi="Times New Roman" w:cs="Times New Roman"/>
          <w:sz w:val="24"/>
          <w:szCs w:val="24"/>
        </w:rPr>
      </w:pPr>
    </w:p>
    <w:p w:rsidR="00566097" w:rsidRPr="00014751" w:rsidRDefault="00566097" w:rsidP="00566097">
      <w:pPr>
        <w:widowControl w:val="0"/>
        <w:tabs>
          <w:tab w:val="left" w:pos="993"/>
        </w:tabs>
        <w:overflowPunct w:val="0"/>
        <w:autoSpaceDE w:val="0"/>
        <w:autoSpaceDN w:val="0"/>
        <w:adjustRightInd w:val="0"/>
        <w:jc w:val="both"/>
        <w:rPr>
          <w:rFonts w:ascii="Times New Roman" w:eastAsia="Times New Roman" w:hAnsi="Times New Roman" w:cs="Times New Roman"/>
          <w:sz w:val="24"/>
          <w:szCs w:val="24"/>
        </w:rPr>
      </w:pPr>
    </w:p>
    <w:p w:rsidR="00566097" w:rsidRPr="00014751" w:rsidRDefault="00566097" w:rsidP="00566097">
      <w:pPr>
        <w:widowControl w:val="0"/>
        <w:tabs>
          <w:tab w:val="left" w:pos="993"/>
        </w:tabs>
        <w:overflowPunct w:val="0"/>
        <w:autoSpaceDE w:val="0"/>
        <w:autoSpaceDN w:val="0"/>
        <w:adjustRightInd w:val="0"/>
        <w:jc w:val="both"/>
        <w:rPr>
          <w:rFonts w:ascii="Times New Roman" w:eastAsia="Times New Roman" w:hAnsi="Times New Roman" w:cs="Times New Roman"/>
          <w:sz w:val="24"/>
          <w:szCs w:val="24"/>
        </w:rPr>
      </w:pPr>
    </w:p>
    <w:p w:rsidR="00566097" w:rsidRPr="00014751" w:rsidRDefault="00D16864" w:rsidP="00566097">
      <w:pPr>
        <w:widowControl w:val="0"/>
        <w:autoSpaceDE w:val="0"/>
        <w:autoSpaceDN w:val="0"/>
        <w:adjustRightInd w:val="0"/>
        <w:spacing w:line="239" w:lineRule="auto"/>
        <w:ind w:left="1"/>
        <w:rPr>
          <w:rFonts w:ascii="Times New Roman" w:eastAsia="Times New Roman" w:hAnsi="Times New Roman" w:cs="Times New Roman"/>
          <w:sz w:val="24"/>
          <w:szCs w:val="20"/>
        </w:rPr>
      </w:pPr>
      <w:r w:rsidRPr="00014751">
        <w:rPr>
          <w:rFonts w:ascii="Times New Roman" w:eastAsia="Times New Roman" w:hAnsi="Times New Roman" w:cs="Times New Roman Bold"/>
          <w:b/>
          <w:bCs/>
          <w:sz w:val="24"/>
          <w:szCs w:val="20"/>
        </w:rPr>
        <w:t>АСЕН ВАСИЛЕВ</w:t>
      </w:r>
      <w:r w:rsidRPr="00014751">
        <w:rPr>
          <w:rFonts w:ascii="Times New Roman" w:eastAsia="Times New Roman" w:hAnsi="Times New Roman" w:cs="Times New Roman Bold"/>
          <w:b/>
          <w:bCs/>
          <w:sz w:val="24"/>
          <w:szCs w:val="20"/>
        </w:rPr>
        <w:tab/>
      </w:r>
      <w:r w:rsidRPr="00014751">
        <w:rPr>
          <w:rFonts w:ascii="Times New Roman" w:eastAsia="Times New Roman" w:hAnsi="Times New Roman" w:cs="Times New Roman Bold"/>
          <w:b/>
          <w:bCs/>
          <w:sz w:val="24"/>
          <w:szCs w:val="20"/>
        </w:rPr>
        <w:tab/>
      </w:r>
      <w:r w:rsidR="00566097" w:rsidRPr="00014751">
        <w:rPr>
          <w:rFonts w:ascii="Times New Roman" w:eastAsia="Times New Roman" w:hAnsi="Times New Roman" w:cs="Times New Roman"/>
          <w:sz w:val="24"/>
          <w:szCs w:val="20"/>
        </w:rPr>
        <w:tab/>
      </w:r>
      <w:r w:rsidR="00566097" w:rsidRPr="00014751">
        <w:rPr>
          <w:rFonts w:ascii="Times New Roman" w:eastAsia="Times New Roman" w:hAnsi="Times New Roman" w:cs="Times New Roman"/>
          <w:sz w:val="24"/>
          <w:szCs w:val="20"/>
        </w:rPr>
        <w:tab/>
      </w:r>
      <w:r w:rsidR="00566097" w:rsidRPr="00014751">
        <w:rPr>
          <w:rFonts w:ascii="Times New Roman" w:eastAsia="Times New Roman" w:hAnsi="Times New Roman" w:cs="Times New Roman"/>
          <w:sz w:val="24"/>
          <w:szCs w:val="20"/>
        </w:rPr>
        <w:tab/>
        <w:t xml:space="preserve">   </w:t>
      </w:r>
      <w:r w:rsidR="00566097" w:rsidRPr="00014751">
        <w:rPr>
          <w:rFonts w:ascii="Times New Roman" w:eastAsia="Times New Roman" w:hAnsi="Times New Roman" w:cs="Times New Roman"/>
          <w:b/>
          <w:sz w:val="24"/>
          <w:szCs w:val="20"/>
        </w:rPr>
        <w:t>ДИМИТЪР РАДЕВ</w:t>
      </w:r>
    </w:p>
    <w:p w:rsidR="00566097" w:rsidRPr="00014751" w:rsidRDefault="00566097" w:rsidP="00566097">
      <w:pPr>
        <w:rPr>
          <w:rFonts w:ascii="Times New Roman" w:eastAsia="Times New Roman" w:hAnsi="Times New Roman" w:cs="Times New Roman"/>
          <w:sz w:val="24"/>
          <w:szCs w:val="20"/>
        </w:rPr>
      </w:pPr>
      <w:r w:rsidRPr="00014751">
        <w:rPr>
          <w:b/>
          <w:sz w:val="24"/>
          <w:szCs w:val="24"/>
        </w:rPr>
        <w:t>МИНИСТЪР НА ФИНАНСИТЕ</w:t>
      </w:r>
      <w:r w:rsidRPr="00014751">
        <w:rPr>
          <w:rFonts w:ascii="Times New Roman" w:eastAsia="Times New Roman" w:hAnsi="Times New Roman" w:cs="Times New Roman"/>
          <w:sz w:val="24"/>
          <w:szCs w:val="20"/>
        </w:rPr>
        <w:tab/>
      </w:r>
      <w:r w:rsidRPr="00014751">
        <w:rPr>
          <w:rFonts w:ascii="Times New Roman" w:eastAsia="Times New Roman" w:hAnsi="Times New Roman" w:cs="Times New Roman"/>
          <w:sz w:val="24"/>
          <w:szCs w:val="20"/>
        </w:rPr>
        <w:tab/>
        <w:t xml:space="preserve">   </w:t>
      </w:r>
      <w:r w:rsidRPr="00014751">
        <w:rPr>
          <w:rFonts w:ascii="Times New Roman" w:eastAsia="Times New Roman" w:hAnsi="Times New Roman" w:cs="Times New Roman"/>
          <w:b/>
          <w:bCs/>
          <w:sz w:val="24"/>
          <w:szCs w:val="20"/>
        </w:rPr>
        <w:t>УПРАВИТЕЛ НА</w:t>
      </w:r>
    </w:p>
    <w:p w:rsidR="00566097" w:rsidRPr="00014751" w:rsidRDefault="00566097" w:rsidP="00566097">
      <w:pPr>
        <w:widowControl w:val="0"/>
        <w:autoSpaceDE w:val="0"/>
        <w:autoSpaceDN w:val="0"/>
        <w:adjustRightInd w:val="0"/>
        <w:spacing w:line="1" w:lineRule="exact"/>
        <w:rPr>
          <w:rFonts w:ascii="Times New Roman" w:eastAsia="Times New Roman" w:hAnsi="Times New Roman" w:cs="Times New Roman"/>
          <w:sz w:val="24"/>
          <w:szCs w:val="20"/>
        </w:rPr>
      </w:pPr>
    </w:p>
    <w:p w:rsidR="00566097" w:rsidRPr="00014751" w:rsidRDefault="00566097" w:rsidP="00566097">
      <w:pPr>
        <w:widowControl w:val="0"/>
        <w:tabs>
          <w:tab w:val="left" w:pos="709"/>
        </w:tabs>
        <w:autoSpaceDE w:val="0"/>
        <w:autoSpaceDN w:val="0"/>
        <w:adjustRightInd w:val="0"/>
        <w:spacing w:line="239" w:lineRule="auto"/>
        <w:ind w:left="1"/>
        <w:rPr>
          <w:rFonts w:ascii="Times New Roman" w:eastAsia="Times New Roman" w:hAnsi="Times New Roman" w:cs="Times New Roman"/>
          <w:b/>
          <w:bCs/>
          <w:sz w:val="24"/>
          <w:szCs w:val="20"/>
        </w:rPr>
      </w:pPr>
      <w:r w:rsidRPr="00014751">
        <w:rPr>
          <w:rFonts w:ascii="Times New Roman" w:eastAsia="Times New Roman" w:hAnsi="Times New Roman" w:cs="Times New Roman"/>
          <w:b/>
          <w:bCs/>
          <w:sz w:val="24"/>
          <w:szCs w:val="20"/>
        </w:rPr>
        <w:tab/>
      </w:r>
      <w:r w:rsidRPr="00014751">
        <w:rPr>
          <w:rFonts w:ascii="Times New Roman" w:eastAsia="Times New Roman" w:hAnsi="Times New Roman" w:cs="Times New Roman"/>
          <w:b/>
          <w:bCs/>
          <w:sz w:val="24"/>
          <w:szCs w:val="20"/>
        </w:rPr>
        <w:tab/>
      </w:r>
      <w:r w:rsidRPr="00014751">
        <w:rPr>
          <w:rFonts w:ascii="Times New Roman" w:eastAsia="Times New Roman" w:hAnsi="Times New Roman" w:cs="Times New Roman"/>
          <w:b/>
          <w:bCs/>
          <w:sz w:val="24"/>
          <w:szCs w:val="20"/>
        </w:rPr>
        <w:tab/>
      </w:r>
      <w:r w:rsidRPr="00014751">
        <w:rPr>
          <w:rFonts w:ascii="Times New Roman" w:eastAsia="Times New Roman" w:hAnsi="Times New Roman" w:cs="Times New Roman"/>
          <w:b/>
          <w:bCs/>
          <w:sz w:val="24"/>
          <w:szCs w:val="20"/>
        </w:rPr>
        <w:tab/>
      </w:r>
      <w:r w:rsidRPr="00014751">
        <w:rPr>
          <w:rFonts w:ascii="Times New Roman" w:eastAsia="Times New Roman" w:hAnsi="Times New Roman" w:cs="Times New Roman"/>
          <w:b/>
          <w:bCs/>
          <w:sz w:val="24"/>
          <w:szCs w:val="20"/>
        </w:rPr>
        <w:tab/>
      </w:r>
      <w:r w:rsidRPr="00014751">
        <w:rPr>
          <w:rFonts w:ascii="Times New Roman" w:eastAsia="Times New Roman" w:hAnsi="Times New Roman" w:cs="Times New Roman"/>
          <w:b/>
          <w:bCs/>
          <w:sz w:val="24"/>
          <w:szCs w:val="20"/>
        </w:rPr>
        <w:tab/>
      </w:r>
      <w:r w:rsidRPr="00014751">
        <w:rPr>
          <w:rFonts w:ascii="Times New Roman" w:eastAsia="Times New Roman" w:hAnsi="Times New Roman" w:cs="Times New Roman"/>
          <w:b/>
          <w:bCs/>
          <w:sz w:val="24"/>
          <w:szCs w:val="20"/>
        </w:rPr>
        <w:tab/>
        <w:t xml:space="preserve">   БЪЛГАРСКАТА НАРОДНА БАНКА</w:t>
      </w:r>
    </w:p>
    <w:p w:rsidR="00566097" w:rsidRPr="00014751" w:rsidRDefault="00566097" w:rsidP="00566097">
      <w:pPr>
        <w:rPr>
          <w:sz w:val="20"/>
          <w:szCs w:val="20"/>
        </w:rPr>
      </w:pPr>
      <w:bookmarkStart w:id="99" w:name="_GoBack"/>
      <w:bookmarkEnd w:id="0"/>
      <w:bookmarkEnd w:id="1"/>
      <w:bookmarkEnd w:id="99"/>
    </w:p>
    <w:sectPr w:rsidR="00566097" w:rsidRPr="00014751" w:rsidSect="00E304D8">
      <w:headerReference w:type="default" r:id="rId11"/>
      <w:footerReference w:type="even" r:id="rId12"/>
      <w:pgSz w:w="11906" w:h="16838" w:code="9"/>
      <w:pgMar w:top="992" w:right="1276" w:bottom="1134" w:left="1418" w:header="709" w:footer="709" w:gutter="0"/>
      <w:pgNumType w:start="1"/>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7CA2" w:rsidRDefault="00DC7CA2">
      <w:r>
        <w:separator/>
      </w:r>
    </w:p>
  </w:endnote>
  <w:endnote w:type="continuationSeparator" w:id="0">
    <w:p w:rsidR="00DC7CA2" w:rsidRDefault="00DC7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Futura Bk">
    <w:altName w:val="Calibri"/>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ok">
    <w:altName w:val="Arial"/>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yriad Pro">
    <w:altName w:val="Arial"/>
    <w:panose1 w:val="00000000000000000000"/>
    <w:charset w:val="00"/>
    <w:family w:val="swiss"/>
    <w:notTrueType/>
    <w:pitch w:val="default"/>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5481" w:rsidRDefault="001E5481">
    <w:pPr>
      <w:pStyle w:val="BodyText2"/>
      <w:framePr w:wrap="around" w:vAnchor="text" w:hAnchor="margin" w:xAlign="center" w:y="1"/>
    </w:pPr>
    <w:r>
      <w:fldChar w:fldCharType="begin"/>
    </w:r>
    <w:r>
      <w:instrText xml:space="preserve">PAGE  </w:instrText>
    </w:r>
    <w:r>
      <w:fldChar w:fldCharType="separate"/>
    </w:r>
    <w:r>
      <w:rPr>
        <w:noProof/>
      </w:rPr>
      <w:t>1</w:t>
    </w:r>
    <w:r>
      <w:fldChar w:fldCharType="end"/>
    </w:r>
  </w:p>
  <w:p w:rsidR="001E5481" w:rsidRDefault="001E5481">
    <w:pPr>
      <w:pStyle w:val="BodyText2"/>
    </w:pPr>
  </w:p>
  <w:p w:rsidR="001E5481" w:rsidRDefault="001E5481"/>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5481" w:rsidRDefault="001E5481">
    <w:pPr>
      <w:pStyle w:val="BodyText2"/>
      <w:framePr w:wrap="around" w:vAnchor="text" w:hAnchor="margin" w:xAlign="center" w:y="1"/>
    </w:pPr>
    <w:r>
      <w:fldChar w:fldCharType="begin"/>
    </w:r>
    <w:r>
      <w:instrText xml:space="preserve">PAGE  </w:instrText>
    </w:r>
    <w:r>
      <w:fldChar w:fldCharType="separate"/>
    </w:r>
    <w:r>
      <w:rPr>
        <w:noProof/>
      </w:rPr>
      <w:t>1</w:t>
    </w:r>
    <w:r>
      <w:fldChar w:fldCharType="end"/>
    </w:r>
  </w:p>
  <w:p w:rsidR="001E5481" w:rsidRDefault="001E5481">
    <w:pPr>
      <w:pStyle w:val="BodyText2"/>
    </w:pPr>
  </w:p>
  <w:p w:rsidR="001E5481" w:rsidRDefault="001E5481"/>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7CA2" w:rsidRDefault="00DC7CA2">
      <w:r>
        <w:separator/>
      </w:r>
    </w:p>
  </w:footnote>
  <w:footnote w:type="continuationSeparator" w:id="0">
    <w:p w:rsidR="00DC7CA2" w:rsidRDefault="00DC7CA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rPr>
      <w:id w:val="-1925330911"/>
      <w:docPartObj>
        <w:docPartGallery w:val="Page Numbers (Top of Page)"/>
        <w:docPartUnique/>
      </w:docPartObj>
    </w:sdtPr>
    <w:sdtEndPr>
      <w:rPr>
        <w:b w:val="0"/>
        <w:sz w:val="24"/>
      </w:rPr>
    </w:sdtEndPr>
    <w:sdtContent>
      <w:p w:rsidR="001E5481" w:rsidRPr="00315578" w:rsidRDefault="001E5481" w:rsidP="00236465">
        <w:pPr>
          <w:pStyle w:val="Header"/>
          <w:jc w:val="center"/>
          <w:rPr>
            <w:sz w:val="24"/>
          </w:rPr>
        </w:pPr>
        <w:r w:rsidRPr="00315578">
          <w:rPr>
            <w:b/>
          </w:rPr>
          <w:t xml:space="preserve">- </w:t>
        </w:r>
        <w:r w:rsidRPr="00315578">
          <w:rPr>
            <w:b/>
            <w:sz w:val="24"/>
          </w:rPr>
          <w:fldChar w:fldCharType="begin"/>
        </w:r>
        <w:r w:rsidRPr="00315578">
          <w:rPr>
            <w:b/>
            <w:sz w:val="24"/>
          </w:rPr>
          <w:instrText>PAGE   \* MERGEFORMAT</w:instrText>
        </w:r>
        <w:r w:rsidRPr="00315578">
          <w:rPr>
            <w:b/>
            <w:sz w:val="24"/>
          </w:rPr>
          <w:fldChar w:fldCharType="separate"/>
        </w:r>
        <w:r w:rsidR="00B35BAB">
          <w:rPr>
            <w:b/>
            <w:noProof/>
            <w:sz w:val="24"/>
          </w:rPr>
          <w:t>3</w:t>
        </w:r>
        <w:r w:rsidRPr="00315578">
          <w:rPr>
            <w:b/>
            <w:sz w:val="24"/>
          </w:rPr>
          <w:fldChar w:fldCharType="end"/>
        </w:r>
        <w:r w:rsidRPr="00315578">
          <w:rPr>
            <w:b/>
            <w:sz w:val="24"/>
          </w:rPr>
          <w:t xml:space="preserve"> -</w:t>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rPr>
      <w:id w:val="-701939215"/>
      <w:docPartObj>
        <w:docPartGallery w:val="Page Numbers (Top of Page)"/>
        <w:docPartUnique/>
      </w:docPartObj>
    </w:sdtPr>
    <w:sdtEndPr>
      <w:rPr>
        <w:b w:val="0"/>
        <w:sz w:val="24"/>
      </w:rPr>
    </w:sdtEndPr>
    <w:sdtContent>
      <w:p w:rsidR="001E5481" w:rsidRPr="00315578" w:rsidRDefault="001E5481" w:rsidP="00E304D8">
        <w:pPr>
          <w:pStyle w:val="Header"/>
          <w:jc w:val="center"/>
          <w:rPr>
            <w:sz w:val="24"/>
          </w:rPr>
        </w:pPr>
        <w:r w:rsidRPr="00315578">
          <w:rPr>
            <w:b/>
          </w:rPr>
          <w:t xml:space="preserve">- </w:t>
        </w:r>
        <w:r w:rsidRPr="00315578">
          <w:rPr>
            <w:b/>
            <w:sz w:val="24"/>
          </w:rPr>
          <w:fldChar w:fldCharType="begin"/>
        </w:r>
        <w:r w:rsidRPr="00315578">
          <w:rPr>
            <w:b/>
            <w:sz w:val="24"/>
          </w:rPr>
          <w:instrText>PAGE   \* MERGEFORMAT</w:instrText>
        </w:r>
        <w:r w:rsidRPr="00315578">
          <w:rPr>
            <w:b/>
            <w:sz w:val="24"/>
          </w:rPr>
          <w:fldChar w:fldCharType="separate"/>
        </w:r>
        <w:r w:rsidR="00EF4231">
          <w:rPr>
            <w:b/>
            <w:noProof/>
            <w:sz w:val="24"/>
          </w:rPr>
          <w:t>29</w:t>
        </w:r>
        <w:r w:rsidRPr="00315578">
          <w:rPr>
            <w:b/>
            <w:sz w:val="24"/>
          </w:rPr>
          <w:fldChar w:fldCharType="end"/>
        </w:r>
        <w:r w:rsidRPr="00315578">
          <w:rPr>
            <w:b/>
            <w:sz w:val="24"/>
          </w:rPr>
          <w:t xml:space="preserve"> -</w:t>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57B94"/>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15:restartNumberingAfterBreak="0">
    <w:nsid w:val="113F4903"/>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1A613B1D"/>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15:restartNumberingAfterBreak="0">
    <w:nsid w:val="271E705E"/>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2B313627"/>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F3F4237"/>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378242B0"/>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385E1D20"/>
    <w:multiLevelType w:val="multilevel"/>
    <w:tmpl w:val="C1BA82F4"/>
    <w:styleLink w:val="Style1"/>
    <w:lvl w:ilvl="0">
      <w:start w:val="7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731338C"/>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57540719"/>
    <w:multiLevelType w:val="hybridMultilevel"/>
    <w:tmpl w:val="D23AAD70"/>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0" w15:restartNumberingAfterBreak="0">
    <w:nsid w:val="59EC0F16"/>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71E776F7"/>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15:restartNumberingAfterBreak="0">
    <w:nsid w:val="797B2999"/>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7"/>
  </w:num>
  <w:num w:numId="2">
    <w:abstractNumId w:val="5"/>
  </w:num>
  <w:num w:numId="3">
    <w:abstractNumId w:val="10"/>
  </w:num>
  <w:num w:numId="4">
    <w:abstractNumId w:val="4"/>
  </w:num>
  <w:num w:numId="5">
    <w:abstractNumId w:val="12"/>
  </w:num>
  <w:num w:numId="6">
    <w:abstractNumId w:val="6"/>
  </w:num>
  <w:num w:numId="7">
    <w:abstractNumId w:val="11"/>
  </w:num>
  <w:num w:numId="8">
    <w:abstractNumId w:val="0"/>
  </w:num>
  <w:num w:numId="9">
    <w:abstractNumId w:val="2"/>
  </w:num>
  <w:num w:numId="10">
    <w:abstractNumId w:val="3"/>
  </w:num>
  <w:num w:numId="11">
    <w:abstractNumId w:val="1"/>
  </w:num>
  <w:num w:numId="12">
    <w:abstractNumId w:val="8"/>
  </w:num>
  <w:num w:numId="13">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6"/>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3B8"/>
    <w:rsid w:val="00002823"/>
    <w:rsid w:val="00002F21"/>
    <w:rsid w:val="00011415"/>
    <w:rsid w:val="000122C3"/>
    <w:rsid w:val="00012363"/>
    <w:rsid w:val="000128BC"/>
    <w:rsid w:val="00012FD1"/>
    <w:rsid w:val="00014751"/>
    <w:rsid w:val="00014808"/>
    <w:rsid w:val="00016130"/>
    <w:rsid w:val="000209D4"/>
    <w:rsid w:val="00020D42"/>
    <w:rsid w:val="000220C5"/>
    <w:rsid w:val="00022623"/>
    <w:rsid w:val="00022703"/>
    <w:rsid w:val="00031C49"/>
    <w:rsid w:val="000323D3"/>
    <w:rsid w:val="00034073"/>
    <w:rsid w:val="00034D59"/>
    <w:rsid w:val="000350AC"/>
    <w:rsid w:val="00040499"/>
    <w:rsid w:val="00042ECD"/>
    <w:rsid w:val="000452F6"/>
    <w:rsid w:val="00050381"/>
    <w:rsid w:val="0005730D"/>
    <w:rsid w:val="000606AE"/>
    <w:rsid w:val="00063A57"/>
    <w:rsid w:val="0006785D"/>
    <w:rsid w:val="000719A0"/>
    <w:rsid w:val="000759C1"/>
    <w:rsid w:val="00075ADE"/>
    <w:rsid w:val="00075F0F"/>
    <w:rsid w:val="00091AAC"/>
    <w:rsid w:val="000948D5"/>
    <w:rsid w:val="00095499"/>
    <w:rsid w:val="00096315"/>
    <w:rsid w:val="00097A32"/>
    <w:rsid w:val="000A15F5"/>
    <w:rsid w:val="000A3046"/>
    <w:rsid w:val="000A68A3"/>
    <w:rsid w:val="000A7BD2"/>
    <w:rsid w:val="000B76C1"/>
    <w:rsid w:val="000C1BB2"/>
    <w:rsid w:val="000C49D5"/>
    <w:rsid w:val="000D1CF8"/>
    <w:rsid w:val="000D4B27"/>
    <w:rsid w:val="000E0C80"/>
    <w:rsid w:val="000E19BC"/>
    <w:rsid w:val="000E3F42"/>
    <w:rsid w:val="000E5FD5"/>
    <w:rsid w:val="000E6F57"/>
    <w:rsid w:val="000F27AC"/>
    <w:rsid w:val="000F55BE"/>
    <w:rsid w:val="000F67A3"/>
    <w:rsid w:val="000F70B0"/>
    <w:rsid w:val="00102521"/>
    <w:rsid w:val="00106B45"/>
    <w:rsid w:val="0011180D"/>
    <w:rsid w:val="00111861"/>
    <w:rsid w:val="00112424"/>
    <w:rsid w:val="001141E1"/>
    <w:rsid w:val="0011444A"/>
    <w:rsid w:val="00114C58"/>
    <w:rsid w:val="0012001D"/>
    <w:rsid w:val="00121150"/>
    <w:rsid w:val="0012188A"/>
    <w:rsid w:val="00125EE4"/>
    <w:rsid w:val="00127375"/>
    <w:rsid w:val="001306E4"/>
    <w:rsid w:val="00132A4E"/>
    <w:rsid w:val="001333FB"/>
    <w:rsid w:val="00140437"/>
    <w:rsid w:val="00140B5B"/>
    <w:rsid w:val="0014295F"/>
    <w:rsid w:val="001507C9"/>
    <w:rsid w:val="00152961"/>
    <w:rsid w:val="0015488C"/>
    <w:rsid w:val="001573BA"/>
    <w:rsid w:val="00160DD1"/>
    <w:rsid w:val="00162276"/>
    <w:rsid w:val="00162D4F"/>
    <w:rsid w:val="0016481A"/>
    <w:rsid w:val="0017049B"/>
    <w:rsid w:val="00170D93"/>
    <w:rsid w:val="00174CBD"/>
    <w:rsid w:val="0018219B"/>
    <w:rsid w:val="00182964"/>
    <w:rsid w:val="0018789B"/>
    <w:rsid w:val="001907A5"/>
    <w:rsid w:val="00196291"/>
    <w:rsid w:val="00196F69"/>
    <w:rsid w:val="001A0A4E"/>
    <w:rsid w:val="001A2F6D"/>
    <w:rsid w:val="001A33AA"/>
    <w:rsid w:val="001A70AF"/>
    <w:rsid w:val="001B13FD"/>
    <w:rsid w:val="001B748D"/>
    <w:rsid w:val="001C0B71"/>
    <w:rsid w:val="001C2B1A"/>
    <w:rsid w:val="001C4E52"/>
    <w:rsid w:val="001C5608"/>
    <w:rsid w:val="001C7BF5"/>
    <w:rsid w:val="001D4980"/>
    <w:rsid w:val="001D6522"/>
    <w:rsid w:val="001D6AC7"/>
    <w:rsid w:val="001D7480"/>
    <w:rsid w:val="001E11F8"/>
    <w:rsid w:val="001E3EB0"/>
    <w:rsid w:val="001E5481"/>
    <w:rsid w:val="001F28BD"/>
    <w:rsid w:val="001F3B52"/>
    <w:rsid w:val="001F4B55"/>
    <w:rsid w:val="001F50CA"/>
    <w:rsid w:val="001F7DD1"/>
    <w:rsid w:val="00202CB0"/>
    <w:rsid w:val="002034E8"/>
    <w:rsid w:val="00206C9D"/>
    <w:rsid w:val="00210295"/>
    <w:rsid w:val="0021569B"/>
    <w:rsid w:val="00220D9A"/>
    <w:rsid w:val="00224535"/>
    <w:rsid w:val="00230024"/>
    <w:rsid w:val="0023131C"/>
    <w:rsid w:val="00233549"/>
    <w:rsid w:val="00236465"/>
    <w:rsid w:val="00237799"/>
    <w:rsid w:val="00237D2B"/>
    <w:rsid w:val="00237DB3"/>
    <w:rsid w:val="00241027"/>
    <w:rsid w:val="00243B99"/>
    <w:rsid w:val="0025013C"/>
    <w:rsid w:val="002504CF"/>
    <w:rsid w:val="00254299"/>
    <w:rsid w:val="00255D69"/>
    <w:rsid w:val="00260534"/>
    <w:rsid w:val="00262789"/>
    <w:rsid w:val="00264A03"/>
    <w:rsid w:val="002670B4"/>
    <w:rsid w:val="0028643E"/>
    <w:rsid w:val="0028678C"/>
    <w:rsid w:val="00286925"/>
    <w:rsid w:val="002920EE"/>
    <w:rsid w:val="002937AF"/>
    <w:rsid w:val="00293DA5"/>
    <w:rsid w:val="002941E7"/>
    <w:rsid w:val="002A0ADF"/>
    <w:rsid w:val="002A1976"/>
    <w:rsid w:val="002A71E5"/>
    <w:rsid w:val="002A748A"/>
    <w:rsid w:val="002B0D8A"/>
    <w:rsid w:val="002B11AC"/>
    <w:rsid w:val="002B11DC"/>
    <w:rsid w:val="002B25DE"/>
    <w:rsid w:val="002B343F"/>
    <w:rsid w:val="002C2839"/>
    <w:rsid w:val="002D048F"/>
    <w:rsid w:val="002D0E44"/>
    <w:rsid w:val="002D347C"/>
    <w:rsid w:val="002D4DF9"/>
    <w:rsid w:val="002D518B"/>
    <w:rsid w:val="002D7C9B"/>
    <w:rsid w:val="002E033A"/>
    <w:rsid w:val="002E0C31"/>
    <w:rsid w:val="002E384C"/>
    <w:rsid w:val="002E4139"/>
    <w:rsid w:val="002E5C06"/>
    <w:rsid w:val="002E66E5"/>
    <w:rsid w:val="002F0221"/>
    <w:rsid w:val="002F2C8D"/>
    <w:rsid w:val="002F5EFD"/>
    <w:rsid w:val="0030505E"/>
    <w:rsid w:val="003061B3"/>
    <w:rsid w:val="00306E62"/>
    <w:rsid w:val="00310496"/>
    <w:rsid w:val="00310BD9"/>
    <w:rsid w:val="00314840"/>
    <w:rsid w:val="003176BC"/>
    <w:rsid w:val="00317CA7"/>
    <w:rsid w:val="00317FFB"/>
    <w:rsid w:val="003218FB"/>
    <w:rsid w:val="00335982"/>
    <w:rsid w:val="00335E85"/>
    <w:rsid w:val="00336039"/>
    <w:rsid w:val="00340C50"/>
    <w:rsid w:val="00341C52"/>
    <w:rsid w:val="00344278"/>
    <w:rsid w:val="00350BBE"/>
    <w:rsid w:val="003526C5"/>
    <w:rsid w:val="00354C77"/>
    <w:rsid w:val="003572FB"/>
    <w:rsid w:val="0036113E"/>
    <w:rsid w:val="003649D7"/>
    <w:rsid w:val="00366A7C"/>
    <w:rsid w:val="00366AF9"/>
    <w:rsid w:val="00370999"/>
    <w:rsid w:val="00375983"/>
    <w:rsid w:val="00376927"/>
    <w:rsid w:val="00381001"/>
    <w:rsid w:val="003827E5"/>
    <w:rsid w:val="003840A1"/>
    <w:rsid w:val="00384BE0"/>
    <w:rsid w:val="00396FC6"/>
    <w:rsid w:val="00397E45"/>
    <w:rsid w:val="00397E89"/>
    <w:rsid w:val="003A291A"/>
    <w:rsid w:val="003B1127"/>
    <w:rsid w:val="003B42CA"/>
    <w:rsid w:val="003C2418"/>
    <w:rsid w:val="003C4A5D"/>
    <w:rsid w:val="003C61AD"/>
    <w:rsid w:val="003C69D4"/>
    <w:rsid w:val="003D3BFC"/>
    <w:rsid w:val="003D3F5B"/>
    <w:rsid w:val="003D59D3"/>
    <w:rsid w:val="003E139A"/>
    <w:rsid w:val="003E27FF"/>
    <w:rsid w:val="003E377C"/>
    <w:rsid w:val="003E6C07"/>
    <w:rsid w:val="003F390E"/>
    <w:rsid w:val="003F546C"/>
    <w:rsid w:val="003F56A9"/>
    <w:rsid w:val="0040163C"/>
    <w:rsid w:val="00404CFE"/>
    <w:rsid w:val="004117CC"/>
    <w:rsid w:val="00416C79"/>
    <w:rsid w:val="00425B02"/>
    <w:rsid w:val="00433D88"/>
    <w:rsid w:val="004363A1"/>
    <w:rsid w:val="00436727"/>
    <w:rsid w:val="00444752"/>
    <w:rsid w:val="004453FD"/>
    <w:rsid w:val="00446C8A"/>
    <w:rsid w:val="00453039"/>
    <w:rsid w:val="00454735"/>
    <w:rsid w:val="00457499"/>
    <w:rsid w:val="00460643"/>
    <w:rsid w:val="00460DDD"/>
    <w:rsid w:val="00462CFB"/>
    <w:rsid w:val="00470125"/>
    <w:rsid w:val="0047177A"/>
    <w:rsid w:val="0047213C"/>
    <w:rsid w:val="004733D8"/>
    <w:rsid w:val="00475C33"/>
    <w:rsid w:val="004770D8"/>
    <w:rsid w:val="00480FA1"/>
    <w:rsid w:val="004813E0"/>
    <w:rsid w:val="00481856"/>
    <w:rsid w:val="00490935"/>
    <w:rsid w:val="004938B0"/>
    <w:rsid w:val="00494CE5"/>
    <w:rsid w:val="0049763D"/>
    <w:rsid w:val="004A02B0"/>
    <w:rsid w:val="004B0E07"/>
    <w:rsid w:val="004B59B8"/>
    <w:rsid w:val="004C0AB6"/>
    <w:rsid w:val="004C0ED9"/>
    <w:rsid w:val="004C16EE"/>
    <w:rsid w:val="004D7989"/>
    <w:rsid w:val="004E0043"/>
    <w:rsid w:val="004E242D"/>
    <w:rsid w:val="004E2572"/>
    <w:rsid w:val="004E33D5"/>
    <w:rsid w:val="004E733C"/>
    <w:rsid w:val="004E755B"/>
    <w:rsid w:val="004E7B40"/>
    <w:rsid w:val="004F432E"/>
    <w:rsid w:val="004F54D7"/>
    <w:rsid w:val="004F6B56"/>
    <w:rsid w:val="005027C1"/>
    <w:rsid w:val="00504C14"/>
    <w:rsid w:val="0050638D"/>
    <w:rsid w:val="00510F76"/>
    <w:rsid w:val="0051383F"/>
    <w:rsid w:val="005166C6"/>
    <w:rsid w:val="00520335"/>
    <w:rsid w:val="0052117F"/>
    <w:rsid w:val="00521AA3"/>
    <w:rsid w:val="00522277"/>
    <w:rsid w:val="00526207"/>
    <w:rsid w:val="00527A66"/>
    <w:rsid w:val="00530F4D"/>
    <w:rsid w:val="00531EA3"/>
    <w:rsid w:val="00534683"/>
    <w:rsid w:val="00536AE4"/>
    <w:rsid w:val="00540D39"/>
    <w:rsid w:val="0054239E"/>
    <w:rsid w:val="00543764"/>
    <w:rsid w:val="0054654A"/>
    <w:rsid w:val="0054797A"/>
    <w:rsid w:val="00547BBF"/>
    <w:rsid w:val="00550EF0"/>
    <w:rsid w:val="0055459B"/>
    <w:rsid w:val="005561DF"/>
    <w:rsid w:val="00560394"/>
    <w:rsid w:val="005630B6"/>
    <w:rsid w:val="00564A69"/>
    <w:rsid w:val="005653F9"/>
    <w:rsid w:val="005659B2"/>
    <w:rsid w:val="00566097"/>
    <w:rsid w:val="00573A4C"/>
    <w:rsid w:val="005753FE"/>
    <w:rsid w:val="00576DAE"/>
    <w:rsid w:val="00576E9C"/>
    <w:rsid w:val="0057760D"/>
    <w:rsid w:val="00580622"/>
    <w:rsid w:val="005820CB"/>
    <w:rsid w:val="00590C63"/>
    <w:rsid w:val="005912FA"/>
    <w:rsid w:val="00593EDE"/>
    <w:rsid w:val="00596AAB"/>
    <w:rsid w:val="005A11ED"/>
    <w:rsid w:val="005A5BF7"/>
    <w:rsid w:val="005B1C65"/>
    <w:rsid w:val="005B2B9C"/>
    <w:rsid w:val="005C05BE"/>
    <w:rsid w:val="005C1243"/>
    <w:rsid w:val="005C221E"/>
    <w:rsid w:val="005C54CC"/>
    <w:rsid w:val="005D31AC"/>
    <w:rsid w:val="005E14AD"/>
    <w:rsid w:val="005E59FC"/>
    <w:rsid w:val="005E5CDF"/>
    <w:rsid w:val="005F1363"/>
    <w:rsid w:val="005F182A"/>
    <w:rsid w:val="005F1C20"/>
    <w:rsid w:val="005F316B"/>
    <w:rsid w:val="005F4267"/>
    <w:rsid w:val="005F5C80"/>
    <w:rsid w:val="006106B8"/>
    <w:rsid w:val="006138A3"/>
    <w:rsid w:val="00614259"/>
    <w:rsid w:val="00620E96"/>
    <w:rsid w:val="006256AF"/>
    <w:rsid w:val="006269C1"/>
    <w:rsid w:val="00642AE4"/>
    <w:rsid w:val="0064667A"/>
    <w:rsid w:val="00647C65"/>
    <w:rsid w:val="006512AB"/>
    <w:rsid w:val="0065141F"/>
    <w:rsid w:val="00652513"/>
    <w:rsid w:val="006545D8"/>
    <w:rsid w:val="006557C4"/>
    <w:rsid w:val="006579FF"/>
    <w:rsid w:val="00657D16"/>
    <w:rsid w:val="00660681"/>
    <w:rsid w:val="00660D6A"/>
    <w:rsid w:val="0066426C"/>
    <w:rsid w:val="006644D4"/>
    <w:rsid w:val="0066472D"/>
    <w:rsid w:val="0067006C"/>
    <w:rsid w:val="006714B8"/>
    <w:rsid w:val="006755A7"/>
    <w:rsid w:val="00680E11"/>
    <w:rsid w:val="00681111"/>
    <w:rsid w:val="0068191F"/>
    <w:rsid w:val="00683A53"/>
    <w:rsid w:val="006848E2"/>
    <w:rsid w:val="006932C8"/>
    <w:rsid w:val="00694556"/>
    <w:rsid w:val="006A0A05"/>
    <w:rsid w:val="006A246D"/>
    <w:rsid w:val="006A7D08"/>
    <w:rsid w:val="006B0E02"/>
    <w:rsid w:val="006B1711"/>
    <w:rsid w:val="006B26AD"/>
    <w:rsid w:val="006B4E9B"/>
    <w:rsid w:val="006C050E"/>
    <w:rsid w:val="006C454C"/>
    <w:rsid w:val="006C524E"/>
    <w:rsid w:val="006C5982"/>
    <w:rsid w:val="006D0386"/>
    <w:rsid w:val="006D6DB9"/>
    <w:rsid w:val="006E238C"/>
    <w:rsid w:val="006E4C5B"/>
    <w:rsid w:val="006E5C84"/>
    <w:rsid w:val="006F0BD0"/>
    <w:rsid w:val="006F6B4F"/>
    <w:rsid w:val="00700163"/>
    <w:rsid w:val="007031E4"/>
    <w:rsid w:val="00704EFB"/>
    <w:rsid w:val="00711040"/>
    <w:rsid w:val="00715043"/>
    <w:rsid w:val="007173D1"/>
    <w:rsid w:val="007202A3"/>
    <w:rsid w:val="00721BA6"/>
    <w:rsid w:val="007250BD"/>
    <w:rsid w:val="00727AE9"/>
    <w:rsid w:val="00727C90"/>
    <w:rsid w:val="00727DA8"/>
    <w:rsid w:val="00730754"/>
    <w:rsid w:val="00731AFA"/>
    <w:rsid w:val="00735A13"/>
    <w:rsid w:val="00736E6F"/>
    <w:rsid w:val="0073730D"/>
    <w:rsid w:val="007510F0"/>
    <w:rsid w:val="00752837"/>
    <w:rsid w:val="00752FBA"/>
    <w:rsid w:val="00756528"/>
    <w:rsid w:val="00763661"/>
    <w:rsid w:val="00765B0A"/>
    <w:rsid w:val="00767297"/>
    <w:rsid w:val="00767F93"/>
    <w:rsid w:val="00771147"/>
    <w:rsid w:val="007745A0"/>
    <w:rsid w:val="00776959"/>
    <w:rsid w:val="007863B2"/>
    <w:rsid w:val="00787318"/>
    <w:rsid w:val="00792F6B"/>
    <w:rsid w:val="00794CE7"/>
    <w:rsid w:val="00795520"/>
    <w:rsid w:val="00797843"/>
    <w:rsid w:val="00797A89"/>
    <w:rsid w:val="007A0239"/>
    <w:rsid w:val="007A0426"/>
    <w:rsid w:val="007A0A1D"/>
    <w:rsid w:val="007A3095"/>
    <w:rsid w:val="007A4FAC"/>
    <w:rsid w:val="007B57DC"/>
    <w:rsid w:val="007C127B"/>
    <w:rsid w:val="007C450F"/>
    <w:rsid w:val="007C527A"/>
    <w:rsid w:val="007C5E4E"/>
    <w:rsid w:val="007C6E33"/>
    <w:rsid w:val="007C7F96"/>
    <w:rsid w:val="007D1303"/>
    <w:rsid w:val="007F346D"/>
    <w:rsid w:val="007F4B0F"/>
    <w:rsid w:val="007F681D"/>
    <w:rsid w:val="007F6C24"/>
    <w:rsid w:val="00802EF1"/>
    <w:rsid w:val="00807DD6"/>
    <w:rsid w:val="00811778"/>
    <w:rsid w:val="0081285A"/>
    <w:rsid w:val="00815863"/>
    <w:rsid w:val="00815CB2"/>
    <w:rsid w:val="00817582"/>
    <w:rsid w:val="00821DFC"/>
    <w:rsid w:val="00822977"/>
    <w:rsid w:val="00824728"/>
    <w:rsid w:val="00825FB0"/>
    <w:rsid w:val="00826C95"/>
    <w:rsid w:val="00836839"/>
    <w:rsid w:val="008408EC"/>
    <w:rsid w:val="00840E3A"/>
    <w:rsid w:val="008461AF"/>
    <w:rsid w:val="00847560"/>
    <w:rsid w:val="00850220"/>
    <w:rsid w:val="008565DE"/>
    <w:rsid w:val="00875DF6"/>
    <w:rsid w:val="00875F16"/>
    <w:rsid w:val="008763AE"/>
    <w:rsid w:val="00876FB5"/>
    <w:rsid w:val="008862C2"/>
    <w:rsid w:val="00887C8F"/>
    <w:rsid w:val="00893876"/>
    <w:rsid w:val="00897227"/>
    <w:rsid w:val="00897A68"/>
    <w:rsid w:val="008A2A97"/>
    <w:rsid w:val="008A334C"/>
    <w:rsid w:val="008B0959"/>
    <w:rsid w:val="008B5BCA"/>
    <w:rsid w:val="008C2429"/>
    <w:rsid w:val="008C4952"/>
    <w:rsid w:val="008C63F1"/>
    <w:rsid w:val="008C67C5"/>
    <w:rsid w:val="008D2078"/>
    <w:rsid w:val="008D7496"/>
    <w:rsid w:val="008E15F1"/>
    <w:rsid w:val="008E57B8"/>
    <w:rsid w:val="008E6AF4"/>
    <w:rsid w:val="008E7003"/>
    <w:rsid w:val="008F4C34"/>
    <w:rsid w:val="008F58EF"/>
    <w:rsid w:val="00902796"/>
    <w:rsid w:val="00902C9A"/>
    <w:rsid w:val="009042AC"/>
    <w:rsid w:val="00904F13"/>
    <w:rsid w:val="009070FE"/>
    <w:rsid w:val="00912A85"/>
    <w:rsid w:val="00914F4D"/>
    <w:rsid w:val="009163B8"/>
    <w:rsid w:val="0092184A"/>
    <w:rsid w:val="00921D9C"/>
    <w:rsid w:val="0092316B"/>
    <w:rsid w:val="00924023"/>
    <w:rsid w:val="00924027"/>
    <w:rsid w:val="00924B8A"/>
    <w:rsid w:val="00927C6D"/>
    <w:rsid w:val="00930358"/>
    <w:rsid w:val="00933DEA"/>
    <w:rsid w:val="0093745E"/>
    <w:rsid w:val="00940C02"/>
    <w:rsid w:val="00946CB9"/>
    <w:rsid w:val="00950809"/>
    <w:rsid w:val="0095457D"/>
    <w:rsid w:val="00954A76"/>
    <w:rsid w:val="00961610"/>
    <w:rsid w:val="00961DC6"/>
    <w:rsid w:val="009622FA"/>
    <w:rsid w:val="00962D8A"/>
    <w:rsid w:val="00964724"/>
    <w:rsid w:val="009671CD"/>
    <w:rsid w:val="009704A5"/>
    <w:rsid w:val="00973886"/>
    <w:rsid w:val="009748EE"/>
    <w:rsid w:val="00980BD7"/>
    <w:rsid w:val="00983B4F"/>
    <w:rsid w:val="00985865"/>
    <w:rsid w:val="00987701"/>
    <w:rsid w:val="00992B74"/>
    <w:rsid w:val="009959FC"/>
    <w:rsid w:val="00996BA8"/>
    <w:rsid w:val="009A10AD"/>
    <w:rsid w:val="009A125E"/>
    <w:rsid w:val="009A2FB3"/>
    <w:rsid w:val="009B09A2"/>
    <w:rsid w:val="009B4A7E"/>
    <w:rsid w:val="009B7572"/>
    <w:rsid w:val="009C355F"/>
    <w:rsid w:val="009C38A7"/>
    <w:rsid w:val="009C555A"/>
    <w:rsid w:val="009C66BC"/>
    <w:rsid w:val="009D2AC5"/>
    <w:rsid w:val="009D47A5"/>
    <w:rsid w:val="009D5A96"/>
    <w:rsid w:val="009D5BED"/>
    <w:rsid w:val="009D7B96"/>
    <w:rsid w:val="009E049F"/>
    <w:rsid w:val="009E0FE4"/>
    <w:rsid w:val="009E3F94"/>
    <w:rsid w:val="009F1686"/>
    <w:rsid w:val="009F35D1"/>
    <w:rsid w:val="009F4086"/>
    <w:rsid w:val="009F53BE"/>
    <w:rsid w:val="009F6232"/>
    <w:rsid w:val="00A009D4"/>
    <w:rsid w:val="00A03786"/>
    <w:rsid w:val="00A1290A"/>
    <w:rsid w:val="00A1426A"/>
    <w:rsid w:val="00A154D3"/>
    <w:rsid w:val="00A15747"/>
    <w:rsid w:val="00A15DF8"/>
    <w:rsid w:val="00A15FA2"/>
    <w:rsid w:val="00A208E3"/>
    <w:rsid w:val="00A20B78"/>
    <w:rsid w:val="00A20C1B"/>
    <w:rsid w:val="00A20CBF"/>
    <w:rsid w:val="00A30D06"/>
    <w:rsid w:val="00A3276A"/>
    <w:rsid w:val="00A32E2F"/>
    <w:rsid w:val="00A37287"/>
    <w:rsid w:val="00A4117F"/>
    <w:rsid w:val="00A44FF7"/>
    <w:rsid w:val="00A46917"/>
    <w:rsid w:val="00A514AB"/>
    <w:rsid w:val="00A55A66"/>
    <w:rsid w:val="00A60EFB"/>
    <w:rsid w:val="00A6418B"/>
    <w:rsid w:val="00A66B34"/>
    <w:rsid w:val="00A7131D"/>
    <w:rsid w:val="00A7212E"/>
    <w:rsid w:val="00A73C85"/>
    <w:rsid w:val="00A81A22"/>
    <w:rsid w:val="00A860EF"/>
    <w:rsid w:val="00A86596"/>
    <w:rsid w:val="00A86F53"/>
    <w:rsid w:val="00A879C8"/>
    <w:rsid w:val="00A903C5"/>
    <w:rsid w:val="00A94019"/>
    <w:rsid w:val="00AA0D09"/>
    <w:rsid w:val="00AA3411"/>
    <w:rsid w:val="00AA6B82"/>
    <w:rsid w:val="00AB3EA5"/>
    <w:rsid w:val="00AB5F6D"/>
    <w:rsid w:val="00AB6D5A"/>
    <w:rsid w:val="00AC61D6"/>
    <w:rsid w:val="00AD12E6"/>
    <w:rsid w:val="00AD5E55"/>
    <w:rsid w:val="00AD6E0C"/>
    <w:rsid w:val="00AE4E71"/>
    <w:rsid w:val="00AE5872"/>
    <w:rsid w:val="00AF08C1"/>
    <w:rsid w:val="00AF5927"/>
    <w:rsid w:val="00B0252D"/>
    <w:rsid w:val="00B0523A"/>
    <w:rsid w:val="00B10E5A"/>
    <w:rsid w:val="00B131C5"/>
    <w:rsid w:val="00B172F6"/>
    <w:rsid w:val="00B17643"/>
    <w:rsid w:val="00B231D7"/>
    <w:rsid w:val="00B272CC"/>
    <w:rsid w:val="00B30053"/>
    <w:rsid w:val="00B33B8D"/>
    <w:rsid w:val="00B340B5"/>
    <w:rsid w:val="00B35BAB"/>
    <w:rsid w:val="00B35E55"/>
    <w:rsid w:val="00B3672D"/>
    <w:rsid w:val="00B41DF4"/>
    <w:rsid w:val="00B50D6A"/>
    <w:rsid w:val="00B53659"/>
    <w:rsid w:val="00B53BEF"/>
    <w:rsid w:val="00B56029"/>
    <w:rsid w:val="00B629A6"/>
    <w:rsid w:val="00B63CE6"/>
    <w:rsid w:val="00B72B9A"/>
    <w:rsid w:val="00B7588E"/>
    <w:rsid w:val="00B7707B"/>
    <w:rsid w:val="00B84CEA"/>
    <w:rsid w:val="00B91B34"/>
    <w:rsid w:val="00B92271"/>
    <w:rsid w:val="00B93F97"/>
    <w:rsid w:val="00B950AE"/>
    <w:rsid w:val="00B9780E"/>
    <w:rsid w:val="00BA604E"/>
    <w:rsid w:val="00BB5B60"/>
    <w:rsid w:val="00BB7666"/>
    <w:rsid w:val="00BC59EB"/>
    <w:rsid w:val="00BE19D6"/>
    <w:rsid w:val="00BE1C00"/>
    <w:rsid w:val="00BE3D77"/>
    <w:rsid w:val="00BF1CCB"/>
    <w:rsid w:val="00BF1EFC"/>
    <w:rsid w:val="00BF528E"/>
    <w:rsid w:val="00C0431E"/>
    <w:rsid w:val="00C06BAE"/>
    <w:rsid w:val="00C10416"/>
    <w:rsid w:val="00C127ED"/>
    <w:rsid w:val="00C13D97"/>
    <w:rsid w:val="00C1432F"/>
    <w:rsid w:val="00C1559D"/>
    <w:rsid w:val="00C17478"/>
    <w:rsid w:val="00C20321"/>
    <w:rsid w:val="00C23660"/>
    <w:rsid w:val="00C25CBF"/>
    <w:rsid w:val="00C260B4"/>
    <w:rsid w:val="00C271F1"/>
    <w:rsid w:val="00C324CD"/>
    <w:rsid w:val="00C4279C"/>
    <w:rsid w:val="00C4733B"/>
    <w:rsid w:val="00C502BE"/>
    <w:rsid w:val="00C5129E"/>
    <w:rsid w:val="00C55EC6"/>
    <w:rsid w:val="00C636DF"/>
    <w:rsid w:val="00C64E48"/>
    <w:rsid w:val="00C84136"/>
    <w:rsid w:val="00C86695"/>
    <w:rsid w:val="00C92AE7"/>
    <w:rsid w:val="00CA34C3"/>
    <w:rsid w:val="00CA6543"/>
    <w:rsid w:val="00CB5788"/>
    <w:rsid w:val="00CB7640"/>
    <w:rsid w:val="00CB7DED"/>
    <w:rsid w:val="00CC3B9A"/>
    <w:rsid w:val="00CC49A2"/>
    <w:rsid w:val="00CC4FA3"/>
    <w:rsid w:val="00CC5E56"/>
    <w:rsid w:val="00CC6741"/>
    <w:rsid w:val="00CD048F"/>
    <w:rsid w:val="00CD3CF7"/>
    <w:rsid w:val="00CD3FBE"/>
    <w:rsid w:val="00CE0C25"/>
    <w:rsid w:val="00CE4CF0"/>
    <w:rsid w:val="00CE51D1"/>
    <w:rsid w:val="00CF1965"/>
    <w:rsid w:val="00CF441E"/>
    <w:rsid w:val="00D028E2"/>
    <w:rsid w:val="00D03F46"/>
    <w:rsid w:val="00D0728D"/>
    <w:rsid w:val="00D12497"/>
    <w:rsid w:val="00D1408C"/>
    <w:rsid w:val="00D16864"/>
    <w:rsid w:val="00D20108"/>
    <w:rsid w:val="00D2374F"/>
    <w:rsid w:val="00D24B6C"/>
    <w:rsid w:val="00D2540B"/>
    <w:rsid w:val="00D301EB"/>
    <w:rsid w:val="00D33BBB"/>
    <w:rsid w:val="00D3455C"/>
    <w:rsid w:val="00D361F1"/>
    <w:rsid w:val="00D378A0"/>
    <w:rsid w:val="00D45EA0"/>
    <w:rsid w:val="00D470A2"/>
    <w:rsid w:val="00D51950"/>
    <w:rsid w:val="00D56A61"/>
    <w:rsid w:val="00D57B1B"/>
    <w:rsid w:val="00D635A2"/>
    <w:rsid w:val="00D63967"/>
    <w:rsid w:val="00D63B45"/>
    <w:rsid w:val="00D64EAD"/>
    <w:rsid w:val="00D66DE3"/>
    <w:rsid w:val="00D71CCD"/>
    <w:rsid w:val="00D837BB"/>
    <w:rsid w:val="00D91C9D"/>
    <w:rsid w:val="00D92618"/>
    <w:rsid w:val="00D97F82"/>
    <w:rsid w:val="00DA653B"/>
    <w:rsid w:val="00DC2645"/>
    <w:rsid w:val="00DC3096"/>
    <w:rsid w:val="00DC3D45"/>
    <w:rsid w:val="00DC7CA2"/>
    <w:rsid w:val="00DD0C57"/>
    <w:rsid w:val="00DD1F74"/>
    <w:rsid w:val="00DD596E"/>
    <w:rsid w:val="00DD7D4C"/>
    <w:rsid w:val="00DD7F6F"/>
    <w:rsid w:val="00DE21AF"/>
    <w:rsid w:val="00DE6875"/>
    <w:rsid w:val="00E0047E"/>
    <w:rsid w:val="00E03C5C"/>
    <w:rsid w:val="00E058FC"/>
    <w:rsid w:val="00E1205F"/>
    <w:rsid w:val="00E159FC"/>
    <w:rsid w:val="00E24226"/>
    <w:rsid w:val="00E26447"/>
    <w:rsid w:val="00E2690A"/>
    <w:rsid w:val="00E304D8"/>
    <w:rsid w:val="00E33E34"/>
    <w:rsid w:val="00E358EE"/>
    <w:rsid w:val="00E42306"/>
    <w:rsid w:val="00E60177"/>
    <w:rsid w:val="00E7063D"/>
    <w:rsid w:val="00E710B3"/>
    <w:rsid w:val="00E73058"/>
    <w:rsid w:val="00E74DC1"/>
    <w:rsid w:val="00E75917"/>
    <w:rsid w:val="00E868D7"/>
    <w:rsid w:val="00E91236"/>
    <w:rsid w:val="00E972B5"/>
    <w:rsid w:val="00EA148D"/>
    <w:rsid w:val="00EA2A36"/>
    <w:rsid w:val="00EA529D"/>
    <w:rsid w:val="00EB0C5A"/>
    <w:rsid w:val="00EB3118"/>
    <w:rsid w:val="00EB3831"/>
    <w:rsid w:val="00EB440F"/>
    <w:rsid w:val="00EB547E"/>
    <w:rsid w:val="00EB5A2D"/>
    <w:rsid w:val="00EB5C4C"/>
    <w:rsid w:val="00EB610B"/>
    <w:rsid w:val="00EC547B"/>
    <w:rsid w:val="00EC7CD4"/>
    <w:rsid w:val="00ED5D05"/>
    <w:rsid w:val="00ED6B93"/>
    <w:rsid w:val="00ED7672"/>
    <w:rsid w:val="00EE1714"/>
    <w:rsid w:val="00EE2914"/>
    <w:rsid w:val="00EF2B4C"/>
    <w:rsid w:val="00EF4231"/>
    <w:rsid w:val="00F012A4"/>
    <w:rsid w:val="00F02290"/>
    <w:rsid w:val="00F066A5"/>
    <w:rsid w:val="00F07CBE"/>
    <w:rsid w:val="00F134C6"/>
    <w:rsid w:val="00F14A76"/>
    <w:rsid w:val="00F32013"/>
    <w:rsid w:val="00F3309D"/>
    <w:rsid w:val="00F43AAE"/>
    <w:rsid w:val="00F44BF5"/>
    <w:rsid w:val="00F45601"/>
    <w:rsid w:val="00F547DE"/>
    <w:rsid w:val="00F5701A"/>
    <w:rsid w:val="00F63DEF"/>
    <w:rsid w:val="00F67B68"/>
    <w:rsid w:val="00F71E84"/>
    <w:rsid w:val="00F77382"/>
    <w:rsid w:val="00F776E5"/>
    <w:rsid w:val="00F80082"/>
    <w:rsid w:val="00F84CEE"/>
    <w:rsid w:val="00F85856"/>
    <w:rsid w:val="00F9462A"/>
    <w:rsid w:val="00F94BCA"/>
    <w:rsid w:val="00F953A3"/>
    <w:rsid w:val="00F95EE2"/>
    <w:rsid w:val="00FA0345"/>
    <w:rsid w:val="00FA306A"/>
    <w:rsid w:val="00FA39DF"/>
    <w:rsid w:val="00FA6FE3"/>
    <w:rsid w:val="00FA7364"/>
    <w:rsid w:val="00FB32CE"/>
    <w:rsid w:val="00FC2E30"/>
    <w:rsid w:val="00FD0110"/>
    <w:rsid w:val="00FD0D0F"/>
    <w:rsid w:val="00FD13F3"/>
    <w:rsid w:val="00FD1469"/>
    <w:rsid w:val="00FD21A0"/>
    <w:rsid w:val="00FD7A74"/>
    <w:rsid w:val="00FD7A7E"/>
    <w:rsid w:val="00FE11CE"/>
    <w:rsid w:val="00FE37FC"/>
    <w:rsid w:val="00FF1B99"/>
    <w:rsid w:val="00FF3882"/>
    <w:rsid w:val="00FF6517"/>
    <w:rsid w:val="00FF660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AD8401-92EC-4283-9D29-EB706E90B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763D"/>
  </w:style>
  <w:style w:type="paragraph" w:styleId="Heading1">
    <w:name w:val="heading 1"/>
    <w:basedOn w:val="Normal"/>
    <w:next w:val="Normal"/>
    <w:link w:val="Heading1Char"/>
    <w:qFormat/>
    <w:rsid w:val="009163B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9163B8"/>
    <w:pPr>
      <w:keepNext/>
      <w:jc w:val="both"/>
      <w:outlineLvl w:val="1"/>
    </w:pPr>
    <w:rPr>
      <w:rFonts w:ascii="Times New Roman" w:eastAsia="Times New Roman" w:hAnsi="Times New Roman" w:cs="Times New Roman"/>
      <w:sz w:val="24"/>
      <w:szCs w:val="20"/>
    </w:rPr>
  </w:style>
  <w:style w:type="paragraph" w:styleId="Heading3">
    <w:name w:val="heading 3"/>
    <w:basedOn w:val="Normal"/>
    <w:next w:val="Normal"/>
    <w:link w:val="Heading3Char"/>
    <w:qFormat/>
    <w:rsid w:val="009163B8"/>
    <w:pPr>
      <w:keepNext/>
      <w:jc w:val="center"/>
      <w:outlineLvl w:val="2"/>
    </w:pPr>
    <w:rPr>
      <w:rFonts w:ascii="Times New Roman" w:eastAsia="Times New Roman" w:hAnsi="Times New Roman" w:cs="Times New Roman"/>
      <w:b/>
      <w:sz w:val="28"/>
      <w:szCs w:val="20"/>
    </w:rPr>
  </w:style>
  <w:style w:type="paragraph" w:styleId="Heading4">
    <w:name w:val="heading 4"/>
    <w:basedOn w:val="Normal"/>
    <w:next w:val="Normal"/>
    <w:link w:val="Heading4Char"/>
    <w:qFormat/>
    <w:rsid w:val="009163B8"/>
    <w:pPr>
      <w:keepNext/>
      <w:tabs>
        <w:tab w:val="left" w:pos="0"/>
      </w:tabs>
      <w:ind w:firstLine="539"/>
      <w:jc w:val="both"/>
      <w:outlineLvl w:val="3"/>
    </w:pPr>
    <w:rPr>
      <w:rFonts w:ascii="Times New Roman" w:eastAsia="Times New Roman" w:hAnsi="Times New Roman" w:cs="Times New Roman"/>
      <w:b/>
      <w:sz w:val="24"/>
      <w:szCs w:val="20"/>
      <w:u w:val="single"/>
    </w:rPr>
  </w:style>
  <w:style w:type="paragraph" w:styleId="Heading5">
    <w:name w:val="heading 5"/>
    <w:basedOn w:val="Normal"/>
    <w:next w:val="Normal"/>
    <w:link w:val="Heading5Char"/>
    <w:qFormat/>
    <w:rsid w:val="009163B8"/>
    <w:pPr>
      <w:keepNext/>
      <w:jc w:val="center"/>
      <w:outlineLvl w:val="4"/>
    </w:pPr>
    <w:rPr>
      <w:rFonts w:ascii="Times New Roman" w:eastAsia="Times New Roman" w:hAnsi="Times New Roman" w:cs="Times New Roman"/>
      <w:b/>
      <w:sz w:val="24"/>
      <w:szCs w:val="20"/>
    </w:rPr>
  </w:style>
  <w:style w:type="paragraph" w:styleId="Heading6">
    <w:name w:val="heading 6"/>
    <w:basedOn w:val="Normal"/>
    <w:next w:val="Normal"/>
    <w:link w:val="Heading6Char"/>
    <w:qFormat/>
    <w:rsid w:val="009163B8"/>
    <w:pPr>
      <w:keepNext/>
      <w:jc w:val="both"/>
      <w:outlineLvl w:val="5"/>
    </w:pPr>
    <w:rPr>
      <w:rFonts w:ascii="Times New Roman" w:eastAsia="Times New Roman" w:hAnsi="Times New Roman" w:cs="Times New Roman"/>
      <w:b/>
      <w:i/>
      <w:sz w:val="40"/>
      <w:szCs w:val="20"/>
    </w:rPr>
  </w:style>
  <w:style w:type="paragraph" w:styleId="Heading7">
    <w:name w:val="heading 7"/>
    <w:basedOn w:val="Normal"/>
    <w:next w:val="Normal"/>
    <w:link w:val="Heading7Char"/>
    <w:qFormat/>
    <w:rsid w:val="009163B8"/>
    <w:pPr>
      <w:keepNext/>
      <w:jc w:val="both"/>
      <w:outlineLvl w:val="6"/>
    </w:pPr>
    <w:rPr>
      <w:rFonts w:ascii="Times New Roman" w:eastAsia="Times New Roman" w:hAnsi="Times New Roman" w:cs="Times New Roman"/>
      <w:b/>
      <w:sz w:val="18"/>
      <w:szCs w:val="20"/>
    </w:rPr>
  </w:style>
  <w:style w:type="paragraph" w:styleId="Heading8">
    <w:name w:val="heading 8"/>
    <w:basedOn w:val="Normal"/>
    <w:next w:val="Normal"/>
    <w:link w:val="Heading8Char"/>
    <w:qFormat/>
    <w:rsid w:val="009163B8"/>
    <w:pPr>
      <w:tabs>
        <w:tab w:val="num" w:pos="1440"/>
      </w:tabs>
      <w:spacing w:before="240" w:after="60"/>
      <w:ind w:left="1440" w:hanging="1440"/>
      <w:outlineLvl w:val="7"/>
    </w:pPr>
    <w:rPr>
      <w:rFonts w:ascii="Times New Roman CYR" w:eastAsia="Times New Roman" w:hAnsi="Times New Roman CYR" w:cs="Times New Roman"/>
      <w:i/>
      <w:sz w:val="20"/>
      <w:szCs w:val="20"/>
    </w:rPr>
  </w:style>
  <w:style w:type="paragraph" w:styleId="Heading9">
    <w:name w:val="heading 9"/>
    <w:basedOn w:val="Normal"/>
    <w:next w:val="Normal"/>
    <w:link w:val="Heading9Char"/>
    <w:qFormat/>
    <w:rsid w:val="009163B8"/>
    <w:pPr>
      <w:tabs>
        <w:tab w:val="num" w:pos="1584"/>
      </w:tabs>
      <w:spacing w:before="240" w:after="60"/>
      <w:ind w:left="1584" w:hanging="1584"/>
      <w:outlineLvl w:val="8"/>
    </w:pPr>
    <w:rPr>
      <w:rFonts w:ascii="Times New Roman CYR" w:eastAsia="Times New Roman" w:hAnsi="Times New Roman CYR"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63B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rsid w:val="009163B8"/>
    <w:rPr>
      <w:rFonts w:ascii="Times New Roman" w:eastAsia="Times New Roman" w:hAnsi="Times New Roman" w:cs="Times New Roman"/>
      <w:sz w:val="24"/>
      <w:szCs w:val="20"/>
    </w:rPr>
  </w:style>
  <w:style w:type="character" w:customStyle="1" w:styleId="Heading3Char">
    <w:name w:val="Heading 3 Char"/>
    <w:basedOn w:val="DefaultParagraphFont"/>
    <w:link w:val="Heading3"/>
    <w:rsid w:val="009163B8"/>
    <w:rPr>
      <w:rFonts w:ascii="Times New Roman" w:eastAsia="Times New Roman" w:hAnsi="Times New Roman" w:cs="Times New Roman"/>
      <w:b/>
      <w:sz w:val="28"/>
      <w:szCs w:val="20"/>
    </w:rPr>
  </w:style>
  <w:style w:type="character" w:customStyle="1" w:styleId="Heading4Char">
    <w:name w:val="Heading 4 Char"/>
    <w:basedOn w:val="DefaultParagraphFont"/>
    <w:link w:val="Heading4"/>
    <w:rsid w:val="009163B8"/>
    <w:rPr>
      <w:rFonts w:ascii="Times New Roman" w:eastAsia="Times New Roman" w:hAnsi="Times New Roman" w:cs="Times New Roman"/>
      <w:b/>
      <w:sz w:val="24"/>
      <w:szCs w:val="20"/>
      <w:u w:val="single"/>
    </w:rPr>
  </w:style>
  <w:style w:type="character" w:customStyle="1" w:styleId="Heading5Char">
    <w:name w:val="Heading 5 Char"/>
    <w:basedOn w:val="DefaultParagraphFont"/>
    <w:link w:val="Heading5"/>
    <w:rsid w:val="009163B8"/>
    <w:rPr>
      <w:rFonts w:ascii="Times New Roman" w:eastAsia="Times New Roman" w:hAnsi="Times New Roman" w:cs="Times New Roman"/>
      <w:b/>
      <w:sz w:val="24"/>
      <w:szCs w:val="20"/>
    </w:rPr>
  </w:style>
  <w:style w:type="character" w:customStyle="1" w:styleId="Heading6Char">
    <w:name w:val="Heading 6 Char"/>
    <w:basedOn w:val="DefaultParagraphFont"/>
    <w:link w:val="Heading6"/>
    <w:rsid w:val="009163B8"/>
    <w:rPr>
      <w:rFonts w:ascii="Times New Roman" w:eastAsia="Times New Roman" w:hAnsi="Times New Roman" w:cs="Times New Roman"/>
      <w:b/>
      <w:i/>
      <w:sz w:val="40"/>
      <w:szCs w:val="20"/>
    </w:rPr>
  </w:style>
  <w:style w:type="character" w:customStyle="1" w:styleId="Heading7Char">
    <w:name w:val="Heading 7 Char"/>
    <w:basedOn w:val="DefaultParagraphFont"/>
    <w:link w:val="Heading7"/>
    <w:rsid w:val="009163B8"/>
    <w:rPr>
      <w:rFonts w:ascii="Times New Roman" w:eastAsia="Times New Roman" w:hAnsi="Times New Roman" w:cs="Times New Roman"/>
      <w:b/>
      <w:sz w:val="18"/>
      <w:szCs w:val="20"/>
    </w:rPr>
  </w:style>
  <w:style w:type="character" w:customStyle="1" w:styleId="Heading8Char">
    <w:name w:val="Heading 8 Char"/>
    <w:basedOn w:val="DefaultParagraphFont"/>
    <w:link w:val="Heading8"/>
    <w:uiPriority w:val="99"/>
    <w:rsid w:val="009163B8"/>
    <w:rPr>
      <w:rFonts w:ascii="Times New Roman CYR" w:eastAsia="Times New Roman" w:hAnsi="Times New Roman CYR" w:cs="Times New Roman"/>
      <w:i/>
      <w:sz w:val="20"/>
      <w:szCs w:val="20"/>
    </w:rPr>
  </w:style>
  <w:style w:type="character" w:customStyle="1" w:styleId="Heading9Char">
    <w:name w:val="Heading 9 Char"/>
    <w:basedOn w:val="DefaultParagraphFont"/>
    <w:link w:val="Heading9"/>
    <w:uiPriority w:val="99"/>
    <w:rsid w:val="009163B8"/>
    <w:rPr>
      <w:rFonts w:ascii="Times New Roman CYR" w:eastAsia="Times New Roman" w:hAnsi="Times New Roman CYR" w:cs="Times New Roman"/>
      <w:b/>
      <w:i/>
      <w:sz w:val="18"/>
      <w:szCs w:val="20"/>
    </w:rPr>
  </w:style>
  <w:style w:type="numbering" w:customStyle="1" w:styleId="NoList1">
    <w:name w:val="No List1"/>
    <w:next w:val="NoList"/>
    <w:uiPriority w:val="99"/>
    <w:semiHidden/>
    <w:unhideWhenUsed/>
    <w:rsid w:val="009163B8"/>
  </w:style>
  <w:style w:type="paragraph" w:customStyle="1" w:styleId="1">
    <w:name w:val="1"/>
    <w:basedOn w:val="Normal"/>
    <w:semiHidden/>
    <w:rsid w:val="009163B8"/>
    <w:pPr>
      <w:tabs>
        <w:tab w:val="left" w:pos="709"/>
      </w:tabs>
    </w:pPr>
    <w:rPr>
      <w:rFonts w:ascii="Futura Bk" w:eastAsia="Times New Roman" w:hAnsi="Futura Bk" w:cs="Times New Roman"/>
      <w:sz w:val="24"/>
      <w:szCs w:val="24"/>
      <w:lang w:val="pl-PL" w:eastAsia="pl-PL"/>
    </w:rPr>
  </w:style>
  <w:style w:type="paragraph" w:styleId="BodyText">
    <w:name w:val="Body Text"/>
    <w:basedOn w:val="Normal"/>
    <w:link w:val="BodyTextChar"/>
    <w:rsid w:val="009163B8"/>
    <w:pPr>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9163B8"/>
    <w:rPr>
      <w:rFonts w:ascii="Times New Roman" w:eastAsia="Times New Roman" w:hAnsi="Times New Roman" w:cs="Times New Roman"/>
      <w:sz w:val="24"/>
      <w:szCs w:val="20"/>
    </w:rPr>
  </w:style>
  <w:style w:type="paragraph" w:styleId="BodyText2">
    <w:name w:val="Body Text 2"/>
    <w:basedOn w:val="Normal"/>
    <w:link w:val="BodyText2Char"/>
    <w:rsid w:val="009163B8"/>
    <w:pPr>
      <w:jc w:val="both"/>
    </w:pPr>
    <w:rPr>
      <w:rFonts w:ascii="Times New Roman" w:eastAsia="Times New Roman" w:hAnsi="Times New Roman" w:cs="Times New Roman"/>
      <w:b/>
      <w:sz w:val="24"/>
      <w:szCs w:val="20"/>
    </w:rPr>
  </w:style>
  <w:style w:type="character" w:customStyle="1" w:styleId="BodyText2Char">
    <w:name w:val="Body Text 2 Char"/>
    <w:basedOn w:val="DefaultParagraphFont"/>
    <w:link w:val="BodyText2"/>
    <w:rsid w:val="009163B8"/>
    <w:rPr>
      <w:rFonts w:ascii="Times New Roman" w:eastAsia="Times New Roman" w:hAnsi="Times New Roman" w:cs="Times New Roman"/>
      <w:b/>
      <w:sz w:val="24"/>
      <w:szCs w:val="20"/>
    </w:rPr>
  </w:style>
  <w:style w:type="paragraph" w:styleId="BodyText3">
    <w:name w:val="Body Text 3"/>
    <w:basedOn w:val="Normal"/>
    <w:link w:val="BodyText3Char"/>
    <w:rsid w:val="009163B8"/>
    <w:rPr>
      <w:rFonts w:ascii="Times New Roman" w:eastAsia="Times New Roman" w:hAnsi="Times New Roman" w:cs="Times New Roman"/>
      <w:b/>
      <w:sz w:val="24"/>
      <w:szCs w:val="20"/>
    </w:rPr>
  </w:style>
  <w:style w:type="character" w:customStyle="1" w:styleId="BodyText3Char">
    <w:name w:val="Body Text 3 Char"/>
    <w:basedOn w:val="DefaultParagraphFont"/>
    <w:link w:val="BodyText3"/>
    <w:rsid w:val="009163B8"/>
    <w:rPr>
      <w:rFonts w:ascii="Times New Roman" w:eastAsia="Times New Roman" w:hAnsi="Times New Roman" w:cs="Times New Roman"/>
      <w:b/>
      <w:sz w:val="24"/>
      <w:szCs w:val="20"/>
    </w:rPr>
  </w:style>
  <w:style w:type="paragraph" w:styleId="BodyTextIndent">
    <w:name w:val="Body Text Indent"/>
    <w:basedOn w:val="Normal"/>
    <w:link w:val="BodyTextIndentChar"/>
    <w:rsid w:val="009163B8"/>
    <w:pPr>
      <w:spacing w:before="120" w:line="360" w:lineRule="auto"/>
      <w:ind w:firstLine="567"/>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uiPriority w:val="99"/>
    <w:rsid w:val="009163B8"/>
    <w:rPr>
      <w:rFonts w:ascii="Times New Roman" w:eastAsia="Times New Roman" w:hAnsi="Times New Roman" w:cs="Times New Roman"/>
      <w:sz w:val="24"/>
      <w:szCs w:val="20"/>
    </w:rPr>
  </w:style>
  <w:style w:type="paragraph" w:styleId="BodyTextIndent2">
    <w:name w:val="Body Text Indent 2"/>
    <w:basedOn w:val="Normal"/>
    <w:link w:val="BodyTextIndent2Char"/>
    <w:rsid w:val="009163B8"/>
    <w:pPr>
      <w:spacing w:before="120" w:line="360" w:lineRule="auto"/>
      <w:ind w:firstLine="540"/>
      <w:jc w:val="both"/>
    </w:pPr>
    <w:rPr>
      <w:rFonts w:ascii="Times New Roman" w:eastAsia="Times New Roman" w:hAnsi="Times New Roman" w:cs="Times New Roman"/>
      <w:sz w:val="26"/>
      <w:szCs w:val="20"/>
    </w:rPr>
  </w:style>
  <w:style w:type="character" w:customStyle="1" w:styleId="BodyTextIndent2Char">
    <w:name w:val="Body Text Indent 2 Char"/>
    <w:basedOn w:val="DefaultParagraphFont"/>
    <w:link w:val="BodyTextIndent2"/>
    <w:uiPriority w:val="99"/>
    <w:rsid w:val="009163B8"/>
    <w:rPr>
      <w:rFonts w:ascii="Times New Roman" w:eastAsia="Times New Roman" w:hAnsi="Times New Roman" w:cs="Times New Roman"/>
      <w:sz w:val="26"/>
      <w:szCs w:val="20"/>
    </w:rPr>
  </w:style>
  <w:style w:type="paragraph" w:styleId="BodyTextIndent3">
    <w:name w:val="Body Text Indent 3"/>
    <w:basedOn w:val="Normal"/>
    <w:link w:val="BodyTextIndent3Char"/>
    <w:rsid w:val="009163B8"/>
    <w:pPr>
      <w:tabs>
        <w:tab w:val="left" w:pos="0"/>
      </w:tabs>
      <w:ind w:firstLine="539"/>
      <w:jc w:val="both"/>
    </w:pPr>
    <w:rPr>
      <w:rFonts w:ascii="Times New Roman" w:eastAsia="Times New Roman" w:hAnsi="Times New Roman" w:cs="Times New Roman"/>
      <w:sz w:val="24"/>
      <w:szCs w:val="20"/>
    </w:rPr>
  </w:style>
  <w:style w:type="character" w:customStyle="1" w:styleId="BodyTextIndent3Char">
    <w:name w:val="Body Text Indent 3 Char"/>
    <w:basedOn w:val="DefaultParagraphFont"/>
    <w:link w:val="BodyTextIndent3"/>
    <w:uiPriority w:val="99"/>
    <w:rsid w:val="009163B8"/>
    <w:rPr>
      <w:rFonts w:ascii="Times New Roman" w:eastAsia="Times New Roman" w:hAnsi="Times New Roman" w:cs="Times New Roman"/>
      <w:sz w:val="24"/>
      <w:szCs w:val="20"/>
    </w:rPr>
  </w:style>
  <w:style w:type="paragraph" w:styleId="DocumentMap">
    <w:name w:val="Document Map"/>
    <w:basedOn w:val="Normal"/>
    <w:link w:val="DocumentMapChar"/>
    <w:semiHidden/>
    <w:rsid w:val="009163B8"/>
    <w:pPr>
      <w:shd w:val="clear" w:color="auto" w:fill="000080"/>
    </w:pPr>
    <w:rPr>
      <w:rFonts w:ascii="Tahoma" w:eastAsia="Times New Roman" w:hAnsi="Tahoma" w:cs="Times New Roman"/>
      <w:sz w:val="20"/>
      <w:szCs w:val="20"/>
    </w:rPr>
  </w:style>
  <w:style w:type="character" w:customStyle="1" w:styleId="DocumentMapChar">
    <w:name w:val="Document Map Char"/>
    <w:basedOn w:val="DefaultParagraphFont"/>
    <w:link w:val="DocumentMap"/>
    <w:uiPriority w:val="99"/>
    <w:semiHidden/>
    <w:rsid w:val="009163B8"/>
    <w:rPr>
      <w:rFonts w:ascii="Tahoma" w:eastAsia="Times New Roman" w:hAnsi="Tahoma" w:cs="Times New Roman"/>
      <w:sz w:val="20"/>
      <w:szCs w:val="20"/>
      <w:shd w:val="clear" w:color="auto" w:fill="000080"/>
    </w:rPr>
  </w:style>
  <w:style w:type="paragraph" w:styleId="Header">
    <w:name w:val="header"/>
    <w:aliases w:val="Header Char1 Char,Header Char Char Char,Header Char3 Char Char Char,Header Char Char Char Char Char,Header Char1 Char Char Char Char1 Char,Header Char Char Char Char Char Char1 Char,Header Char2 Char1 Char Char Char"/>
    <w:basedOn w:val="Normal"/>
    <w:link w:val="HeaderChar"/>
    <w:uiPriority w:val="99"/>
    <w:rsid w:val="009163B8"/>
    <w:pPr>
      <w:tabs>
        <w:tab w:val="center" w:pos="4320"/>
        <w:tab w:val="right" w:pos="8640"/>
      </w:tabs>
    </w:pPr>
    <w:rPr>
      <w:rFonts w:ascii="Times New Roman" w:eastAsia="Times New Roman" w:hAnsi="Times New Roman" w:cs="Times New Roman"/>
      <w:sz w:val="20"/>
      <w:szCs w:val="20"/>
    </w:rPr>
  </w:style>
  <w:style w:type="character" w:customStyle="1" w:styleId="HeaderChar">
    <w:name w:val="Header Char"/>
    <w:aliases w:val="Header Char1 Char Char,Header Char Char Char Char,Header Char3 Char Char Char Char,Header Char Char Char Char Char Char,Header Char1 Char Char Char Char1 Char Char,Header Char Char Char Char Char Char1 Char Char"/>
    <w:basedOn w:val="DefaultParagraphFont"/>
    <w:link w:val="Header"/>
    <w:uiPriority w:val="99"/>
    <w:rsid w:val="009163B8"/>
    <w:rPr>
      <w:rFonts w:ascii="Times New Roman" w:eastAsia="Times New Roman" w:hAnsi="Times New Roman" w:cs="Times New Roman"/>
      <w:sz w:val="20"/>
      <w:szCs w:val="20"/>
    </w:rPr>
  </w:style>
  <w:style w:type="paragraph" w:styleId="Footer">
    <w:name w:val="footer"/>
    <w:basedOn w:val="Normal"/>
    <w:link w:val="FooterChar"/>
    <w:uiPriority w:val="99"/>
    <w:rsid w:val="009163B8"/>
    <w:pPr>
      <w:tabs>
        <w:tab w:val="center" w:pos="4320"/>
        <w:tab w:val="right" w:pos="8640"/>
      </w:tabs>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9163B8"/>
    <w:rPr>
      <w:rFonts w:ascii="Times New Roman" w:eastAsia="Times New Roman" w:hAnsi="Times New Roman" w:cs="Times New Roman"/>
      <w:sz w:val="20"/>
      <w:szCs w:val="20"/>
    </w:rPr>
  </w:style>
  <w:style w:type="paragraph" w:styleId="Title">
    <w:name w:val="Title"/>
    <w:basedOn w:val="Normal"/>
    <w:link w:val="TitleChar"/>
    <w:qFormat/>
    <w:rsid w:val="009163B8"/>
    <w:pPr>
      <w:pBdr>
        <w:bottom w:val="single" w:sz="6" w:space="1" w:color="auto"/>
      </w:pBdr>
      <w:jc w:val="center"/>
    </w:pPr>
    <w:rPr>
      <w:rFonts w:ascii="Times New Roman" w:eastAsia="Times New Roman" w:hAnsi="Times New Roman" w:cs="Times New Roman"/>
      <w:b/>
      <w:sz w:val="32"/>
      <w:szCs w:val="20"/>
    </w:rPr>
  </w:style>
  <w:style w:type="character" w:customStyle="1" w:styleId="TitleChar">
    <w:name w:val="Title Char"/>
    <w:basedOn w:val="DefaultParagraphFont"/>
    <w:link w:val="Title"/>
    <w:uiPriority w:val="99"/>
    <w:rsid w:val="009163B8"/>
    <w:rPr>
      <w:rFonts w:ascii="Times New Roman" w:eastAsia="Times New Roman" w:hAnsi="Times New Roman" w:cs="Times New Roman"/>
      <w:b/>
      <w:sz w:val="32"/>
      <w:szCs w:val="20"/>
    </w:rPr>
  </w:style>
  <w:style w:type="character" w:styleId="Hyperlink">
    <w:name w:val="Hyperlink"/>
    <w:uiPriority w:val="99"/>
    <w:rsid w:val="009163B8"/>
    <w:rPr>
      <w:color w:val="0000FF"/>
      <w:u w:val="single"/>
    </w:rPr>
  </w:style>
  <w:style w:type="paragraph" w:styleId="PlainText">
    <w:name w:val="Plain Text"/>
    <w:basedOn w:val="Normal"/>
    <w:link w:val="PlainTextChar"/>
    <w:uiPriority w:val="99"/>
    <w:rsid w:val="009163B8"/>
    <w:pPr>
      <w:spacing w:before="120" w:after="120"/>
      <w:ind w:firstLine="720"/>
      <w:jc w:val="both"/>
    </w:pPr>
    <w:rPr>
      <w:rFonts w:ascii="Courier New" w:eastAsia="Times New Roman" w:hAnsi="Courier New" w:cs="Times New Roman"/>
      <w:sz w:val="20"/>
      <w:szCs w:val="20"/>
      <w:lang w:val="en-GB"/>
    </w:rPr>
  </w:style>
  <w:style w:type="character" w:customStyle="1" w:styleId="PlainTextChar">
    <w:name w:val="Plain Text Char"/>
    <w:basedOn w:val="DefaultParagraphFont"/>
    <w:link w:val="PlainText"/>
    <w:uiPriority w:val="99"/>
    <w:rsid w:val="009163B8"/>
    <w:rPr>
      <w:rFonts w:ascii="Courier New" w:eastAsia="Times New Roman" w:hAnsi="Courier New" w:cs="Times New Roman"/>
      <w:sz w:val="20"/>
      <w:szCs w:val="20"/>
      <w:lang w:val="en-GB"/>
    </w:rPr>
  </w:style>
  <w:style w:type="character" w:styleId="CommentReference">
    <w:name w:val="annotation reference"/>
    <w:semiHidden/>
    <w:rsid w:val="009163B8"/>
    <w:rPr>
      <w:sz w:val="16"/>
    </w:rPr>
  </w:style>
  <w:style w:type="paragraph" w:styleId="CommentText">
    <w:name w:val="annotation text"/>
    <w:basedOn w:val="Normal"/>
    <w:link w:val="CommentTextChar"/>
    <w:semiHidden/>
    <w:rsid w:val="009163B8"/>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9163B8"/>
    <w:rPr>
      <w:rFonts w:ascii="Times New Roman" w:eastAsia="Times New Roman" w:hAnsi="Times New Roman" w:cs="Times New Roman"/>
      <w:sz w:val="20"/>
      <w:szCs w:val="20"/>
    </w:rPr>
  </w:style>
  <w:style w:type="character" w:styleId="FollowedHyperlink">
    <w:name w:val="FollowedHyperlink"/>
    <w:rsid w:val="009163B8"/>
    <w:rPr>
      <w:color w:val="800080"/>
      <w:u w:val="single"/>
    </w:rPr>
  </w:style>
  <w:style w:type="paragraph" w:customStyle="1" w:styleId="Caaeaaea1oaioeaii">
    <w:name w:val="Caaeaaea 1 oaio?e?aii"/>
    <w:basedOn w:val="Normal"/>
    <w:rsid w:val="009163B8"/>
    <w:pPr>
      <w:spacing w:before="240" w:after="60" w:line="360" w:lineRule="auto"/>
      <w:jc w:val="center"/>
    </w:pPr>
    <w:rPr>
      <w:rFonts w:ascii="Timok" w:eastAsia="Times New Roman" w:hAnsi="Timok" w:cs="Times New Roman"/>
      <w:b/>
      <w:sz w:val="28"/>
      <w:szCs w:val="20"/>
    </w:rPr>
  </w:style>
  <w:style w:type="paragraph" w:customStyle="1" w:styleId="Caaeaaea3oaioeaii">
    <w:name w:val="Caaeaaea 3 oaio?e?aii"/>
    <w:basedOn w:val="Caaeaaea1oaioeaii"/>
    <w:next w:val="Normal"/>
    <w:rsid w:val="009163B8"/>
    <w:rPr>
      <w:sz w:val="24"/>
    </w:rPr>
  </w:style>
  <w:style w:type="paragraph" w:customStyle="1" w:styleId="Iaeeiiaaaao">
    <w:name w:val="Iaeei. ia?aa?ao"/>
    <w:basedOn w:val="Normal"/>
    <w:rsid w:val="009163B8"/>
    <w:pPr>
      <w:spacing w:before="120" w:line="360" w:lineRule="auto"/>
      <w:ind w:firstLine="720"/>
      <w:jc w:val="both"/>
    </w:pPr>
    <w:rPr>
      <w:rFonts w:ascii="Timok" w:eastAsia="Times New Roman" w:hAnsi="Timok" w:cs="Times New Roman"/>
      <w:sz w:val="24"/>
      <w:szCs w:val="20"/>
    </w:rPr>
  </w:style>
  <w:style w:type="paragraph" w:customStyle="1" w:styleId="Ieuoaiiaaaao">
    <w:name w:val="Ieuoai ia?aa?ao"/>
    <w:basedOn w:val="Iaeeiiaaaao"/>
    <w:next w:val="Iaeeiiaaaao"/>
    <w:rsid w:val="009163B8"/>
    <w:pPr>
      <w:tabs>
        <w:tab w:val="left" w:pos="1701"/>
        <w:tab w:val="left" w:pos="3402"/>
        <w:tab w:val="left" w:pos="5103"/>
        <w:tab w:val="left" w:pos="6804"/>
        <w:tab w:val="left" w:pos="8505"/>
        <w:tab w:val="right" w:pos="9639"/>
      </w:tabs>
      <w:ind w:firstLine="0"/>
    </w:pPr>
  </w:style>
  <w:style w:type="character" w:styleId="PageNumber">
    <w:name w:val="page number"/>
    <w:rsid w:val="009163B8"/>
    <w:rPr>
      <w:sz w:val="20"/>
    </w:rPr>
  </w:style>
  <w:style w:type="paragraph" w:customStyle="1" w:styleId="a">
    <w:name w:val="Àäðåñàò (ñ ëîãî)"/>
    <w:basedOn w:val="Normal"/>
    <w:rsid w:val="009163B8"/>
    <w:pPr>
      <w:spacing w:line="360" w:lineRule="auto"/>
      <w:ind w:left="2552"/>
    </w:pPr>
    <w:rPr>
      <w:rFonts w:ascii="Timok" w:eastAsia="Times New Roman" w:hAnsi="Timok" w:cs="Times New Roman"/>
      <w:b/>
      <w:caps/>
      <w:sz w:val="24"/>
      <w:szCs w:val="20"/>
      <w:lang w:val="en-US"/>
    </w:rPr>
  </w:style>
  <w:style w:type="paragraph" w:customStyle="1" w:styleId="a0">
    <w:name w:val="Обикн. параграф"/>
    <w:basedOn w:val="Normal"/>
    <w:rsid w:val="009163B8"/>
    <w:pPr>
      <w:spacing w:before="120" w:line="360" w:lineRule="auto"/>
      <w:ind w:firstLine="720"/>
      <w:jc w:val="both"/>
    </w:pPr>
    <w:rPr>
      <w:rFonts w:ascii="Times New Roman" w:eastAsia="Times New Roman" w:hAnsi="Times New Roman" w:cs="Times New Roman"/>
      <w:sz w:val="24"/>
      <w:szCs w:val="20"/>
    </w:rPr>
  </w:style>
  <w:style w:type="paragraph" w:customStyle="1" w:styleId="3">
    <w:name w:val="Заглавие 3 ляво"/>
    <w:basedOn w:val="Normal"/>
    <w:next w:val="a0"/>
    <w:rsid w:val="009163B8"/>
    <w:pPr>
      <w:spacing w:before="240" w:after="60" w:line="360" w:lineRule="auto"/>
    </w:pPr>
    <w:rPr>
      <w:rFonts w:ascii="Times New Roman" w:eastAsia="Times New Roman" w:hAnsi="Times New Roman" w:cs="Times New Roman"/>
      <w:b/>
      <w:sz w:val="24"/>
      <w:szCs w:val="20"/>
    </w:rPr>
  </w:style>
  <w:style w:type="paragraph" w:styleId="NormalWeb">
    <w:name w:val="Normal (Web)"/>
    <w:basedOn w:val="Normal"/>
    <w:uiPriority w:val="99"/>
    <w:rsid w:val="009163B8"/>
    <w:pPr>
      <w:spacing w:before="100" w:beforeAutospacing="1" w:after="100" w:afterAutospacing="1"/>
    </w:pPr>
    <w:rPr>
      <w:rFonts w:ascii="Times New Roman" w:eastAsia="Times New Roman" w:hAnsi="Times New Roman" w:cs="Times New Roman"/>
      <w:color w:val="000000"/>
      <w:sz w:val="24"/>
      <w:szCs w:val="24"/>
      <w:lang w:val="en-GB"/>
    </w:rPr>
  </w:style>
  <w:style w:type="paragraph" w:customStyle="1" w:styleId="30">
    <w:name w:val="Çàãëàâèå 3 öåíòðèðàíî"/>
    <w:basedOn w:val="Normal"/>
    <w:next w:val="Normal"/>
    <w:rsid w:val="009163B8"/>
    <w:pPr>
      <w:spacing w:before="240" w:after="60" w:line="360" w:lineRule="auto"/>
      <w:jc w:val="center"/>
    </w:pPr>
    <w:rPr>
      <w:rFonts w:ascii="Arial" w:eastAsia="Times New Roman" w:hAnsi="Arial" w:cs="Times New Roman"/>
      <w:b/>
      <w:noProof/>
      <w:sz w:val="24"/>
      <w:szCs w:val="20"/>
      <w:lang w:val="en-GB"/>
    </w:rPr>
  </w:style>
  <w:style w:type="paragraph" w:customStyle="1" w:styleId="text">
    <w:name w:val="text"/>
    <w:basedOn w:val="Normal"/>
    <w:rsid w:val="009163B8"/>
    <w:pPr>
      <w:spacing w:before="100" w:beforeAutospacing="1" w:after="100" w:afterAutospacing="1"/>
    </w:pPr>
    <w:rPr>
      <w:rFonts w:ascii="Arial" w:eastAsia="Times New Roman" w:hAnsi="Arial" w:cs="Times New Roman"/>
      <w:color w:val="000000"/>
      <w:sz w:val="20"/>
      <w:szCs w:val="20"/>
      <w:lang w:val="en-GB"/>
    </w:rPr>
  </w:style>
  <w:style w:type="paragraph" w:styleId="BalloonText">
    <w:name w:val="Balloon Text"/>
    <w:basedOn w:val="Normal"/>
    <w:link w:val="BalloonTextChar"/>
    <w:semiHidden/>
    <w:rsid w:val="009163B8"/>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9163B8"/>
    <w:rPr>
      <w:rFonts w:ascii="Tahoma" w:eastAsia="Times New Roman" w:hAnsi="Tahoma" w:cs="Tahoma"/>
      <w:sz w:val="16"/>
      <w:szCs w:val="16"/>
    </w:rPr>
  </w:style>
  <w:style w:type="table" w:styleId="TableGrid">
    <w:name w:val="Table Grid"/>
    <w:basedOn w:val="TableNormal"/>
    <w:rsid w:val="009163B8"/>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semiHidden/>
    <w:rsid w:val="009163B8"/>
    <w:rPr>
      <w:b/>
      <w:bCs/>
    </w:rPr>
  </w:style>
  <w:style w:type="character" w:customStyle="1" w:styleId="CommentSubjectChar">
    <w:name w:val="Comment Subject Char"/>
    <w:basedOn w:val="CommentTextChar"/>
    <w:link w:val="CommentSubject"/>
    <w:uiPriority w:val="99"/>
    <w:semiHidden/>
    <w:rsid w:val="009163B8"/>
    <w:rPr>
      <w:rFonts w:ascii="Times New Roman" w:eastAsia="Times New Roman" w:hAnsi="Times New Roman" w:cs="Times New Roman"/>
      <w:b/>
      <w:bCs/>
      <w:sz w:val="20"/>
      <w:szCs w:val="20"/>
    </w:rPr>
  </w:style>
  <w:style w:type="paragraph" w:styleId="BlockText">
    <w:name w:val="Block Text"/>
    <w:basedOn w:val="Normal"/>
    <w:rsid w:val="009163B8"/>
    <w:pPr>
      <w:spacing w:line="240" w:lineRule="atLeast"/>
      <w:ind w:left="2160" w:right="-720" w:hanging="1593"/>
    </w:pPr>
    <w:rPr>
      <w:rFonts w:ascii="Arial" w:eastAsia="Times New Roman" w:hAnsi="Arial" w:cs="Times New Roman"/>
      <w:b/>
      <w:kern w:val="20"/>
      <w:sz w:val="24"/>
      <w:szCs w:val="20"/>
    </w:rPr>
  </w:style>
  <w:style w:type="paragraph" w:customStyle="1" w:styleId="Heading2TimesNewRomanBold">
    <w:name w:val="Heading 2 + Times New Roman Bold"/>
    <w:aliases w:val="12 pt"/>
    <w:basedOn w:val="Heading1"/>
    <w:link w:val="Heading2TimesNewRomanBoldChar"/>
    <w:rsid w:val="009163B8"/>
    <w:pPr>
      <w:keepLines w:val="0"/>
      <w:spacing w:before="0" w:line="240" w:lineRule="atLeast"/>
    </w:pPr>
    <w:rPr>
      <w:rFonts w:ascii="Arial" w:eastAsia="Times New Roman" w:hAnsi="Arial" w:cs="Times New Roman"/>
      <w:b/>
      <w:bCs/>
      <w:color w:val="auto"/>
      <w:kern w:val="20"/>
      <w:sz w:val="24"/>
      <w:szCs w:val="24"/>
      <w:u w:val="single"/>
    </w:rPr>
  </w:style>
  <w:style w:type="character" w:customStyle="1" w:styleId="Heading2TimesNewRomanBoldChar">
    <w:name w:val="Heading 2 + Times New Roman Bold Char"/>
    <w:aliases w:val="12 pt Char"/>
    <w:link w:val="Heading2TimesNewRomanBold"/>
    <w:rsid w:val="009163B8"/>
    <w:rPr>
      <w:rFonts w:ascii="Arial" w:eastAsia="Times New Roman" w:hAnsi="Arial" w:cs="Times New Roman"/>
      <w:b/>
      <w:bCs/>
      <w:kern w:val="20"/>
      <w:sz w:val="24"/>
      <w:szCs w:val="24"/>
      <w:u w:val="single"/>
    </w:rPr>
  </w:style>
  <w:style w:type="character" w:styleId="Emphasis">
    <w:name w:val="Emphasis"/>
    <w:qFormat/>
    <w:rsid w:val="009163B8"/>
    <w:rPr>
      <w:i/>
      <w:iCs/>
    </w:rPr>
  </w:style>
  <w:style w:type="paragraph" w:customStyle="1" w:styleId="CharChar">
    <w:name w:val="Char Char"/>
    <w:basedOn w:val="Normal"/>
    <w:semiHidden/>
    <w:rsid w:val="009163B8"/>
    <w:pPr>
      <w:tabs>
        <w:tab w:val="left" w:pos="709"/>
      </w:tabs>
    </w:pPr>
    <w:rPr>
      <w:rFonts w:ascii="Futura Bk" w:eastAsia="Times New Roman" w:hAnsi="Futura Bk" w:cs="Times New Roman"/>
      <w:sz w:val="24"/>
      <w:szCs w:val="24"/>
      <w:lang w:val="pl-PL" w:eastAsia="pl-PL"/>
    </w:rPr>
  </w:style>
  <w:style w:type="paragraph" w:customStyle="1" w:styleId="Style">
    <w:name w:val="Style"/>
    <w:rsid w:val="009163B8"/>
    <w:pPr>
      <w:autoSpaceDE w:val="0"/>
      <w:autoSpaceDN w:val="0"/>
      <w:adjustRightInd w:val="0"/>
      <w:ind w:left="140" w:right="140" w:firstLine="840"/>
      <w:jc w:val="both"/>
    </w:pPr>
    <w:rPr>
      <w:rFonts w:ascii="Times New Roman" w:eastAsia="Times New Roman" w:hAnsi="Times New Roman" w:cs="Times New Roman"/>
      <w:sz w:val="24"/>
      <w:szCs w:val="24"/>
      <w:lang w:eastAsia="bg-BG"/>
    </w:rPr>
  </w:style>
  <w:style w:type="paragraph" w:customStyle="1" w:styleId="firstline">
    <w:name w:val="firstline"/>
    <w:basedOn w:val="Normal"/>
    <w:rsid w:val="009163B8"/>
    <w:pPr>
      <w:spacing w:line="240" w:lineRule="atLeast"/>
      <w:ind w:firstLine="640"/>
      <w:jc w:val="both"/>
    </w:pPr>
    <w:rPr>
      <w:rFonts w:ascii="Times New Roman" w:eastAsia="Times New Roman" w:hAnsi="Times New Roman" w:cs="Times New Roman"/>
      <w:color w:val="000000"/>
      <w:sz w:val="24"/>
      <w:szCs w:val="24"/>
      <w:lang w:eastAsia="bg-BG"/>
    </w:rPr>
  </w:style>
  <w:style w:type="paragraph" w:customStyle="1" w:styleId="CharCharCharCharChar">
    <w:name w:val="Char Char Char Char Char"/>
    <w:basedOn w:val="Normal"/>
    <w:semiHidden/>
    <w:rsid w:val="009163B8"/>
    <w:pPr>
      <w:tabs>
        <w:tab w:val="left" w:pos="709"/>
      </w:tabs>
    </w:pPr>
    <w:rPr>
      <w:rFonts w:ascii="Futura Bk" w:eastAsia="Times New Roman" w:hAnsi="Futura Bk" w:cs="Times New Roman"/>
      <w:sz w:val="24"/>
      <w:szCs w:val="24"/>
      <w:lang w:val="pl-PL" w:eastAsia="pl-PL"/>
    </w:rPr>
  </w:style>
  <w:style w:type="paragraph" w:customStyle="1" w:styleId="CharChar1">
    <w:name w:val="Char Char1"/>
    <w:basedOn w:val="Normal"/>
    <w:semiHidden/>
    <w:rsid w:val="009163B8"/>
    <w:pPr>
      <w:tabs>
        <w:tab w:val="left" w:pos="709"/>
      </w:tabs>
    </w:pPr>
    <w:rPr>
      <w:rFonts w:ascii="Futura Bk" w:eastAsia="Times New Roman" w:hAnsi="Futura Bk" w:cs="Times New Roman"/>
      <w:sz w:val="24"/>
      <w:szCs w:val="24"/>
      <w:lang w:val="pl-PL" w:eastAsia="pl-PL"/>
    </w:rPr>
  </w:style>
  <w:style w:type="paragraph" w:customStyle="1" w:styleId="CharCharCharChar">
    <w:name w:val="Char Char Знак Char Char"/>
    <w:basedOn w:val="Normal"/>
    <w:rsid w:val="009163B8"/>
    <w:pPr>
      <w:tabs>
        <w:tab w:val="left" w:pos="709"/>
      </w:tabs>
    </w:pPr>
    <w:rPr>
      <w:rFonts w:ascii="Tahoma" w:eastAsia="Times New Roman" w:hAnsi="Tahoma" w:cs="Times New Roman"/>
      <w:sz w:val="24"/>
      <w:szCs w:val="24"/>
      <w:lang w:val="pl-PL" w:eastAsia="pl-PL"/>
    </w:rPr>
  </w:style>
  <w:style w:type="paragraph" w:customStyle="1" w:styleId="zaglawie">
    <w:name w:val="zaglawie"/>
    <w:basedOn w:val="Normal"/>
    <w:rsid w:val="009163B8"/>
    <w:pPr>
      <w:spacing w:before="100" w:after="100"/>
      <w:ind w:left="200"/>
      <w:jc w:val="center"/>
    </w:pPr>
    <w:rPr>
      <w:rFonts w:ascii="Times New Roman" w:eastAsia="Times New Roman" w:hAnsi="Times New Roman" w:cs="Times New Roman"/>
      <w:b/>
      <w:bCs/>
      <w:color w:val="000000"/>
      <w:sz w:val="28"/>
      <w:szCs w:val="28"/>
      <w:lang w:eastAsia="bg-BG"/>
    </w:rPr>
  </w:style>
  <w:style w:type="character" w:customStyle="1" w:styleId="ldef">
    <w:name w:val="ldef"/>
    <w:basedOn w:val="DefaultParagraphFont"/>
    <w:rsid w:val="009163B8"/>
  </w:style>
  <w:style w:type="character" w:styleId="Strong">
    <w:name w:val="Strong"/>
    <w:qFormat/>
    <w:rsid w:val="009163B8"/>
    <w:rPr>
      <w:b/>
      <w:bCs/>
    </w:rPr>
  </w:style>
  <w:style w:type="paragraph" w:customStyle="1" w:styleId="Default">
    <w:name w:val="Default"/>
    <w:rsid w:val="009163B8"/>
    <w:pPr>
      <w:widowControl w:val="0"/>
      <w:autoSpaceDE w:val="0"/>
      <w:autoSpaceDN w:val="0"/>
      <w:adjustRightInd w:val="0"/>
    </w:pPr>
    <w:rPr>
      <w:rFonts w:ascii="Times New Roman" w:eastAsia="Times New Roman" w:hAnsi="Times New Roman" w:cs="Times New Roman"/>
      <w:color w:val="000000"/>
      <w:sz w:val="24"/>
      <w:szCs w:val="24"/>
      <w:lang w:eastAsia="bg-BG"/>
    </w:rPr>
  </w:style>
  <w:style w:type="paragraph" w:customStyle="1" w:styleId="CharCharCharChar1Char">
    <w:name w:val="Char Char Char Char1 Char"/>
    <w:basedOn w:val="Normal"/>
    <w:rsid w:val="009163B8"/>
    <w:pPr>
      <w:tabs>
        <w:tab w:val="left" w:pos="709"/>
      </w:tabs>
    </w:pPr>
    <w:rPr>
      <w:rFonts w:ascii="Tahoma" w:eastAsia="Times New Roman" w:hAnsi="Tahoma" w:cs="Times New Roman"/>
      <w:sz w:val="24"/>
      <w:szCs w:val="24"/>
      <w:lang w:val="pl-PL" w:eastAsia="pl-PL"/>
    </w:rPr>
  </w:style>
  <w:style w:type="paragraph" w:customStyle="1" w:styleId="CharCharCharChar0">
    <w:name w:val="Char Char Char Char"/>
    <w:basedOn w:val="Normal"/>
    <w:semiHidden/>
    <w:rsid w:val="009163B8"/>
    <w:pPr>
      <w:tabs>
        <w:tab w:val="left" w:pos="709"/>
      </w:tabs>
    </w:pPr>
    <w:rPr>
      <w:rFonts w:ascii="Futura Bk" w:eastAsia="Times New Roman" w:hAnsi="Futura Bk" w:cs="Times New Roman"/>
      <w:sz w:val="24"/>
      <w:szCs w:val="24"/>
      <w:lang w:val="pl-PL" w:eastAsia="pl-PL"/>
    </w:rPr>
  </w:style>
  <w:style w:type="paragraph" w:customStyle="1" w:styleId="Char">
    <w:name w:val="Char"/>
    <w:basedOn w:val="Normal"/>
    <w:semiHidden/>
    <w:rsid w:val="009163B8"/>
    <w:pPr>
      <w:tabs>
        <w:tab w:val="left" w:pos="709"/>
      </w:tabs>
    </w:pPr>
    <w:rPr>
      <w:rFonts w:ascii="Futura Bk" w:eastAsia="Times New Roman" w:hAnsi="Futura Bk" w:cs="Times New Roman"/>
      <w:sz w:val="24"/>
      <w:szCs w:val="24"/>
      <w:lang w:val="pl-PL" w:eastAsia="pl-PL"/>
    </w:rPr>
  </w:style>
  <w:style w:type="paragraph" w:customStyle="1" w:styleId="CharCharChar">
    <w:name w:val="Char Char Char"/>
    <w:basedOn w:val="Normal"/>
    <w:semiHidden/>
    <w:rsid w:val="009163B8"/>
    <w:pPr>
      <w:tabs>
        <w:tab w:val="left" w:pos="709"/>
      </w:tabs>
    </w:pPr>
    <w:rPr>
      <w:rFonts w:ascii="Futura Bk" w:eastAsia="Times New Roman" w:hAnsi="Futura Bk" w:cs="Times New Roman"/>
      <w:sz w:val="24"/>
      <w:szCs w:val="24"/>
      <w:lang w:val="pl-PL" w:eastAsia="pl-PL"/>
    </w:rPr>
  </w:style>
  <w:style w:type="paragraph" w:customStyle="1" w:styleId="Char2">
    <w:name w:val="Char2"/>
    <w:basedOn w:val="Normal"/>
    <w:rsid w:val="009163B8"/>
    <w:pPr>
      <w:tabs>
        <w:tab w:val="left" w:pos="709"/>
      </w:tabs>
    </w:pPr>
    <w:rPr>
      <w:rFonts w:ascii="Tahoma" w:eastAsia="Times New Roman" w:hAnsi="Tahoma" w:cs="Times New Roman"/>
      <w:sz w:val="24"/>
      <w:szCs w:val="24"/>
      <w:lang w:val="pl-PL" w:eastAsia="pl-PL"/>
    </w:rPr>
  </w:style>
  <w:style w:type="character" w:customStyle="1" w:styleId="Salutation1">
    <w:name w:val="Salutation1"/>
    <w:basedOn w:val="DefaultParagraphFont"/>
    <w:rsid w:val="009163B8"/>
  </w:style>
  <w:style w:type="paragraph" w:customStyle="1" w:styleId="NormalDarkGreen">
    <w:name w:val="Normal + Dark Green"/>
    <w:basedOn w:val="Heading1"/>
    <w:rsid w:val="009163B8"/>
    <w:pPr>
      <w:keepLines w:val="0"/>
      <w:spacing w:before="0"/>
      <w:jc w:val="both"/>
    </w:pPr>
    <w:rPr>
      <w:rFonts w:ascii="Times New Roman" w:eastAsia="Times New Roman" w:hAnsi="Times New Roman" w:cs="Times New Roman"/>
      <w:b/>
      <w:color w:val="003300"/>
      <w:sz w:val="24"/>
      <w:szCs w:val="20"/>
    </w:rPr>
  </w:style>
  <w:style w:type="character" w:styleId="FootnoteReference">
    <w:name w:val="footnote reference"/>
    <w:semiHidden/>
    <w:rsid w:val="009163B8"/>
    <w:rPr>
      <w:vertAlign w:val="superscript"/>
    </w:rPr>
  </w:style>
  <w:style w:type="paragraph" w:styleId="FootnoteText">
    <w:name w:val="footnote text"/>
    <w:basedOn w:val="Normal"/>
    <w:link w:val="FootnoteTextChar"/>
    <w:semiHidden/>
    <w:rsid w:val="009163B8"/>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9163B8"/>
    <w:rPr>
      <w:rFonts w:ascii="Times New Roman" w:eastAsia="Times New Roman" w:hAnsi="Times New Roman" w:cs="Times New Roman"/>
      <w:sz w:val="20"/>
      <w:szCs w:val="20"/>
    </w:rPr>
  </w:style>
  <w:style w:type="paragraph" w:customStyle="1" w:styleId="m">
    <w:name w:val="m"/>
    <w:basedOn w:val="Normal"/>
    <w:rsid w:val="009163B8"/>
    <w:pPr>
      <w:spacing w:before="100" w:beforeAutospacing="1" w:after="100" w:afterAutospacing="1"/>
    </w:pPr>
    <w:rPr>
      <w:rFonts w:ascii="Times New Roman" w:eastAsia="Times New Roman" w:hAnsi="Times New Roman" w:cs="Times New Roman"/>
      <w:sz w:val="24"/>
      <w:szCs w:val="24"/>
      <w:lang w:eastAsia="bg-BG"/>
    </w:rPr>
  </w:style>
  <w:style w:type="paragraph" w:customStyle="1" w:styleId="title17">
    <w:name w:val="title17"/>
    <w:basedOn w:val="Normal"/>
    <w:rsid w:val="009163B8"/>
    <w:pPr>
      <w:ind w:firstLine="1155"/>
      <w:textAlignment w:val="center"/>
    </w:pPr>
    <w:rPr>
      <w:rFonts w:ascii="Times New Roman" w:eastAsia="Times New Roman" w:hAnsi="Times New Roman" w:cs="Times New Roman"/>
      <w:b/>
      <w:bCs/>
      <w:sz w:val="24"/>
      <w:szCs w:val="24"/>
      <w:lang w:eastAsia="bg-BG"/>
    </w:rPr>
  </w:style>
  <w:style w:type="paragraph" w:styleId="HTMLPreformatted">
    <w:name w:val="HTML Preformatted"/>
    <w:basedOn w:val="Normal"/>
    <w:link w:val="HTMLPreformattedChar"/>
    <w:rsid w:val="009163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20"/>
      <w:szCs w:val="20"/>
      <w:lang w:eastAsia="bg-BG"/>
    </w:rPr>
  </w:style>
  <w:style w:type="character" w:customStyle="1" w:styleId="HTMLPreformattedChar">
    <w:name w:val="HTML Preformatted Char"/>
    <w:basedOn w:val="DefaultParagraphFont"/>
    <w:link w:val="HTMLPreformatted"/>
    <w:rsid w:val="009163B8"/>
    <w:rPr>
      <w:rFonts w:ascii="Courier New" w:eastAsia="Times New Roman" w:hAnsi="Courier New" w:cs="Courier New"/>
      <w:color w:val="000000"/>
      <w:sz w:val="20"/>
      <w:szCs w:val="20"/>
      <w:lang w:eastAsia="bg-BG"/>
    </w:rPr>
  </w:style>
  <w:style w:type="character" w:customStyle="1" w:styleId="blue">
    <w:name w:val="blue"/>
    <w:basedOn w:val="DefaultParagraphFont"/>
    <w:rsid w:val="009163B8"/>
  </w:style>
  <w:style w:type="paragraph" w:styleId="ListParagraph">
    <w:name w:val="List Paragraph"/>
    <w:basedOn w:val="Normal"/>
    <w:uiPriority w:val="34"/>
    <w:qFormat/>
    <w:rsid w:val="009163B8"/>
    <w:pPr>
      <w:ind w:left="720"/>
      <w:contextualSpacing/>
    </w:pPr>
    <w:rPr>
      <w:rFonts w:ascii="Times New Roman" w:eastAsia="Times New Roman" w:hAnsi="Times New Roman" w:cs="Times New Roman"/>
      <w:sz w:val="24"/>
      <w:szCs w:val="24"/>
      <w:lang w:val="en-GB" w:eastAsia="en-GB"/>
    </w:rPr>
  </w:style>
  <w:style w:type="paragraph" w:styleId="E-mailSignature">
    <w:name w:val="E-mail Signature"/>
    <w:basedOn w:val="Normal"/>
    <w:link w:val="E-mailSignatureChar"/>
    <w:rsid w:val="009163B8"/>
    <w:rPr>
      <w:rFonts w:ascii="Times New Roman" w:eastAsia="Times New Roman" w:hAnsi="Times New Roman" w:cs="Times New Roman"/>
      <w:sz w:val="24"/>
      <w:szCs w:val="24"/>
      <w:lang w:eastAsia="bg-BG"/>
    </w:rPr>
  </w:style>
  <w:style w:type="character" w:customStyle="1" w:styleId="E-mailSignatureChar">
    <w:name w:val="E-mail Signature Char"/>
    <w:basedOn w:val="DefaultParagraphFont"/>
    <w:link w:val="E-mailSignature"/>
    <w:uiPriority w:val="99"/>
    <w:rsid w:val="009163B8"/>
    <w:rPr>
      <w:rFonts w:ascii="Times New Roman" w:eastAsia="Times New Roman" w:hAnsi="Times New Roman" w:cs="Times New Roman"/>
      <w:sz w:val="24"/>
      <w:szCs w:val="24"/>
      <w:lang w:eastAsia="bg-BG"/>
    </w:rPr>
  </w:style>
  <w:style w:type="character" w:customStyle="1" w:styleId="st">
    <w:name w:val="st"/>
    <w:basedOn w:val="DefaultParagraphFont"/>
    <w:rsid w:val="009163B8"/>
  </w:style>
  <w:style w:type="paragraph" w:customStyle="1" w:styleId="msolistparagraph0">
    <w:name w:val="msolistparagraph"/>
    <w:basedOn w:val="Normal"/>
    <w:semiHidden/>
    <w:rsid w:val="009163B8"/>
    <w:pPr>
      <w:spacing w:after="200" w:line="276" w:lineRule="auto"/>
      <w:ind w:left="720"/>
      <w:contextualSpacing/>
    </w:pPr>
    <w:rPr>
      <w:rFonts w:ascii="Calibri" w:eastAsia="Calibri" w:hAnsi="Calibri" w:cs="Times New Roman"/>
      <w:color w:val="3333FF"/>
      <w:lang w:eastAsia="bg-BG"/>
    </w:rPr>
  </w:style>
  <w:style w:type="paragraph" w:customStyle="1" w:styleId="msolistparagraphcxspmiddle">
    <w:name w:val="msolistparagraphcxspmiddle"/>
    <w:basedOn w:val="Normal"/>
    <w:rsid w:val="009163B8"/>
    <w:pPr>
      <w:spacing w:before="100" w:beforeAutospacing="1" w:after="100" w:afterAutospacing="1"/>
    </w:pPr>
    <w:rPr>
      <w:rFonts w:ascii="Times New Roman" w:eastAsia="Times New Roman" w:hAnsi="Times New Roman" w:cs="Times New Roman"/>
      <w:color w:val="3333FF"/>
      <w:sz w:val="24"/>
      <w:szCs w:val="24"/>
      <w:lang w:eastAsia="bg-BG"/>
    </w:rPr>
  </w:style>
  <w:style w:type="paragraph" w:customStyle="1" w:styleId="msolistparagraphcxsplast">
    <w:name w:val="msolistparagraphcxsplast"/>
    <w:basedOn w:val="Normal"/>
    <w:rsid w:val="009163B8"/>
    <w:pPr>
      <w:spacing w:before="100" w:beforeAutospacing="1" w:after="100" w:afterAutospacing="1"/>
    </w:pPr>
    <w:rPr>
      <w:rFonts w:ascii="Times New Roman" w:eastAsia="Times New Roman" w:hAnsi="Times New Roman" w:cs="Times New Roman"/>
      <w:color w:val="3333FF"/>
      <w:sz w:val="24"/>
      <w:szCs w:val="24"/>
      <w:lang w:eastAsia="bg-BG"/>
    </w:rPr>
  </w:style>
  <w:style w:type="paragraph" w:customStyle="1" w:styleId="Pa18">
    <w:name w:val="Pa18"/>
    <w:basedOn w:val="Default"/>
    <w:next w:val="Default"/>
    <w:uiPriority w:val="99"/>
    <w:rsid w:val="009163B8"/>
    <w:pPr>
      <w:widowControl/>
      <w:spacing w:line="181" w:lineRule="atLeast"/>
    </w:pPr>
    <w:rPr>
      <w:rFonts w:ascii="Myriad Pro" w:hAnsi="Myriad Pro"/>
      <w:color w:val="auto"/>
    </w:rPr>
  </w:style>
  <w:style w:type="character" w:customStyle="1" w:styleId="parcapt">
    <w:name w:val="par_capt"/>
    <w:rsid w:val="009163B8"/>
  </w:style>
  <w:style w:type="paragraph" w:customStyle="1" w:styleId="Char1CharCharCharCharCharChar">
    <w:name w:val="Char1 Char Char Char Char Char Char"/>
    <w:basedOn w:val="Normal"/>
    <w:semiHidden/>
    <w:rsid w:val="009163B8"/>
    <w:pPr>
      <w:tabs>
        <w:tab w:val="left" w:pos="709"/>
      </w:tabs>
    </w:pPr>
    <w:rPr>
      <w:rFonts w:ascii="Futura Bk" w:eastAsia="Times New Roman" w:hAnsi="Futura Bk" w:cs="Times New Roman"/>
      <w:sz w:val="24"/>
      <w:szCs w:val="24"/>
      <w:lang w:val="pl-PL" w:eastAsia="pl-PL"/>
    </w:rPr>
  </w:style>
  <w:style w:type="paragraph" w:customStyle="1" w:styleId="CharCharCharCharCharCharCharCharChar">
    <w:name w:val="Char Char Char Char Char Char Char Char Char"/>
    <w:basedOn w:val="Normal"/>
    <w:semiHidden/>
    <w:rsid w:val="009163B8"/>
    <w:pPr>
      <w:tabs>
        <w:tab w:val="left" w:pos="709"/>
      </w:tabs>
    </w:pPr>
    <w:rPr>
      <w:rFonts w:ascii="Futura Bk" w:eastAsia="Times New Roman" w:hAnsi="Futura Bk" w:cs="Times New Roman"/>
      <w:sz w:val="20"/>
      <w:szCs w:val="24"/>
      <w:lang w:val="pl-PL" w:eastAsia="pl-PL"/>
    </w:rPr>
  </w:style>
  <w:style w:type="character" w:customStyle="1" w:styleId="colornavy1">
    <w:name w:val="color_navy1"/>
    <w:basedOn w:val="DefaultParagraphFont"/>
    <w:rsid w:val="009163B8"/>
    <w:rPr>
      <w:color w:val="000080"/>
    </w:rPr>
  </w:style>
  <w:style w:type="paragraph" w:styleId="EndnoteText">
    <w:name w:val="endnote text"/>
    <w:basedOn w:val="Normal"/>
    <w:link w:val="EndnoteTextChar"/>
    <w:rsid w:val="009163B8"/>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rsid w:val="009163B8"/>
    <w:rPr>
      <w:rFonts w:ascii="Times New Roman" w:eastAsia="Times New Roman" w:hAnsi="Times New Roman" w:cs="Times New Roman"/>
      <w:sz w:val="20"/>
      <w:szCs w:val="20"/>
    </w:rPr>
  </w:style>
  <w:style w:type="character" w:styleId="EndnoteReference">
    <w:name w:val="endnote reference"/>
    <w:basedOn w:val="DefaultParagraphFont"/>
    <w:rsid w:val="009163B8"/>
    <w:rPr>
      <w:vertAlign w:val="superscript"/>
    </w:rPr>
  </w:style>
  <w:style w:type="character" w:customStyle="1" w:styleId="dwarelable1">
    <w:name w:val="dwarelable1"/>
    <w:basedOn w:val="DefaultParagraphFont"/>
    <w:rsid w:val="009163B8"/>
    <w:rPr>
      <w:rFonts w:ascii="Arial" w:hAnsi="Arial" w:cs="Arial" w:hint="default"/>
      <w:color w:val="666666"/>
    </w:rPr>
  </w:style>
  <w:style w:type="character" w:customStyle="1" w:styleId="UnresolvedMention1">
    <w:name w:val="Unresolved Mention1"/>
    <w:basedOn w:val="DefaultParagraphFont"/>
    <w:uiPriority w:val="99"/>
    <w:semiHidden/>
    <w:unhideWhenUsed/>
    <w:rsid w:val="009163B8"/>
    <w:rPr>
      <w:color w:val="605E5C"/>
      <w:shd w:val="clear" w:color="auto" w:fill="E1DFDD"/>
    </w:rPr>
  </w:style>
  <w:style w:type="table" w:customStyle="1" w:styleId="TableGrid1">
    <w:name w:val="Table Grid1"/>
    <w:basedOn w:val="TableNormal"/>
    <w:next w:val="TableGrid"/>
    <w:uiPriority w:val="39"/>
    <w:rsid w:val="009163B8"/>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9163B8"/>
    <w:rPr>
      <w:color w:val="605E5C"/>
      <w:shd w:val="clear" w:color="auto" w:fill="E1DFDD"/>
    </w:rPr>
  </w:style>
  <w:style w:type="paragraph" w:customStyle="1" w:styleId="xmsonormal">
    <w:name w:val="x_msonormal"/>
    <w:basedOn w:val="Normal"/>
    <w:uiPriority w:val="99"/>
    <w:rsid w:val="009163B8"/>
    <w:pPr>
      <w:spacing w:before="100" w:beforeAutospacing="1" w:after="100" w:afterAutospacing="1"/>
    </w:pPr>
    <w:rPr>
      <w:rFonts w:ascii="Times New Roman" w:eastAsia="Times New Roman" w:hAnsi="Times New Roman" w:cs="Times New Roman"/>
      <w:sz w:val="24"/>
      <w:szCs w:val="24"/>
      <w:lang w:val="en-US"/>
    </w:rPr>
  </w:style>
  <w:style w:type="numbering" w:customStyle="1" w:styleId="NoList2">
    <w:name w:val="No List2"/>
    <w:next w:val="NoList"/>
    <w:uiPriority w:val="99"/>
    <w:semiHidden/>
    <w:unhideWhenUsed/>
    <w:rsid w:val="00E304D8"/>
  </w:style>
  <w:style w:type="paragraph" w:customStyle="1" w:styleId="TOC11">
    <w:name w:val="TOC 11"/>
    <w:basedOn w:val="Normal"/>
    <w:next w:val="Normal"/>
    <w:autoRedefine/>
    <w:uiPriority w:val="39"/>
    <w:qFormat/>
    <w:rsid w:val="00E304D8"/>
    <w:pPr>
      <w:tabs>
        <w:tab w:val="right" w:leader="dot" w:pos="8299"/>
      </w:tabs>
    </w:pPr>
    <w:rPr>
      <w:rFonts w:ascii="Times New Roman" w:eastAsia="Times New Roman" w:hAnsi="Times New Roman" w:cs="Times New Roman"/>
      <w:noProof/>
      <w:color w:val="000099"/>
      <w:sz w:val="24"/>
      <w:szCs w:val="24"/>
      <w:lang w:eastAsia="bg-BG"/>
    </w:rPr>
  </w:style>
  <w:style w:type="paragraph" w:styleId="TOC2">
    <w:name w:val="toc 2"/>
    <w:basedOn w:val="Normal"/>
    <w:next w:val="Normal"/>
    <w:autoRedefine/>
    <w:uiPriority w:val="39"/>
    <w:qFormat/>
    <w:rsid w:val="00B35BAB"/>
    <w:pPr>
      <w:tabs>
        <w:tab w:val="right" w:leader="dot" w:pos="9202"/>
      </w:tabs>
      <w:ind w:left="200"/>
    </w:pPr>
    <w:rPr>
      <w:rFonts w:ascii="Times New Roman" w:eastAsia="Times New Roman" w:hAnsi="Times New Roman" w:cs="Times New Roman"/>
      <w:noProof/>
      <w:color w:val="000099"/>
      <w:sz w:val="24"/>
      <w:szCs w:val="24"/>
      <w:lang w:val="en-US"/>
    </w:rPr>
  </w:style>
  <w:style w:type="paragraph" w:customStyle="1" w:styleId="TOC31">
    <w:name w:val="TOC 31"/>
    <w:basedOn w:val="Normal"/>
    <w:next w:val="Normal"/>
    <w:autoRedefine/>
    <w:uiPriority w:val="39"/>
    <w:unhideWhenUsed/>
    <w:qFormat/>
    <w:rsid w:val="00E304D8"/>
    <w:pPr>
      <w:spacing w:after="100" w:line="276" w:lineRule="auto"/>
      <w:ind w:left="440"/>
    </w:pPr>
    <w:rPr>
      <w:rFonts w:eastAsia="Times New Roman"/>
      <w:lang w:val="en-US" w:eastAsia="ja-JP"/>
    </w:rPr>
  </w:style>
  <w:style w:type="character" w:styleId="LineNumber">
    <w:name w:val="line number"/>
    <w:basedOn w:val="DefaultParagraphFont"/>
    <w:rsid w:val="00E304D8"/>
  </w:style>
  <w:style w:type="numbering" w:customStyle="1" w:styleId="Style1">
    <w:name w:val="Style1"/>
    <w:uiPriority w:val="99"/>
    <w:rsid w:val="00E304D8"/>
    <w:pPr>
      <w:numPr>
        <w:numId w:val="1"/>
      </w:numPr>
    </w:pPr>
  </w:style>
  <w:style w:type="numbering" w:customStyle="1" w:styleId="NoList3">
    <w:name w:val="No List3"/>
    <w:next w:val="NoList"/>
    <w:uiPriority w:val="99"/>
    <w:semiHidden/>
    <w:unhideWhenUsed/>
    <w:rsid w:val="00236465"/>
  </w:style>
  <w:style w:type="paragraph" w:customStyle="1" w:styleId="TOC12">
    <w:name w:val="TOC 12"/>
    <w:basedOn w:val="Normal"/>
    <w:next w:val="Normal"/>
    <w:autoRedefine/>
    <w:uiPriority w:val="39"/>
    <w:qFormat/>
    <w:rsid w:val="00236465"/>
    <w:pPr>
      <w:tabs>
        <w:tab w:val="right" w:leader="dot" w:pos="8299"/>
      </w:tabs>
    </w:pPr>
    <w:rPr>
      <w:rFonts w:ascii="Times New Roman" w:eastAsia="Times New Roman" w:hAnsi="Times New Roman" w:cs="Times New Roman"/>
      <w:noProof/>
      <w:color w:val="000099"/>
      <w:sz w:val="24"/>
      <w:szCs w:val="24"/>
      <w:lang w:eastAsia="bg-BG"/>
    </w:rPr>
  </w:style>
  <w:style w:type="paragraph" w:customStyle="1" w:styleId="TOC32">
    <w:name w:val="TOC 32"/>
    <w:basedOn w:val="Normal"/>
    <w:next w:val="Normal"/>
    <w:autoRedefine/>
    <w:uiPriority w:val="39"/>
    <w:unhideWhenUsed/>
    <w:qFormat/>
    <w:rsid w:val="00236465"/>
    <w:pPr>
      <w:spacing w:after="100" w:line="276" w:lineRule="auto"/>
      <w:ind w:left="440"/>
    </w:pPr>
    <w:rPr>
      <w:rFonts w:eastAsia="Times New Roman"/>
      <w:lang w:val="en-US" w:eastAsia="ja-JP"/>
    </w:rPr>
  </w:style>
  <w:style w:type="numbering" w:customStyle="1" w:styleId="Style11">
    <w:name w:val="Style11"/>
    <w:uiPriority w:val="99"/>
    <w:rsid w:val="00236465"/>
  </w:style>
  <w:style w:type="paragraph" w:styleId="TOCHeading">
    <w:name w:val="TOC Heading"/>
    <w:basedOn w:val="Heading1"/>
    <w:next w:val="Normal"/>
    <w:uiPriority w:val="39"/>
    <w:unhideWhenUsed/>
    <w:qFormat/>
    <w:rsid w:val="0040163C"/>
    <w:pPr>
      <w:spacing w:line="259" w:lineRule="auto"/>
      <w:outlineLvl w:val="9"/>
    </w:pPr>
    <w:rPr>
      <w:lang w:val="en-US"/>
    </w:rPr>
  </w:style>
  <w:style w:type="paragraph" w:styleId="TOC1">
    <w:name w:val="toc 1"/>
    <w:basedOn w:val="Normal"/>
    <w:next w:val="Normal"/>
    <w:autoRedefine/>
    <w:uiPriority w:val="39"/>
    <w:unhideWhenUsed/>
    <w:rsid w:val="001E5481"/>
    <w:pPr>
      <w:tabs>
        <w:tab w:val="right" w:leader="dot" w:pos="9202"/>
      </w:tabs>
      <w:spacing w:after="120"/>
      <w:jc w:val="center"/>
    </w:pPr>
    <w:rPr>
      <w:rFonts w:ascii="Times New Roman Bold" w:eastAsia="Times New Roman" w:hAnsi="Times New Roman Bold" w:cs="Times New Roman"/>
      <w:b/>
      <w:noProof/>
      <w:color w:val="000080"/>
      <w:kern w:val="20"/>
      <w:sz w:val="24"/>
      <w:szCs w:val="24"/>
      <w:lang w:val="en-US"/>
    </w:rPr>
  </w:style>
  <w:style w:type="paragraph" w:styleId="TOC3">
    <w:name w:val="toc 3"/>
    <w:basedOn w:val="Normal"/>
    <w:next w:val="Normal"/>
    <w:autoRedefine/>
    <w:uiPriority w:val="39"/>
    <w:unhideWhenUsed/>
    <w:rsid w:val="0040163C"/>
    <w:pPr>
      <w:spacing w:after="100" w:line="259" w:lineRule="auto"/>
      <w:ind w:left="440"/>
    </w:pPr>
    <w:rPr>
      <w:rFonts w:eastAsiaTheme="minorEastAsia"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554059">
      <w:bodyDiv w:val="1"/>
      <w:marLeft w:val="0"/>
      <w:marRight w:val="0"/>
      <w:marTop w:val="0"/>
      <w:marBottom w:val="0"/>
      <w:divBdr>
        <w:top w:val="none" w:sz="0" w:space="0" w:color="auto"/>
        <w:left w:val="none" w:sz="0" w:space="0" w:color="auto"/>
        <w:bottom w:val="none" w:sz="0" w:space="0" w:color="auto"/>
        <w:right w:val="none" w:sz="0" w:space="0" w:color="auto"/>
      </w:divBdr>
      <w:divsChild>
        <w:div w:id="397479320">
          <w:marLeft w:val="0"/>
          <w:marRight w:val="0"/>
          <w:marTop w:val="0"/>
          <w:marBottom w:val="0"/>
          <w:divBdr>
            <w:top w:val="none" w:sz="0" w:space="0" w:color="auto"/>
            <w:left w:val="none" w:sz="0" w:space="0" w:color="auto"/>
            <w:bottom w:val="none" w:sz="0" w:space="0" w:color="auto"/>
            <w:right w:val="none" w:sz="0" w:space="0" w:color="auto"/>
          </w:divBdr>
          <w:divsChild>
            <w:div w:id="497887095">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 w:id="114638765">
      <w:bodyDiv w:val="1"/>
      <w:marLeft w:val="0"/>
      <w:marRight w:val="0"/>
      <w:marTop w:val="0"/>
      <w:marBottom w:val="0"/>
      <w:divBdr>
        <w:top w:val="none" w:sz="0" w:space="0" w:color="auto"/>
        <w:left w:val="none" w:sz="0" w:space="0" w:color="auto"/>
        <w:bottom w:val="none" w:sz="0" w:space="0" w:color="auto"/>
        <w:right w:val="none" w:sz="0" w:space="0" w:color="auto"/>
      </w:divBdr>
      <w:divsChild>
        <w:div w:id="654183395">
          <w:marLeft w:val="0"/>
          <w:marRight w:val="0"/>
          <w:marTop w:val="0"/>
          <w:marBottom w:val="0"/>
          <w:divBdr>
            <w:top w:val="none" w:sz="0" w:space="0" w:color="auto"/>
            <w:left w:val="none" w:sz="0" w:space="0" w:color="auto"/>
            <w:bottom w:val="none" w:sz="0" w:space="0" w:color="auto"/>
            <w:right w:val="none" w:sz="0" w:space="0" w:color="auto"/>
          </w:divBdr>
          <w:divsChild>
            <w:div w:id="1702779177">
              <w:marLeft w:val="0"/>
              <w:marRight w:val="0"/>
              <w:marTop w:val="0"/>
              <w:marBottom w:val="0"/>
              <w:divBdr>
                <w:top w:val="single" w:sz="8" w:space="3" w:color="E1E1E1"/>
                <w:left w:val="none" w:sz="0" w:space="0" w:color="auto"/>
                <w:bottom w:val="none" w:sz="0" w:space="0" w:color="auto"/>
                <w:right w:val="none" w:sz="0" w:space="0" w:color="auto"/>
              </w:divBdr>
            </w:div>
          </w:divsChild>
        </w:div>
        <w:div w:id="262886601">
          <w:marLeft w:val="0"/>
          <w:marRight w:val="0"/>
          <w:marTop w:val="0"/>
          <w:marBottom w:val="0"/>
          <w:divBdr>
            <w:top w:val="none" w:sz="0" w:space="0" w:color="auto"/>
            <w:left w:val="none" w:sz="0" w:space="0" w:color="auto"/>
            <w:bottom w:val="none" w:sz="0" w:space="0" w:color="auto"/>
            <w:right w:val="none" w:sz="0" w:space="0" w:color="auto"/>
          </w:divBdr>
          <w:divsChild>
            <w:div w:id="305595413">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199250073">
      <w:bodyDiv w:val="1"/>
      <w:marLeft w:val="0"/>
      <w:marRight w:val="0"/>
      <w:marTop w:val="0"/>
      <w:marBottom w:val="0"/>
      <w:divBdr>
        <w:top w:val="none" w:sz="0" w:space="0" w:color="auto"/>
        <w:left w:val="none" w:sz="0" w:space="0" w:color="auto"/>
        <w:bottom w:val="none" w:sz="0" w:space="0" w:color="auto"/>
        <w:right w:val="none" w:sz="0" w:space="0" w:color="auto"/>
      </w:divBdr>
      <w:divsChild>
        <w:div w:id="678779491">
          <w:marLeft w:val="0"/>
          <w:marRight w:val="0"/>
          <w:marTop w:val="0"/>
          <w:marBottom w:val="0"/>
          <w:divBdr>
            <w:top w:val="none" w:sz="0" w:space="0" w:color="auto"/>
            <w:left w:val="none" w:sz="0" w:space="0" w:color="auto"/>
            <w:bottom w:val="none" w:sz="0" w:space="0" w:color="auto"/>
            <w:right w:val="none" w:sz="0" w:space="0" w:color="auto"/>
          </w:divBdr>
          <w:divsChild>
            <w:div w:id="5445014">
              <w:marLeft w:val="0"/>
              <w:marRight w:val="0"/>
              <w:marTop w:val="0"/>
              <w:marBottom w:val="0"/>
              <w:divBdr>
                <w:top w:val="single" w:sz="8" w:space="3" w:color="E1E1E1"/>
                <w:left w:val="none" w:sz="0" w:space="0" w:color="auto"/>
                <w:bottom w:val="none" w:sz="0" w:space="0" w:color="auto"/>
                <w:right w:val="none" w:sz="0" w:space="0" w:color="auto"/>
              </w:divBdr>
            </w:div>
          </w:divsChild>
        </w:div>
        <w:div w:id="1158183193">
          <w:marLeft w:val="0"/>
          <w:marRight w:val="0"/>
          <w:marTop w:val="0"/>
          <w:marBottom w:val="0"/>
          <w:divBdr>
            <w:top w:val="none" w:sz="0" w:space="0" w:color="auto"/>
            <w:left w:val="none" w:sz="0" w:space="0" w:color="auto"/>
            <w:bottom w:val="none" w:sz="0" w:space="0" w:color="auto"/>
            <w:right w:val="none" w:sz="0" w:space="0" w:color="auto"/>
          </w:divBdr>
          <w:divsChild>
            <w:div w:id="863438643">
              <w:marLeft w:val="0"/>
              <w:marRight w:val="0"/>
              <w:marTop w:val="0"/>
              <w:marBottom w:val="0"/>
              <w:divBdr>
                <w:top w:val="single" w:sz="8" w:space="3" w:color="B5C4DF"/>
                <w:left w:val="none" w:sz="0" w:space="0" w:color="auto"/>
                <w:bottom w:val="none" w:sz="0" w:space="0" w:color="auto"/>
                <w:right w:val="none" w:sz="0" w:space="0" w:color="auto"/>
              </w:divBdr>
            </w:div>
          </w:divsChild>
        </w:div>
        <w:div w:id="443769834">
          <w:marLeft w:val="0"/>
          <w:marRight w:val="0"/>
          <w:marTop w:val="0"/>
          <w:marBottom w:val="0"/>
          <w:divBdr>
            <w:top w:val="none" w:sz="0" w:space="0" w:color="auto"/>
            <w:left w:val="none" w:sz="0" w:space="0" w:color="auto"/>
            <w:bottom w:val="none" w:sz="0" w:space="0" w:color="auto"/>
            <w:right w:val="none" w:sz="0" w:space="0" w:color="auto"/>
          </w:divBdr>
          <w:divsChild>
            <w:div w:id="1472476771">
              <w:marLeft w:val="0"/>
              <w:marRight w:val="0"/>
              <w:marTop w:val="0"/>
              <w:marBottom w:val="0"/>
              <w:divBdr>
                <w:top w:val="single" w:sz="8" w:space="3" w:color="E1E1E1"/>
                <w:left w:val="none" w:sz="0" w:space="0" w:color="auto"/>
                <w:bottom w:val="none" w:sz="0" w:space="0" w:color="auto"/>
                <w:right w:val="none" w:sz="0" w:space="0" w:color="auto"/>
              </w:divBdr>
            </w:div>
          </w:divsChild>
        </w:div>
        <w:div w:id="929851295">
          <w:marLeft w:val="0"/>
          <w:marRight w:val="0"/>
          <w:marTop w:val="0"/>
          <w:marBottom w:val="0"/>
          <w:divBdr>
            <w:top w:val="single" w:sz="8" w:space="1" w:color="auto"/>
            <w:left w:val="single" w:sz="8" w:space="1" w:color="auto"/>
            <w:bottom w:val="single" w:sz="8" w:space="1" w:color="auto"/>
            <w:right w:val="single" w:sz="8" w:space="1" w:color="auto"/>
          </w:divBdr>
        </w:div>
        <w:div w:id="1890997040">
          <w:marLeft w:val="0"/>
          <w:marRight w:val="0"/>
          <w:marTop w:val="0"/>
          <w:marBottom w:val="0"/>
          <w:divBdr>
            <w:top w:val="none" w:sz="0" w:space="0" w:color="auto"/>
            <w:left w:val="none" w:sz="0" w:space="0" w:color="auto"/>
            <w:bottom w:val="none" w:sz="0" w:space="0" w:color="auto"/>
            <w:right w:val="none" w:sz="0" w:space="0" w:color="auto"/>
          </w:divBdr>
          <w:divsChild>
            <w:div w:id="1718778304">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 w:id="293684450">
      <w:bodyDiv w:val="1"/>
      <w:marLeft w:val="0"/>
      <w:marRight w:val="0"/>
      <w:marTop w:val="0"/>
      <w:marBottom w:val="0"/>
      <w:divBdr>
        <w:top w:val="none" w:sz="0" w:space="0" w:color="auto"/>
        <w:left w:val="none" w:sz="0" w:space="0" w:color="auto"/>
        <w:bottom w:val="none" w:sz="0" w:space="0" w:color="auto"/>
        <w:right w:val="none" w:sz="0" w:space="0" w:color="auto"/>
      </w:divBdr>
    </w:div>
    <w:div w:id="382557820">
      <w:bodyDiv w:val="1"/>
      <w:marLeft w:val="0"/>
      <w:marRight w:val="0"/>
      <w:marTop w:val="0"/>
      <w:marBottom w:val="0"/>
      <w:divBdr>
        <w:top w:val="none" w:sz="0" w:space="0" w:color="auto"/>
        <w:left w:val="none" w:sz="0" w:space="0" w:color="auto"/>
        <w:bottom w:val="none" w:sz="0" w:space="0" w:color="auto"/>
        <w:right w:val="none" w:sz="0" w:space="0" w:color="auto"/>
      </w:divBdr>
      <w:divsChild>
        <w:div w:id="1349988537">
          <w:marLeft w:val="0"/>
          <w:marRight w:val="0"/>
          <w:marTop w:val="0"/>
          <w:marBottom w:val="0"/>
          <w:divBdr>
            <w:top w:val="none" w:sz="0" w:space="0" w:color="auto"/>
            <w:left w:val="none" w:sz="0" w:space="0" w:color="auto"/>
            <w:bottom w:val="none" w:sz="0" w:space="0" w:color="auto"/>
            <w:right w:val="none" w:sz="0" w:space="0" w:color="auto"/>
          </w:divBdr>
          <w:divsChild>
            <w:div w:id="930041894">
              <w:marLeft w:val="0"/>
              <w:marRight w:val="0"/>
              <w:marTop w:val="0"/>
              <w:marBottom w:val="0"/>
              <w:divBdr>
                <w:top w:val="single" w:sz="8" w:space="3" w:color="E1E1E1"/>
                <w:left w:val="none" w:sz="0" w:space="0" w:color="auto"/>
                <w:bottom w:val="none" w:sz="0" w:space="0" w:color="auto"/>
                <w:right w:val="none" w:sz="0" w:space="0" w:color="auto"/>
              </w:divBdr>
            </w:div>
          </w:divsChild>
        </w:div>
        <w:div w:id="769084155">
          <w:marLeft w:val="0"/>
          <w:marRight w:val="0"/>
          <w:marTop w:val="0"/>
          <w:marBottom w:val="0"/>
          <w:divBdr>
            <w:top w:val="none" w:sz="0" w:space="0" w:color="auto"/>
            <w:left w:val="none" w:sz="0" w:space="0" w:color="auto"/>
            <w:bottom w:val="none" w:sz="0" w:space="0" w:color="auto"/>
            <w:right w:val="none" w:sz="0" w:space="0" w:color="auto"/>
          </w:divBdr>
        </w:div>
        <w:div w:id="2125225234">
          <w:marLeft w:val="0"/>
          <w:marRight w:val="0"/>
          <w:marTop w:val="0"/>
          <w:marBottom w:val="0"/>
          <w:divBdr>
            <w:top w:val="none" w:sz="0" w:space="0" w:color="auto"/>
            <w:left w:val="none" w:sz="0" w:space="0" w:color="auto"/>
            <w:bottom w:val="none" w:sz="0" w:space="0" w:color="auto"/>
            <w:right w:val="none" w:sz="0" w:space="0" w:color="auto"/>
          </w:divBdr>
          <w:divsChild>
            <w:div w:id="175118518">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 w:id="708603379">
      <w:bodyDiv w:val="1"/>
      <w:marLeft w:val="0"/>
      <w:marRight w:val="0"/>
      <w:marTop w:val="0"/>
      <w:marBottom w:val="0"/>
      <w:divBdr>
        <w:top w:val="none" w:sz="0" w:space="0" w:color="auto"/>
        <w:left w:val="none" w:sz="0" w:space="0" w:color="auto"/>
        <w:bottom w:val="none" w:sz="0" w:space="0" w:color="auto"/>
        <w:right w:val="none" w:sz="0" w:space="0" w:color="auto"/>
      </w:divBdr>
      <w:divsChild>
        <w:div w:id="553274809">
          <w:marLeft w:val="0"/>
          <w:marRight w:val="0"/>
          <w:marTop w:val="0"/>
          <w:marBottom w:val="0"/>
          <w:divBdr>
            <w:top w:val="none" w:sz="0" w:space="0" w:color="auto"/>
            <w:left w:val="none" w:sz="0" w:space="0" w:color="auto"/>
            <w:bottom w:val="none" w:sz="0" w:space="0" w:color="auto"/>
            <w:right w:val="none" w:sz="0" w:space="0" w:color="auto"/>
          </w:divBdr>
          <w:divsChild>
            <w:div w:id="1775438796">
              <w:marLeft w:val="0"/>
              <w:marRight w:val="0"/>
              <w:marTop w:val="0"/>
              <w:marBottom w:val="0"/>
              <w:divBdr>
                <w:top w:val="single" w:sz="8" w:space="3" w:color="E1E1E1"/>
                <w:left w:val="none" w:sz="0" w:space="0" w:color="auto"/>
                <w:bottom w:val="none" w:sz="0" w:space="0" w:color="auto"/>
                <w:right w:val="none" w:sz="0" w:space="0" w:color="auto"/>
              </w:divBdr>
            </w:div>
          </w:divsChild>
        </w:div>
        <w:div w:id="1602226059">
          <w:marLeft w:val="0"/>
          <w:marRight w:val="0"/>
          <w:marTop w:val="0"/>
          <w:marBottom w:val="0"/>
          <w:divBdr>
            <w:top w:val="none" w:sz="0" w:space="0" w:color="auto"/>
            <w:left w:val="none" w:sz="0" w:space="0" w:color="auto"/>
            <w:bottom w:val="none" w:sz="0" w:space="0" w:color="auto"/>
            <w:right w:val="none" w:sz="0" w:space="0" w:color="auto"/>
          </w:divBdr>
          <w:divsChild>
            <w:div w:id="1302156450">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719787209">
      <w:bodyDiv w:val="1"/>
      <w:marLeft w:val="0"/>
      <w:marRight w:val="0"/>
      <w:marTop w:val="0"/>
      <w:marBottom w:val="0"/>
      <w:divBdr>
        <w:top w:val="none" w:sz="0" w:space="0" w:color="auto"/>
        <w:left w:val="none" w:sz="0" w:space="0" w:color="auto"/>
        <w:bottom w:val="none" w:sz="0" w:space="0" w:color="auto"/>
        <w:right w:val="none" w:sz="0" w:space="0" w:color="auto"/>
      </w:divBdr>
      <w:divsChild>
        <w:div w:id="388573617">
          <w:marLeft w:val="0"/>
          <w:marRight w:val="0"/>
          <w:marTop w:val="0"/>
          <w:marBottom w:val="0"/>
          <w:divBdr>
            <w:top w:val="none" w:sz="0" w:space="0" w:color="auto"/>
            <w:left w:val="none" w:sz="0" w:space="0" w:color="auto"/>
            <w:bottom w:val="none" w:sz="0" w:space="0" w:color="auto"/>
            <w:right w:val="none" w:sz="0" w:space="0" w:color="auto"/>
          </w:divBdr>
        </w:div>
        <w:div w:id="2133984807">
          <w:marLeft w:val="0"/>
          <w:marRight w:val="0"/>
          <w:marTop w:val="0"/>
          <w:marBottom w:val="0"/>
          <w:divBdr>
            <w:top w:val="none" w:sz="0" w:space="0" w:color="auto"/>
            <w:left w:val="none" w:sz="0" w:space="0" w:color="auto"/>
            <w:bottom w:val="none" w:sz="0" w:space="0" w:color="auto"/>
            <w:right w:val="none" w:sz="0" w:space="0" w:color="auto"/>
          </w:divBdr>
        </w:div>
        <w:div w:id="2099642745">
          <w:marLeft w:val="0"/>
          <w:marRight w:val="0"/>
          <w:marTop w:val="0"/>
          <w:marBottom w:val="0"/>
          <w:divBdr>
            <w:top w:val="none" w:sz="0" w:space="0" w:color="auto"/>
            <w:left w:val="none" w:sz="0" w:space="0" w:color="auto"/>
            <w:bottom w:val="none" w:sz="0" w:space="0" w:color="auto"/>
            <w:right w:val="none" w:sz="0" w:space="0" w:color="auto"/>
          </w:divBdr>
        </w:div>
        <w:div w:id="147750028">
          <w:marLeft w:val="0"/>
          <w:marRight w:val="0"/>
          <w:marTop w:val="0"/>
          <w:marBottom w:val="0"/>
          <w:divBdr>
            <w:top w:val="none" w:sz="0" w:space="0" w:color="auto"/>
            <w:left w:val="none" w:sz="0" w:space="0" w:color="auto"/>
            <w:bottom w:val="none" w:sz="0" w:space="0" w:color="auto"/>
            <w:right w:val="none" w:sz="0" w:space="0" w:color="auto"/>
          </w:divBdr>
        </w:div>
        <w:div w:id="1017272958">
          <w:marLeft w:val="0"/>
          <w:marRight w:val="0"/>
          <w:marTop w:val="0"/>
          <w:marBottom w:val="0"/>
          <w:divBdr>
            <w:top w:val="none" w:sz="0" w:space="0" w:color="auto"/>
            <w:left w:val="none" w:sz="0" w:space="0" w:color="auto"/>
            <w:bottom w:val="none" w:sz="0" w:space="0" w:color="auto"/>
            <w:right w:val="none" w:sz="0" w:space="0" w:color="auto"/>
          </w:divBdr>
        </w:div>
        <w:div w:id="872885714">
          <w:marLeft w:val="0"/>
          <w:marRight w:val="0"/>
          <w:marTop w:val="0"/>
          <w:marBottom w:val="0"/>
          <w:divBdr>
            <w:top w:val="none" w:sz="0" w:space="0" w:color="auto"/>
            <w:left w:val="none" w:sz="0" w:space="0" w:color="auto"/>
            <w:bottom w:val="none" w:sz="0" w:space="0" w:color="auto"/>
            <w:right w:val="none" w:sz="0" w:space="0" w:color="auto"/>
          </w:divBdr>
        </w:div>
        <w:div w:id="1445804907">
          <w:marLeft w:val="0"/>
          <w:marRight w:val="0"/>
          <w:marTop w:val="0"/>
          <w:marBottom w:val="0"/>
          <w:divBdr>
            <w:top w:val="none" w:sz="0" w:space="0" w:color="auto"/>
            <w:left w:val="none" w:sz="0" w:space="0" w:color="auto"/>
            <w:bottom w:val="none" w:sz="0" w:space="0" w:color="auto"/>
            <w:right w:val="none" w:sz="0" w:space="0" w:color="auto"/>
          </w:divBdr>
        </w:div>
        <w:div w:id="584341151">
          <w:marLeft w:val="0"/>
          <w:marRight w:val="0"/>
          <w:marTop w:val="0"/>
          <w:marBottom w:val="0"/>
          <w:divBdr>
            <w:top w:val="none" w:sz="0" w:space="0" w:color="auto"/>
            <w:left w:val="none" w:sz="0" w:space="0" w:color="auto"/>
            <w:bottom w:val="none" w:sz="0" w:space="0" w:color="auto"/>
            <w:right w:val="none" w:sz="0" w:space="0" w:color="auto"/>
          </w:divBdr>
        </w:div>
      </w:divsChild>
    </w:div>
    <w:div w:id="739525858">
      <w:bodyDiv w:val="1"/>
      <w:marLeft w:val="0"/>
      <w:marRight w:val="0"/>
      <w:marTop w:val="0"/>
      <w:marBottom w:val="0"/>
      <w:divBdr>
        <w:top w:val="none" w:sz="0" w:space="0" w:color="auto"/>
        <w:left w:val="none" w:sz="0" w:space="0" w:color="auto"/>
        <w:bottom w:val="none" w:sz="0" w:space="0" w:color="auto"/>
        <w:right w:val="none" w:sz="0" w:space="0" w:color="auto"/>
      </w:divBdr>
      <w:divsChild>
        <w:div w:id="1893032231">
          <w:marLeft w:val="0"/>
          <w:marRight w:val="0"/>
          <w:marTop w:val="0"/>
          <w:marBottom w:val="0"/>
          <w:divBdr>
            <w:top w:val="none" w:sz="0" w:space="0" w:color="auto"/>
            <w:left w:val="none" w:sz="0" w:space="0" w:color="auto"/>
            <w:bottom w:val="none" w:sz="0" w:space="0" w:color="auto"/>
            <w:right w:val="none" w:sz="0" w:space="0" w:color="auto"/>
          </w:divBdr>
          <w:divsChild>
            <w:div w:id="914165514">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 w:id="793519265">
      <w:bodyDiv w:val="1"/>
      <w:marLeft w:val="0"/>
      <w:marRight w:val="0"/>
      <w:marTop w:val="0"/>
      <w:marBottom w:val="0"/>
      <w:divBdr>
        <w:top w:val="none" w:sz="0" w:space="0" w:color="auto"/>
        <w:left w:val="none" w:sz="0" w:space="0" w:color="auto"/>
        <w:bottom w:val="none" w:sz="0" w:space="0" w:color="auto"/>
        <w:right w:val="none" w:sz="0" w:space="0" w:color="auto"/>
      </w:divBdr>
      <w:divsChild>
        <w:div w:id="1790394322">
          <w:marLeft w:val="0"/>
          <w:marRight w:val="0"/>
          <w:marTop w:val="0"/>
          <w:marBottom w:val="0"/>
          <w:divBdr>
            <w:top w:val="none" w:sz="0" w:space="0" w:color="auto"/>
            <w:left w:val="none" w:sz="0" w:space="0" w:color="auto"/>
            <w:bottom w:val="none" w:sz="0" w:space="0" w:color="auto"/>
            <w:right w:val="none" w:sz="0" w:space="0" w:color="auto"/>
          </w:divBdr>
          <w:divsChild>
            <w:div w:id="873427071">
              <w:marLeft w:val="0"/>
              <w:marRight w:val="0"/>
              <w:marTop w:val="0"/>
              <w:marBottom w:val="0"/>
              <w:divBdr>
                <w:top w:val="none" w:sz="0" w:space="0" w:color="auto"/>
                <w:left w:val="none" w:sz="0" w:space="0" w:color="auto"/>
                <w:bottom w:val="none" w:sz="0" w:space="0" w:color="auto"/>
                <w:right w:val="none" w:sz="0" w:space="0" w:color="auto"/>
              </w:divBdr>
            </w:div>
          </w:divsChild>
        </w:div>
        <w:div w:id="854881593">
          <w:marLeft w:val="0"/>
          <w:marRight w:val="0"/>
          <w:marTop w:val="0"/>
          <w:marBottom w:val="0"/>
          <w:divBdr>
            <w:top w:val="none" w:sz="0" w:space="0" w:color="auto"/>
            <w:left w:val="none" w:sz="0" w:space="0" w:color="auto"/>
            <w:bottom w:val="none" w:sz="0" w:space="0" w:color="auto"/>
            <w:right w:val="none" w:sz="0" w:space="0" w:color="auto"/>
          </w:divBdr>
          <w:divsChild>
            <w:div w:id="1166481511">
              <w:marLeft w:val="0"/>
              <w:marRight w:val="0"/>
              <w:marTop w:val="0"/>
              <w:marBottom w:val="0"/>
              <w:divBdr>
                <w:top w:val="none" w:sz="0" w:space="0" w:color="auto"/>
                <w:left w:val="none" w:sz="0" w:space="0" w:color="auto"/>
                <w:bottom w:val="none" w:sz="0" w:space="0" w:color="auto"/>
                <w:right w:val="none" w:sz="0" w:space="0" w:color="auto"/>
              </w:divBdr>
              <w:divsChild>
                <w:div w:id="146745802">
                  <w:marLeft w:val="0"/>
                  <w:marRight w:val="0"/>
                  <w:marTop w:val="0"/>
                  <w:marBottom w:val="0"/>
                  <w:divBdr>
                    <w:top w:val="none" w:sz="0" w:space="0" w:color="auto"/>
                    <w:left w:val="none" w:sz="0" w:space="0" w:color="auto"/>
                    <w:bottom w:val="none" w:sz="0" w:space="0" w:color="auto"/>
                    <w:right w:val="none" w:sz="0" w:space="0" w:color="auto"/>
                  </w:divBdr>
                  <w:divsChild>
                    <w:div w:id="1664160696">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 w:id="807624681">
      <w:bodyDiv w:val="1"/>
      <w:marLeft w:val="0"/>
      <w:marRight w:val="0"/>
      <w:marTop w:val="0"/>
      <w:marBottom w:val="0"/>
      <w:divBdr>
        <w:top w:val="none" w:sz="0" w:space="0" w:color="auto"/>
        <w:left w:val="none" w:sz="0" w:space="0" w:color="auto"/>
        <w:bottom w:val="none" w:sz="0" w:space="0" w:color="auto"/>
        <w:right w:val="none" w:sz="0" w:space="0" w:color="auto"/>
      </w:divBdr>
      <w:divsChild>
        <w:div w:id="471946787">
          <w:marLeft w:val="0"/>
          <w:marRight w:val="0"/>
          <w:marTop w:val="0"/>
          <w:marBottom w:val="0"/>
          <w:divBdr>
            <w:top w:val="none" w:sz="0" w:space="0" w:color="auto"/>
            <w:left w:val="none" w:sz="0" w:space="0" w:color="auto"/>
            <w:bottom w:val="none" w:sz="0" w:space="0" w:color="auto"/>
            <w:right w:val="none" w:sz="0" w:space="0" w:color="auto"/>
          </w:divBdr>
          <w:divsChild>
            <w:div w:id="511342564">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 w:id="881939431">
      <w:bodyDiv w:val="1"/>
      <w:marLeft w:val="0"/>
      <w:marRight w:val="0"/>
      <w:marTop w:val="0"/>
      <w:marBottom w:val="0"/>
      <w:divBdr>
        <w:top w:val="none" w:sz="0" w:space="0" w:color="auto"/>
        <w:left w:val="none" w:sz="0" w:space="0" w:color="auto"/>
        <w:bottom w:val="none" w:sz="0" w:space="0" w:color="auto"/>
        <w:right w:val="none" w:sz="0" w:space="0" w:color="auto"/>
      </w:divBdr>
      <w:divsChild>
        <w:div w:id="2122601069">
          <w:marLeft w:val="0"/>
          <w:marRight w:val="0"/>
          <w:marTop w:val="0"/>
          <w:marBottom w:val="0"/>
          <w:divBdr>
            <w:top w:val="none" w:sz="0" w:space="0" w:color="auto"/>
            <w:left w:val="none" w:sz="0" w:space="0" w:color="auto"/>
            <w:bottom w:val="none" w:sz="0" w:space="0" w:color="auto"/>
            <w:right w:val="none" w:sz="0" w:space="0" w:color="auto"/>
          </w:divBdr>
          <w:divsChild>
            <w:div w:id="1113135676">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 w:id="1078597186">
      <w:bodyDiv w:val="1"/>
      <w:marLeft w:val="0"/>
      <w:marRight w:val="0"/>
      <w:marTop w:val="0"/>
      <w:marBottom w:val="0"/>
      <w:divBdr>
        <w:top w:val="none" w:sz="0" w:space="0" w:color="auto"/>
        <w:left w:val="none" w:sz="0" w:space="0" w:color="auto"/>
        <w:bottom w:val="none" w:sz="0" w:space="0" w:color="auto"/>
        <w:right w:val="none" w:sz="0" w:space="0" w:color="auto"/>
      </w:divBdr>
      <w:divsChild>
        <w:div w:id="5596515">
          <w:marLeft w:val="0"/>
          <w:marRight w:val="0"/>
          <w:marTop w:val="0"/>
          <w:marBottom w:val="0"/>
          <w:divBdr>
            <w:top w:val="none" w:sz="0" w:space="0" w:color="auto"/>
            <w:left w:val="none" w:sz="0" w:space="0" w:color="auto"/>
            <w:bottom w:val="none" w:sz="0" w:space="0" w:color="auto"/>
            <w:right w:val="none" w:sz="0" w:space="0" w:color="auto"/>
          </w:divBdr>
          <w:divsChild>
            <w:div w:id="1514953901">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 w:id="1256934392">
      <w:bodyDiv w:val="1"/>
      <w:marLeft w:val="0"/>
      <w:marRight w:val="0"/>
      <w:marTop w:val="0"/>
      <w:marBottom w:val="0"/>
      <w:divBdr>
        <w:top w:val="none" w:sz="0" w:space="0" w:color="auto"/>
        <w:left w:val="none" w:sz="0" w:space="0" w:color="auto"/>
        <w:bottom w:val="none" w:sz="0" w:space="0" w:color="auto"/>
        <w:right w:val="none" w:sz="0" w:space="0" w:color="auto"/>
      </w:divBdr>
      <w:divsChild>
        <w:div w:id="871696085">
          <w:marLeft w:val="0"/>
          <w:marRight w:val="0"/>
          <w:marTop w:val="0"/>
          <w:marBottom w:val="0"/>
          <w:divBdr>
            <w:top w:val="none" w:sz="0" w:space="0" w:color="auto"/>
            <w:left w:val="none" w:sz="0" w:space="0" w:color="auto"/>
            <w:bottom w:val="none" w:sz="0" w:space="0" w:color="auto"/>
            <w:right w:val="none" w:sz="0" w:space="0" w:color="auto"/>
          </w:divBdr>
          <w:divsChild>
            <w:div w:id="119693247">
              <w:marLeft w:val="0"/>
              <w:marRight w:val="0"/>
              <w:marTop w:val="0"/>
              <w:marBottom w:val="0"/>
              <w:divBdr>
                <w:top w:val="single" w:sz="8" w:space="3" w:color="E1E1E1"/>
                <w:left w:val="none" w:sz="0" w:space="0" w:color="auto"/>
                <w:bottom w:val="none" w:sz="0" w:space="0" w:color="auto"/>
                <w:right w:val="none" w:sz="0" w:space="0" w:color="auto"/>
              </w:divBdr>
            </w:div>
          </w:divsChild>
        </w:div>
        <w:div w:id="505675797">
          <w:marLeft w:val="0"/>
          <w:marRight w:val="0"/>
          <w:marTop w:val="0"/>
          <w:marBottom w:val="0"/>
          <w:divBdr>
            <w:top w:val="none" w:sz="0" w:space="0" w:color="auto"/>
            <w:left w:val="none" w:sz="0" w:space="0" w:color="auto"/>
            <w:bottom w:val="none" w:sz="0" w:space="0" w:color="auto"/>
            <w:right w:val="none" w:sz="0" w:space="0" w:color="auto"/>
          </w:divBdr>
        </w:div>
        <w:div w:id="1974215554">
          <w:marLeft w:val="0"/>
          <w:marRight w:val="0"/>
          <w:marTop w:val="0"/>
          <w:marBottom w:val="0"/>
          <w:divBdr>
            <w:top w:val="none" w:sz="0" w:space="0" w:color="auto"/>
            <w:left w:val="none" w:sz="0" w:space="0" w:color="auto"/>
            <w:bottom w:val="none" w:sz="0" w:space="0" w:color="auto"/>
            <w:right w:val="none" w:sz="0" w:space="0" w:color="auto"/>
          </w:divBdr>
          <w:divsChild>
            <w:div w:id="827400253">
              <w:marLeft w:val="0"/>
              <w:marRight w:val="0"/>
              <w:marTop w:val="0"/>
              <w:marBottom w:val="0"/>
              <w:divBdr>
                <w:top w:val="none" w:sz="0" w:space="0" w:color="auto"/>
                <w:left w:val="none" w:sz="0" w:space="0" w:color="auto"/>
                <w:bottom w:val="none" w:sz="0" w:space="0" w:color="auto"/>
                <w:right w:val="none" w:sz="0" w:space="0" w:color="auto"/>
              </w:divBdr>
            </w:div>
            <w:div w:id="520051094">
              <w:marLeft w:val="0"/>
              <w:marRight w:val="0"/>
              <w:marTop w:val="0"/>
              <w:marBottom w:val="0"/>
              <w:divBdr>
                <w:top w:val="none" w:sz="0" w:space="0" w:color="auto"/>
                <w:left w:val="none" w:sz="0" w:space="0" w:color="auto"/>
                <w:bottom w:val="none" w:sz="0" w:space="0" w:color="auto"/>
                <w:right w:val="none" w:sz="0" w:space="0" w:color="auto"/>
              </w:divBdr>
              <w:divsChild>
                <w:div w:id="1206917279">
                  <w:marLeft w:val="0"/>
                  <w:marRight w:val="0"/>
                  <w:marTop w:val="0"/>
                  <w:marBottom w:val="0"/>
                  <w:divBdr>
                    <w:top w:val="none" w:sz="0" w:space="0" w:color="auto"/>
                    <w:left w:val="none" w:sz="0" w:space="0" w:color="auto"/>
                    <w:bottom w:val="none" w:sz="0" w:space="0" w:color="auto"/>
                    <w:right w:val="none" w:sz="0" w:space="0" w:color="auto"/>
                  </w:divBdr>
                </w:div>
              </w:divsChild>
            </w:div>
            <w:div w:id="1915160262">
              <w:marLeft w:val="0"/>
              <w:marRight w:val="0"/>
              <w:marTop w:val="0"/>
              <w:marBottom w:val="0"/>
              <w:divBdr>
                <w:top w:val="none" w:sz="0" w:space="0" w:color="auto"/>
                <w:left w:val="none" w:sz="0" w:space="0" w:color="auto"/>
                <w:bottom w:val="none" w:sz="0" w:space="0" w:color="auto"/>
                <w:right w:val="none" w:sz="0" w:space="0" w:color="auto"/>
              </w:divBdr>
              <w:divsChild>
                <w:div w:id="248583843">
                  <w:marLeft w:val="0"/>
                  <w:marRight w:val="0"/>
                  <w:marTop w:val="0"/>
                  <w:marBottom w:val="0"/>
                  <w:divBdr>
                    <w:top w:val="none" w:sz="0" w:space="0" w:color="auto"/>
                    <w:left w:val="none" w:sz="0" w:space="0" w:color="auto"/>
                    <w:bottom w:val="none" w:sz="0" w:space="0" w:color="auto"/>
                    <w:right w:val="none" w:sz="0" w:space="0" w:color="auto"/>
                  </w:divBdr>
                  <w:divsChild>
                    <w:div w:id="688525317">
                      <w:marLeft w:val="0"/>
                      <w:marRight w:val="0"/>
                      <w:marTop w:val="0"/>
                      <w:marBottom w:val="0"/>
                      <w:divBdr>
                        <w:top w:val="none" w:sz="0" w:space="0" w:color="auto"/>
                        <w:left w:val="none" w:sz="0" w:space="0" w:color="auto"/>
                        <w:bottom w:val="none" w:sz="0" w:space="0" w:color="auto"/>
                        <w:right w:val="none" w:sz="0" w:space="0" w:color="auto"/>
                      </w:divBdr>
                      <w:divsChild>
                        <w:div w:id="1741950981">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460415774">
      <w:bodyDiv w:val="1"/>
      <w:marLeft w:val="0"/>
      <w:marRight w:val="0"/>
      <w:marTop w:val="0"/>
      <w:marBottom w:val="0"/>
      <w:divBdr>
        <w:top w:val="none" w:sz="0" w:space="0" w:color="auto"/>
        <w:left w:val="none" w:sz="0" w:space="0" w:color="auto"/>
        <w:bottom w:val="none" w:sz="0" w:space="0" w:color="auto"/>
        <w:right w:val="none" w:sz="0" w:space="0" w:color="auto"/>
      </w:divBdr>
    </w:div>
    <w:div w:id="1631782374">
      <w:bodyDiv w:val="1"/>
      <w:marLeft w:val="0"/>
      <w:marRight w:val="0"/>
      <w:marTop w:val="0"/>
      <w:marBottom w:val="0"/>
      <w:divBdr>
        <w:top w:val="none" w:sz="0" w:space="0" w:color="auto"/>
        <w:left w:val="none" w:sz="0" w:space="0" w:color="auto"/>
        <w:bottom w:val="none" w:sz="0" w:space="0" w:color="auto"/>
        <w:right w:val="none" w:sz="0" w:space="0" w:color="auto"/>
      </w:divBdr>
      <w:divsChild>
        <w:div w:id="1933927974">
          <w:marLeft w:val="0"/>
          <w:marRight w:val="0"/>
          <w:marTop w:val="0"/>
          <w:marBottom w:val="0"/>
          <w:divBdr>
            <w:top w:val="none" w:sz="0" w:space="0" w:color="auto"/>
            <w:left w:val="none" w:sz="0" w:space="0" w:color="auto"/>
            <w:bottom w:val="none" w:sz="0" w:space="0" w:color="auto"/>
            <w:right w:val="none" w:sz="0" w:space="0" w:color="auto"/>
          </w:divBdr>
          <w:divsChild>
            <w:div w:id="167564407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 w:id="1836341735">
      <w:bodyDiv w:val="1"/>
      <w:marLeft w:val="0"/>
      <w:marRight w:val="0"/>
      <w:marTop w:val="0"/>
      <w:marBottom w:val="0"/>
      <w:divBdr>
        <w:top w:val="none" w:sz="0" w:space="0" w:color="auto"/>
        <w:left w:val="none" w:sz="0" w:space="0" w:color="auto"/>
        <w:bottom w:val="none" w:sz="0" w:space="0" w:color="auto"/>
        <w:right w:val="none" w:sz="0" w:space="0" w:color="auto"/>
      </w:divBdr>
    </w:div>
    <w:div w:id="1878662928">
      <w:bodyDiv w:val="1"/>
      <w:marLeft w:val="0"/>
      <w:marRight w:val="0"/>
      <w:marTop w:val="0"/>
      <w:marBottom w:val="0"/>
      <w:divBdr>
        <w:top w:val="none" w:sz="0" w:space="0" w:color="auto"/>
        <w:left w:val="none" w:sz="0" w:space="0" w:color="auto"/>
        <w:bottom w:val="none" w:sz="0" w:space="0" w:color="auto"/>
        <w:right w:val="none" w:sz="0" w:space="0" w:color="auto"/>
      </w:divBdr>
      <w:divsChild>
        <w:div w:id="882525624">
          <w:marLeft w:val="0"/>
          <w:marRight w:val="0"/>
          <w:marTop w:val="0"/>
          <w:marBottom w:val="0"/>
          <w:divBdr>
            <w:top w:val="none" w:sz="0" w:space="0" w:color="auto"/>
            <w:left w:val="none" w:sz="0" w:space="0" w:color="auto"/>
            <w:bottom w:val="none" w:sz="0" w:space="0" w:color="auto"/>
            <w:right w:val="none" w:sz="0" w:space="0" w:color="auto"/>
          </w:divBdr>
          <w:divsChild>
            <w:div w:id="1123695311">
              <w:marLeft w:val="0"/>
              <w:marRight w:val="0"/>
              <w:marTop w:val="0"/>
              <w:marBottom w:val="0"/>
              <w:divBdr>
                <w:top w:val="none" w:sz="0" w:space="0" w:color="auto"/>
                <w:left w:val="none" w:sz="0" w:space="0" w:color="auto"/>
                <w:bottom w:val="none" w:sz="0" w:space="0" w:color="auto"/>
                <w:right w:val="none" w:sz="0" w:space="0" w:color="auto"/>
              </w:divBdr>
            </w:div>
          </w:divsChild>
        </w:div>
        <w:div w:id="427311622">
          <w:marLeft w:val="0"/>
          <w:marRight w:val="0"/>
          <w:marTop w:val="0"/>
          <w:marBottom w:val="0"/>
          <w:divBdr>
            <w:top w:val="none" w:sz="0" w:space="0" w:color="auto"/>
            <w:left w:val="none" w:sz="0" w:space="0" w:color="auto"/>
            <w:bottom w:val="none" w:sz="0" w:space="0" w:color="auto"/>
            <w:right w:val="none" w:sz="0" w:space="0" w:color="auto"/>
          </w:divBdr>
          <w:divsChild>
            <w:div w:id="914631137">
              <w:marLeft w:val="0"/>
              <w:marRight w:val="0"/>
              <w:marTop w:val="0"/>
              <w:marBottom w:val="0"/>
              <w:divBdr>
                <w:top w:val="none" w:sz="0" w:space="0" w:color="auto"/>
                <w:left w:val="none" w:sz="0" w:space="0" w:color="auto"/>
                <w:bottom w:val="none" w:sz="0" w:space="0" w:color="auto"/>
                <w:right w:val="none" w:sz="0" w:space="0" w:color="auto"/>
              </w:divBdr>
            </w:div>
            <w:div w:id="1118570732">
              <w:marLeft w:val="0"/>
              <w:marRight w:val="0"/>
              <w:marTop w:val="0"/>
              <w:marBottom w:val="0"/>
              <w:divBdr>
                <w:top w:val="none" w:sz="0" w:space="0" w:color="auto"/>
                <w:left w:val="none" w:sz="0" w:space="0" w:color="auto"/>
                <w:bottom w:val="none" w:sz="0" w:space="0" w:color="auto"/>
                <w:right w:val="none" w:sz="0" w:space="0" w:color="auto"/>
              </w:divBdr>
            </w:div>
            <w:div w:id="1590232571">
              <w:marLeft w:val="0"/>
              <w:marRight w:val="0"/>
              <w:marTop w:val="0"/>
              <w:marBottom w:val="0"/>
              <w:divBdr>
                <w:top w:val="none" w:sz="0" w:space="0" w:color="auto"/>
                <w:left w:val="none" w:sz="0" w:space="0" w:color="auto"/>
                <w:bottom w:val="none" w:sz="0" w:space="0" w:color="auto"/>
                <w:right w:val="none" w:sz="0" w:space="0" w:color="auto"/>
              </w:divBdr>
            </w:div>
            <w:div w:id="1894924462">
              <w:marLeft w:val="0"/>
              <w:marRight w:val="0"/>
              <w:marTop w:val="0"/>
              <w:marBottom w:val="0"/>
              <w:divBdr>
                <w:top w:val="none" w:sz="0" w:space="0" w:color="auto"/>
                <w:left w:val="none" w:sz="0" w:space="0" w:color="auto"/>
                <w:bottom w:val="none" w:sz="0" w:space="0" w:color="auto"/>
                <w:right w:val="none" w:sz="0" w:space="0" w:color="auto"/>
              </w:divBdr>
            </w:div>
            <w:div w:id="1923836449">
              <w:marLeft w:val="0"/>
              <w:marRight w:val="0"/>
              <w:marTop w:val="0"/>
              <w:marBottom w:val="0"/>
              <w:divBdr>
                <w:top w:val="none" w:sz="0" w:space="0" w:color="auto"/>
                <w:left w:val="none" w:sz="0" w:space="0" w:color="auto"/>
                <w:bottom w:val="none" w:sz="0" w:space="0" w:color="auto"/>
                <w:right w:val="none" w:sz="0" w:space="0" w:color="auto"/>
              </w:divBdr>
            </w:div>
            <w:div w:id="630483190">
              <w:marLeft w:val="0"/>
              <w:marRight w:val="0"/>
              <w:marTop w:val="0"/>
              <w:marBottom w:val="0"/>
              <w:divBdr>
                <w:top w:val="none" w:sz="0" w:space="0" w:color="auto"/>
                <w:left w:val="none" w:sz="0" w:space="0" w:color="auto"/>
                <w:bottom w:val="none" w:sz="0" w:space="0" w:color="auto"/>
                <w:right w:val="none" w:sz="0" w:space="0" w:color="auto"/>
              </w:divBdr>
            </w:div>
            <w:div w:id="1079980674">
              <w:marLeft w:val="0"/>
              <w:marRight w:val="0"/>
              <w:marTop w:val="0"/>
              <w:marBottom w:val="0"/>
              <w:divBdr>
                <w:top w:val="none" w:sz="0" w:space="0" w:color="auto"/>
                <w:left w:val="none" w:sz="0" w:space="0" w:color="auto"/>
                <w:bottom w:val="none" w:sz="0" w:space="0" w:color="auto"/>
                <w:right w:val="none" w:sz="0" w:space="0" w:color="auto"/>
              </w:divBdr>
            </w:div>
            <w:div w:id="1311668755">
              <w:marLeft w:val="0"/>
              <w:marRight w:val="0"/>
              <w:marTop w:val="0"/>
              <w:marBottom w:val="0"/>
              <w:divBdr>
                <w:top w:val="none" w:sz="0" w:space="0" w:color="auto"/>
                <w:left w:val="none" w:sz="0" w:space="0" w:color="auto"/>
                <w:bottom w:val="none" w:sz="0" w:space="0" w:color="auto"/>
                <w:right w:val="none" w:sz="0" w:space="0" w:color="auto"/>
              </w:divBdr>
            </w:div>
            <w:div w:id="1277714436">
              <w:marLeft w:val="0"/>
              <w:marRight w:val="0"/>
              <w:marTop w:val="0"/>
              <w:marBottom w:val="0"/>
              <w:divBdr>
                <w:top w:val="none" w:sz="0" w:space="0" w:color="auto"/>
                <w:left w:val="none" w:sz="0" w:space="0" w:color="auto"/>
                <w:bottom w:val="none" w:sz="0" w:space="0" w:color="auto"/>
                <w:right w:val="none" w:sz="0" w:space="0" w:color="auto"/>
              </w:divBdr>
            </w:div>
            <w:div w:id="713038429">
              <w:marLeft w:val="0"/>
              <w:marRight w:val="0"/>
              <w:marTop w:val="0"/>
              <w:marBottom w:val="0"/>
              <w:divBdr>
                <w:top w:val="none" w:sz="0" w:space="0" w:color="auto"/>
                <w:left w:val="none" w:sz="0" w:space="0" w:color="auto"/>
                <w:bottom w:val="none" w:sz="0" w:space="0" w:color="auto"/>
                <w:right w:val="none" w:sz="0" w:space="0" w:color="auto"/>
              </w:divBdr>
            </w:div>
            <w:div w:id="1928223002">
              <w:marLeft w:val="0"/>
              <w:marRight w:val="0"/>
              <w:marTop w:val="0"/>
              <w:marBottom w:val="0"/>
              <w:divBdr>
                <w:top w:val="none" w:sz="0" w:space="0" w:color="auto"/>
                <w:left w:val="none" w:sz="0" w:space="0" w:color="auto"/>
                <w:bottom w:val="none" w:sz="0" w:space="0" w:color="auto"/>
                <w:right w:val="none" w:sz="0" w:space="0" w:color="auto"/>
              </w:divBdr>
            </w:div>
            <w:div w:id="1750224184">
              <w:marLeft w:val="0"/>
              <w:marRight w:val="0"/>
              <w:marTop w:val="0"/>
              <w:marBottom w:val="0"/>
              <w:divBdr>
                <w:top w:val="none" w:sz="0" w:space="0" w:color="auto"/>
                <w:left w:val="none" w:sz="0" w:space="0" w:color="auto"/>
                <w:bottom w:val="none" w:sz="0" w:space="0" w:color="auto"/>
                <w:right w:val="none" w:sz="0" w:space="0" w:color="auto"/>
              </w:divBdr>
            </w:div>
            <w:div w:id="1913462287">
              <w:marLeft w:val="0"/>
              <w:marRight w:val="0"/>
              <w:marTop w:val="0"/>
              <w:marBottom w:val="0"/>
              <w:divBdr>
                <w:top w:val="none" w:sz="0" w:space="0" w:color="auto"/>
                <w:left w:val="none" w:sz="0" w:space="0" w:color="auto"/>
                <w:bottom w:val="none" w:sz="0" w:space="0" w:color="auto"/>
                <w:right w:val="none" w:sz="0" w:space="0" w:color="auto"/>
              </w:divBdr>
            </w:div>
            <w:div w:id="1992557952">
              <w:marLeft w:val="0"/>
              <w:marRight w:val="0"/>
              <w:marTop w:val="0"/>
              <w:marBottom w:val="0"/>
              <w:divBdr>
                <w:top w:val="none" w:sz="0" w:space="0" w:color="auto"/>
                <w:left w:val="none" w:sz="0" w:space="0" w:color="auto"/>
                <w:bottom w:val="none" w:sz="0" w:space="0" w:color="auto"/>
                <w:right w:val="none" w:sz="0" w:space="0" w:color="auto"/>
              </w:divBdr>
              <w:divsChild>
                <w:div w:id="1022126092">
                  <w:marLeft w:val="0"/>
                  <w:marRight w:val="0"/>
                  <w:marTop w:val="0"/>
                  <w:marBottom w:val="0"/>
                  <w:divBdr>
                    <w:top w:val="none" w:sz="0" w:space="0" w:color="auto"/>
                    <w:left w:val="none" w:sz="0" w:space="0" w:color="auto"/>
                    <w:bottom w:val="none" w:sz="0" w:space="0" w:color="auto"/>
                    <w:right w:val="none" w:sz="0" w:space="0" w:color="auto"/>
                  </w:divBdr>
                </w:div>
                <w:div w:id="343821674">
                  <w:marLeft w:val="0"/>
                  <w:marRight w:val="0"/>
                  <w:marTop w:val="0"/>
                  <w:marBottom w:val="0"/>
                  <w:divBdr>
                    <w:top w:val="none" w:sz="0" w:space="0" w:color="auto"/>
                    <w:left w:val="none" w:sz="0" w:space="0" w:color="auto"/>
                    <w:bottom w:val="none" w:sz="0" w:space="0" w:color="auto"/>
                    <w:right w:val="none" w:sz="0" w:space="0" w:color="auto"/>
                  </w:divBdr>
                  <w:divsChild>
                    <w:div w:id="1141656408">
                      <w:marLeft w:val="0"/>
                      <w:marRight w:val="0"/>
                      <w:marTop w:val="0"/>
                      <w:marBottom w:val="0"/>
                      <w:divBdr>
                        <w:top w:val="none" w:sz="0" w:space="0" w:color="auto"/>
                        <w:left w:val="none" w:sz="0" w:space="0" w:color="auto"/>
                        <w:bottom w:val="none" w:sz="0" w:space="0" w:color="auto"/>
                        <w:right w:val="none" w:sz="0" w:space="0" w:color="auto"/>
                      </w:divBdr>
                    </w:div>
                  </w:divsChild>
                </w:div>
                <w:div w:id="1587423028">
                  <w:marLeft w:val="0"/>
                  <w:marRight w:val="0"/>
                  <w:marTop w:val="0"/>
                  <w:marBottom w:val="0"/>
                  <w:divBdr>
                    <w:top w:val="none" w:sz="0" w:space="0" w:color="auto"/>
                    <w:left w:val="none" w:sz="0" w:space="0" w:color="auto"/>
                    <w:bottom w:val="none" w:sz="0" w:space="0" w:color="auto"/>
                    <w:right w:val="none" w:sz="0" w:space="0" w:color="auto"/>
                  </w:divBdr>
                  <w:divsChild>
                    <w:div w:id="1765758343">
                      <w:marLeft w:val="0"/>
                      <w:marRight w:val="0"/>
                      <w:marTop w:val="0"/>
                      <w:marBottom w:val="0"/>
                      <w:divBdr>
                        <w:top w:val="none" w:sz="0" w:space="0" w:color="auto"/>
                        <w:left w:val="none" w:sz="0" w:space="0" w:color="auto"/>
                        <w:bottom w:val="none" w:sz="0" w:space="0" w:color="auto"/>
                        <w:right w:val="none" w:sz="0" w:space="0" w:color="auto"/>
                      </w:divBdr>
                    </w:div>
                    <w:div w:id="865558419">
                      <w:marLeft w:val="0"/>
                      <w:marRight w:val="0"/>
                      <w:marTop w:val="0"/>
                      <w:marBottom w:val="0"/>
                      <w:divBdr>
                        <w:top w:val="none" w:sz="0" w:space="0" w:color="auto"/>
                        <w:left w:val="none" w:sz="0" w:space="0" w:color="auto"/>
                        <w:bottom w:val="none" w:sz="0" w:space="0" w:color="auto"/>
                        <w:right w:val="none" w:sz="0" w:space="0" w:color="auto"/>
                      </w:divBdr>
                    </w:div>
                    <w:div w:id="654646378">
                      <w:marLeft w:val="0"/>
                      <w:marRight w:val="0"/>
                      <w:marTop w:val="0"/>
                      <w:marBottom w:val="0"/>
                      <w:divBdr>
                        <w:top w:val="none" w:sz="0" w:space="0" w:color="auto"/>
                        <w:left w:val="none" w:sz="0" w:space="0" w:color="auto"/>
                        <w:bottom w:val="none" w:sz="0" w:space="0" w:color="auto"/>
                        <w:right w:val="none" w:sz="0" w:space="0" w:color="auto"/>
                      </w:divBdr>
                    </w:div>
                    <w:div w:id="519854206">
                      <w:marLeft w:val="0"/>
                      <w:marRight w:val="0"/>
                      <w:marTop w:val="0"/>
                      <w:marBottom w:val="0"/>
                      <w:divBdr>
                        <w:top w:val="none" w:sz="0" w:space="0" w:color="auto"/>
                        <w:left w:val="none" w:sz="0" w:space="0" w:color="auto"/>
                        <w:bottom w:val="none" w:sz="0" w:space="0" w:color="auto"/>
                        <w:right w:val="none" w:sz="0" w:space="0" w:color="auto"/>
                      </w:divBdr>
                    </w:div>
                    <w:div w:id="1951625971">
                      <w:marLeft w:val="0"/>
                      <w:marRight w:val="0"/>
                      <w:marTop w:val="0"/>
                      <w:marBottom w:val="0"/>
                      <w:divBdr>
                        <w:top w:val="none" w:sz="0" w:space="0" w:color="auto"/>
                        <w:left w:val="none" w:sz="0" w:space="0" w:color="auto"/>
                        <w:bottom w:val="none" w:sz="0" w:space="0" w:color="auto"/>
                        <w:right w:val="none" w:sz="0" w:space="0" w:color="auto"/>
                      </w:divBdr>
                    </w:div>
                    <w:div w:id="2023628568">
                      <w:marLeft w:val="0"/>
                      <w:marRight w:val="0"/>
                      <w:marTop w:val="0"/>
                      <w:marBottom w:val="0"/>
                      <w:divBdr>
                        <w:top w:val="none" w:sz="0" w:space="0" w:color="auto"/>
                        <w:left w:val="none" w:sz="0" w:space="0" w:color="auto"/>
                        <w:bottom w:val="none" w:sz="0" w:space="0" w:color="auto"/>
                        <w:right w:val="none" w:sz="0" w:space="0" w:color="auto"/>
                      </w:divBdr>
                    </w:div>
                    <w:div w:id="1913999990">
                      <w:marLeft w:val="0"/>
                      <w:marRight w:val="0"/>
                      <w:marTop w:val="0"/>
                      <w:marBottom w:val="0"/>
                      <w:divBdr>
                        <w:top w:val="none" w:sz="0" w:space="0" w:color="auto"/>
                        <w:left w:val="none" w:sz="0" w:space="0" w:color="auto"/>
                        <w:bottom w:val="none" w:sz="0" w:space="0" w:color="auto"/>
                        <w:right w:val="none" w:sz="0" w:space="0" w:color="auto"/>
                      </w:divBdr>
                    </w:div>
                    <w:div w:id="667103517">
                      <w:marLeft w:val="0"/>
                      <w:marRight w:val="0"/>
                      <w:marTop w:val="0"/>
                      <w:marBottom w:val="0"/>
                      <w:divBdr>
                        <w:top w:val="none" w:sz="0" w:space="0" w:color="auto"/>
                        <w:left w:val="none" w:sz="0" w:space="0" w:color="auto"/>
                        <w:bottom w:val="none" w:sz="0" w:space="0" w:color="auto"/>
                        <w:right w:val="none" w:sz="0" w:space="0" w:color="auto"/>
                      </w:divBdr>
                    </w:div>
                    <w:div w:id="1274744418">
                      <w:marLeft w:val="0"/>
                      <w:marRight w:val="0"/>
                      <w:marTop w:val="0"/>
                      <w:marBottom w:val="0"/>
                      <w:divBdr>
                        <w:top w:val="none" w:sz="0" w:space="0" w:color="auto"/>
                        <w:left w:val="none" w:sz="0" w:space="0" w:color="auto"/>
                        <w:bottom w:val="none" w:sz="0" w:space="0" w:color="auto"/>
                        <w:right w:val="none" w:sz="0" w:space="0" w:color="auto"/>
                      </w:divBdr>
                    </w:div>
                    <w:div w:id="1359625983">
                      <w:marLeft w:val="0"/>
                      <w:marRight w:val="0"/>
                      <w:marTop w:val="0"/>
                      <w:marBottom w:val="0"/>
                      <w:divBdr>
                        <w:top w:val="none" w:sz="0" w:space="0" w:color="auto"/>
                        <w:left w:val="none" w:sz="0" w:space="0" w:color="auto"/>
                        <w:bottom w:val="none" w:sz="0" w:space="0" w:color="auto"/>
                        <w:right w:val="none" w:sz="0" w:space="0" w:color="auto"/>
                      </w:divBdr>
                    </w:div>
                    <w:div w:id="1746293199">
                      <w:marLeft w:val="0"/>
                      <w:marRight w:val="0"/>
                      <w:marTop w:val="0"/>
                      <w:marBottom w:val="0"/>
                      <w:divBdr>
                        <w:top w:val="none" w:sz="0" w:space="0" w:color="auto"/>
                        <w:left w:val="none" w:sz="0" w:space="0" w:color="auto"/>
                        <w:bottom w:val="none" w:sz="0" w:space="0" w:color="auto"/>
                        <w:right w:val="none" w:sz="0" w:space="0" w:color="auto"/>
                      </w:divBdr>
                    </w:div>
                    <w:div w:id="589318556">
                      <w:marLeft w:val="0"/>
                      <w:marRight w:val="0"/>
                      <w:marTop w:val="0"/>
                      <w:marBottom w:val="0"/>
                      <w:divBdr>
                        <w:top w:val="none" w:sz="0" w:space="0" w:color="auto"/>
                        <w:left w:val="none" w:sz="0" w:space="0" w:color="auto"/>
                        <w:bottom w:val="none" w:sz="0" w:space="0" w:color="auto"/>
                        <w:right w:val="none" w:sz="0" w:space="0" w:color="auto"/>
                      </w:divBdr>
                    </w:div>
                    <w:div w:id="52318712">
                      <w:marLeft w:val="0"/>
                      <w:marRight w:val="0"/>
                      <w:marTop w:val="0"/>
                      <w:marBottom w:val="0"/>
                      <w:divBdr>
                        <w:top w:val="none" w:sz="0" w:space="0" w:color="auto"/>
                        <w:left w:val="none" w:sz="0" w:space="0" w:color="auto"/>
                        <w:bottom w:val="none" w:sz="0" w:space="0" w:color="auto"/>
                        <w:right w:val="none" w:sz="0" w:space="0" w:color="auto"/>
                      </w:divBdr>
                    </w:div>
                    <w:div w:id="739711383">
                      <w:marLeft w:val="0"/>
                      <w:marRight w:val="0"/>
                      <w:marTop w:val="0"/>
                      <w:marBottom w:val="0"/>
                      <w:divBdr>
                        <w:top w:val="none" w:sz="0" w:space="0" w:color="auto"/>
                        <w:left w:val="none" w:sz="0" w:space="0" w:color="auto"/>
                        <w:bottom w:val="none" w:sz="0" w:space="0" w:color="auto"/>
                        <w:right w:val="none" w:sz="0" w:space="0" w:color="auto"/>
                      </w:divBdr>
                    </w:div>
                    <w:div w:id="1207642184">
                      <w:marLeft w:val="0"/>
                      <w:marRight w:val="0"/>
                      <w:marTop w:val="0"/>
                      <w:marBottom w:val="0"/>
                      <w:divBdr>
                        <w:top w:val="none" w:sz="0" w:space="0" w:color="auto"/>
                        <w:left w:val="none" w:sz="0" w:space="0" w:color="auto"/>
                        <w:bottom w:val="none" w:sz="0" w:space="0" w:color="auto"/>
                        <w:right w:val="none" w:sz="0" w:space="0" w:color="auto"/>
                      </w:divBdr>
                    </w:div>
                    <w:div w:id="1973976709">
                      <w:marLeft w:val="0"/>
                      <w:marRight w:val="0"/>
                      <w:marTop w:val="0"/>
                      <w:marBottom w:val="0"/>
                      <w:divBdr>
                        <w:top w:val="none" w:sz="0" w:space="0" w:color="auto"/>
                        <w:left w:val="none" w:sz="0" w:space="0" w:color="auto"/>
                        <w:bottom w:val="none" w:sz="0" w:space="0" w:color="auto"/>
                        <w:right w:val="none" w:sz="0" w:space="0" w:color="auto"/>
                      </w:divBdr>
                    </w:div>
                    <w:div w:id="1335261185">
                      <w:marLeft w:val="0"/>
                      <w:marRight w:val="0"/>
                      <w:marTop w:val="0"/>
                      <w:marBottom w:val="0"/>
                      <w:divBdr>
                        <w:top w:val="none" w:sz="0" w:space="0" w:color="auto"/>
                        <w:left w:val="none" w:sz="0" w:space="0" w:color="auto"/>
                        <w:bottom w:val="none" w:sz="0" w:space="0" w:color="auto"/>
                        <w:right w:val="none" w:sz="0" w:space="0" w:color="auto"/>
                      </w:divBdr>
                    </w:div>
                    <w:div w:id="1868249272">
                      <w:marLeft w:val="0"/>
                      <w:marRight w:val="0"/>
                      <w:marTop w:val="0"/>
                      <w:marBottom w:val="0"/>
                      <w:divBdr>
                        <w:top w:val="none" w:sz="0" w:space="0" w:color="auto"/>
                        <w:left w:val="none" w:sz="0" w:space="0" w:color="auto"/>
                        <w:bottom w:val="none" w:sz="0" w:space="0" w:color="auto"/>
                        <w:right w:val="none" w:sz="0" w:space="0" w:color="auto"/>
                      </w:divBdr>
                    </w:div>
                    <w:div w:id="2111271220">
                      <w:marLeft w:val="0"/>
                      <w:marRight w:val="0"/>
                      <w:marTop w:val="0"/>
                      <w:marBottom w:val="0"/>
                      <w:divBdr>
                        <w:top w:val="none" w:sz="0" w:space="0" w:color="auto"/>
                        <w:left w:val="none" w:sz="0" w:space="0" w:color="auto"/>
                        <w:bottom w:val="none" w:sz="0" w:space="0" w:color="auto"/>
                        <w:right w:val="none" w:sz="0" w:space="0" w:color="auto"/>
                      </w:divBdr>
                    </w:div>
                    <w:div w:id="249775960">
                      <w:marLeft w:val="0"/>
                      <w:marRight w:val="0"/>
                      <w:marTop w:val="0"/>
                      <w:marBottom w:val="0"/>
                      <w:divBdr>
                        <w:top w:val="none" w:sz="0" w:space="0" w:color="auto"/>
                        <w:left w:val="none" w:sz="0" w:space="0" w:color="auto"/>
                        <w:bottom w:val="none" w:sz="0" w:space="0" w:color="auto"/>
                        <w:right w:val="none" w:sz="0" w:space="0" w:color="auto"/>
                      </w:divBdr>
                    </w:div>
                    <w:div w:id="395515003">
                      <w:marLeft w:val="0"/>
                      <w:marRight w:val="0"/>
                      <w:marTop w:val="0"/>
                      <w:marBottom w:val="0"/>
                      <w:divBdr>
                        <w:top w:val="none" w:sz="0" w:space="0" w:color="auto"/>
                        <w:left w:val="none" w:sz="0" w:space="0" w:color="auto"/>
                        <w:bottom w:val="none" w:sz="0" w:space="0" w:color="auto"/>
                        <w:right w:val="none" w:sz="0" w:space="0" w:color="auto"/>
                      </w:divBdr>
                    </w:div>
                    <w:div w:id="1826236875">
                      <w:marLeft w:val="0"/>
                      <w:marRight w:val="0"/>
                      <w:marTop w:val="0"/>
                      <w:marBottom w:val="0"/>
                      <w:divBdr>
                        <w:top w:val="none" w:sz="0" w:space="0" w:color="auto"/>
                        <w:left w:val="none" w:sz="0" w:space="0" w:color="auto"/>
                        <w:bottom w:val="none" w:sz="0" w:space="0" w:color="auto"/>
                        <w:right w:val="none" w:sz="0" w:space="0" w:color="auto"/>
                      </w:divBdr>
                      <w:divsChild>
                        <w:div w:id="1791590378">
                          <w:marLeft w:val="0"/>
                          <w:marRight w:val="0"/>
                          <w:marTop w:val="0"/>
                          <w:marBottom w:val="0"/>
                          <w:divBdr>
                            <w:top w:val="none" w:sz="0" w:space="0" w:color="auto"/>
                            <w:left w:val="none" w:sz="0" w:space="0" w:color="auto"/>
                            <w:bottom w:val="none" w:sz="0" w:space="0" w:color="auto"/>
                            <w:right w:val="none" w:sz="0" w:space="0" w:color="auto"/>
                          </w:divBdr>
                          <w:divsChild>
                            <w:div w:id="1146966945">
                              <w:marLeft w:val="0"/>
                              <w:marRight w:val="0"/>
                              <w:marTop w:val="0"/>
                              <w:marBottom w:val="0"/>
                              <w:divBdr>
                                <w:top w:val="single" w:sz="8" w:space="3" w:color="E1E1E1"/>
                                <w:left w:val="none" w:sz="0" w:space="0" w:color="auto"/>
                                <w:bottom w:val="none" w:sz="0" w:space="0" w:color="auto"/>
                                <w:right w:val="none" w:sz="0" w:space="0" w:color="auto"/>
                              </w:divBdr>
                            </w:div>
                          </w:divsChild>
                        </w:div>
                        <w:div w:id="1718506496">
                          <w:marLeft w:val="0"/>
                          <w:marRight w:val="0"/>
                          <w:marTop w:val="0"/>
                          <w:marBottom w:val="0"/>
                          <w:divBdr>
                            <w:top w:val="none" w:sz="0" w:space="0" w:color="auto"/>
                            <w:left w:val="none" w:sz="0" w:space="0" w:color="auto"/>
                            <w:bottom w:val="none" w:sz="0" w:space="0" w:color="auto"/>
                            <w:right w:val="none" w:sz="0" w:space="0" w:color="auto"/>
                          </w:divBdr>
                        </w:div>
                        <w:div w:id="597568495">
                          <w:marLeft w:val="0"/>
                          <w:marRight w:val="0"/>
                          <w:marTop w:val="0"/>
                          <w:marBottom w:val="0"/>
                          <w:divBdr>
                            <w:top w:val="none" w:sz="0" w:space="0" w:color="auto"/>
                            <w:left w:val="none" w:sz="0" w:space="0" w:color="auto"/>
                            <w:bottom w:val="none" w:sz="0" w:space="0" w:color="auto"/>
                            <w:right w:val="none" w:sz="0" w:space="0" w:color="auto"/>
                          </w:divBdr>
                        </w:div>
                        <w:div w:id="374163457">
                          <w:marLeft w:val="0"/>
                          <w:marRight w:val="0"/>
                          <w:marTop w:val="0"/>
                          <w:marBottom w:val="0"/>
                          <w:divBdr>
                            <w:top w:val="none" w:sz="0" w:space="0" w:color="auto"/>
                            <w:left w:val="none" w:sz="0" w:space="0" w:color="auto"/>
                            <w:bottom w:val="none" w:sz="0" w:space="0" w:color="auto"/>
                            <w:right w:val="none" w:sz="0" w:space="0" w:color="auto"/>
                          </w:divBdr>
                        </w:div>
                        <w:div w:id="2114520227">
                          <w:marLeft w:val="0"/>
                          <w:marRight w:val="0"/>
                          <w:marTop w:val="0"/>
                          <w:marBottom w:val="0"/>
                          <w:divBdr>
                            <w:top w:val="none" w:sz="0" w:space="0" w:color="auto"/>
                            <w:left w:val="none" w:sz="0" w:space="0" w:color="auto"/>
                            <w:bottom w:val="none" w:sz="0" w:space="0" w:color="auto"/>
                            <w:right w:val="none" w:sz="0" w:space="0" w:color="auto"/>
                          </w:divBdr>
                        </w:div>
                        <w:div w:id="1837066972">
                          <w:marLeft w:val="0"/>
                          <w:marRight w:val="0"/>
                          <w:marTop w:val="0"/>
                          <w:marBottom w:val="0"/>
                          <w:divBdr>
                            <w:top w:val="none" w:sz="0" w:space="0" w:color="auto"/>
                            <w:left w:val="none" w:sz="0" w:space="0" w:color="auto"/>
                            <w:bottom w:val="none" w:sz="0" w:space="0" w:color="auto"/>
                            <w:right w:val="none" w:sz="0" w:space="0" w:color="auto"/>
                          </w:divBdr>
                        </w:div>
                        <w:div w:id="352728858">
                          <w:marLeft w:val="0"/>
                          <w:marRight w:val="0"/>
                          <w:marTop w:val="0"/>
                          <w:marBottom w:val="0"/>
                          <w:divBdr>
                            <w:top w:val="none" w:sz="0" w:space="0" w:color="auto"/>
                            <w:left w:val="none" w:sz="0" w:space="0" w:color="auto"/>
                            <w:bottom w:val="none" w:sz="0" w:space="0" w:color="auto"/>
                            <w:right w:val="none" w:sz="0" w:space="0" w:color="auto"/>
                          </w:divBdr>
                        </w:div>
                        <w:div w:id="76444150">
                          <w:marLeft w:val="0"/>
                          <w:marRight w:val="0"/>
                          <w:marTop w:val="0"/>
                          <w:marBottom w:val="0"/>
                          <w:divBdr>
                            <w:top w:val="none" w:sz="0" w:space="0" w:color="auto"/>
                            <w:left w:val="none" w:sz="0" w:space="0" w:color="auto"/>
                            <w:bottom w:val="none" w:sz="0" w:space="0" w:color="auto"/>
                            <w:right w:val="none" w:sz="0" w:space="0" w:color="auto"/>
                          </w:divBdr>
                        </w:div>
                        <w:div w:id="42874302">
                          <w:marLeft w:val="0"/>
                          <w:marRight w:val="0"/>
                          <w:marTop w:val="0"/>
                          <w:marBottom w:val="0"/>
                          <w:divBdr>
                            <w:top w:val="none" w:sz="0" w:space="0" w:color="auto"/>
                            <w:left w:val="none" w:sz="0" w:space="0" w:color="auto"/>
                            <w:bottom w:val="none" w:sz="0" w:space="0" w:color="auto"/>
                            <w:right w:val="none" w:sz="0" w:space="0" w:color="auto"/>
                          </w:divBdr>
                        </w:div>
                        <w:div w:id="1113793498">
                          <w:marLeft w:val="0"/>
                          <w:marRight w:val="0"/>
                          <w:marTop w:val="0"/>
                          <w:marBottom w:val="0"/>
                          <w:divBdr>
                            <w:top w:val="none" w:sz="0" w:space="0" w:color="auto"/>
                            <w:left w:val="none" w:sz="0" w:space="0" w:color="auto"/>
                            <w:bottom w:val="none" w:sz="0" w:space="0" w:color="auto"/>
                            <w:right w:val="none" w:sz="0" w:space="0" w:color="auto"/>
                          </w:divBdr>
                        </w:div>
                        <w:div w:id="2057586811">
                          <w:marLeft w:val="0"/>
                          <w:marRight w:val="0"/>
                          <w:marTop w:val="0"/>
                          <w:marBottom w:val="0"/>
                          <w:divBdr>
                            <w:top w:val="none" w:sz="0" w:space="0" w:color="auto"/>
                            <w:left w:val="none" w:sz="0" w:space="0" w:color="auto"/>
                            <w:bottom w:val="none" w:sz="0" w:space="0" w:color="auto"/>
                            <w:right w:val="none" w:sz="0" w:space="0" w:color="auto"/>
                          </w:divBdr>
                        </w:div>
                        <w:div w:id="963388191">
                          <w:marLeft w:val="0"/>
                          <w:marRight w:val="0"/>
                          <w:marTop w:val="0"/>
                          <w:marBottom w:val="0"/>
                          <w:divBdr>
                            <w:top w:val="none" w:sz="0" w:space="0" w:color="auto"/>
                            <w:left w:val="none" w:sz="0" w:space="0" w:color="auto"/>
                            <w:bottom w:val="none" w:sz="0" w:space="0" w:color="auto"/>
                            <w:right w:val="none" w:sz="0" w:space="0" w:color="auto"/>
                          </w:divBdr>
                          <w:divsChild>
                            <w:div w:id="911038742">
                              <w:marLeft w:val="0"/>
                              <w:marRight w:val="0"/>
                              <w:marTop w:val="0"/>
                              <w:marBottom w:val="0"/>
                              <w:divBdr>
                                <w:top w:val="single" w:sz="8" w:space="3" w:color="E1E1E1"/>
                                <w:left w:val="none" w:sz="0" w:space="0" w:color="auto"/>
                                <w:bottom w:val="none" w:sz="0" w:space="0" w:color="auto"/>
                                <w:right w:val="none" w:sz="0" w:space="0" w:color="auto"/>
                              </w:divBdr>
                            </w:div>
                          </w:divsChild>
                        </w:div>
                        <w:div w:id="1933053678">
                          <w:marLeft w:val="0"/>
                          <w:marRight w:val="0"/>
                          <w:marTop w:val="0"/>
                          <w:marBottom w:val="0"/>
                          <w:divBdr>
                            <w:top w:val="none" w:sz="0" w:space="0" w:color="auto"/>
                            <w:left w:val="none" w:sz="0" w:space="0" w:color="auto"/>
                            <w:bottom w:val="none" w:sz="0" w:space="0" w:color="auto"/>
                            <w:right w:val="none" w:sz="0" w:space="0" w:color="auto"/>
                          </w:divBdr>
                        </w:div>
                        <w:div w:id="1337420530">
                          <w:marLeft w:val="0"/>
                          <w:marRight w:val="0"/>
                          <w:marTop w:val="0"/>
                          <w:marBottom w:val="0"/>
                          <w:divBdr>
                            <w:top w:val="none" w:sz="0" w:space="0" w:color="auto"/>
                            <w:left w:val="none" w:sz="0" w:space="0" w:color="auto"/>
                            <w:bottom w:val="none" w:sz="0" w:space="0" w:color="auto"/>
                            <w:right w:val="none" w:sz="0" w:space="0" w:color="auto"/>
                          </w:divBdr>
                        </w:div>
                        <w:div w:id="1588463674">
                          <w:marLeft w:val="0"/>
                          <w:marRight w:val="0"/>
                          <w:marTop w:val="0"/>
                          <w:marBottom w:val="0"/>
                          <w:divBdr>
                            <w:top w:val="none" w:sz="0" w:space="0" w:color="auto"/>
                            <w:left w:val="none" w:sz="0" w:space="0" w:color="auto"/>
                            <w:bottom w:val="none" w:sz="0" w:space="0" w:color="auto"/>
                            <w:right w:val="none" w:sz="0" w:space="0" w:color="auto"/>
                          </w:divBdr>
                        </w:div>
                        <w:div w:id="702285736">
                          <w:marLeft w:val="0"/>
                          <w:marRight w:val="0"/>
                          <w:marTop w:val="0"/>
                          <w:marBottom w:val="0"/>
                          <w:divBdr>
                            <w:top w:val="none" w:sz="0" w:space="0" w:color="auto"/>
                            <w:left w:val="none" w:sz="0" w:space="0" w:color="auto"/>
                            <w:bottom w:val="none" w:sz="0" w:space="0" w:color="auto"/>
                            <w:right w:val="none" w:sz="0" w:space="0" w:color="auto"/>
                          </w:divBdr>
                        </w:div>
                        <w:div w:id="1375807929">
                          <w:marLeft w:val="0"/>
                          <w:marRight w:val="0"/>
                          <w:marTop w:val="0"/>
                          <w:marBottom w:val="0"/>
                          <w:divBdr>
                            <w:top w:val="none" w:sz="0" w:space="0" w:color="auto"/>
                            <w:left w:val="none" w:sz="0" w:space="0" w:color="auto"/>
                            <w:bottom w:val="none" w:sz="0" w:space="0" w:color="auto"/>
                            <w:right w:val="none" w:sz="0" w:space="0" w:color="auto"/>
                          </w:divBdr>
                        </w:div>
                        <w:div w:id="1120802759">
                          <w:marLeft w:val="0"/>
                          <w:marRight w:val="0"/>
                          <w:marTop w:val="0"/>
                          <w:marBottom w:val="0"/>
                          <w:divBdr>
                            <w:top w:val="none" w:sz="0" w:space="0" w:color="auto"/>
                            <w:left w:val="none" w:sz="0" w:space="0" w:color="auto"/>
                            <w:bottom w:val="none" w:sz="0" w:space="0" w:color="auto"/>
                            <w:right w:val="none" w:sz="0" w:space="0" w:color="auto"/>
                          </w:divBdr>
                        </w:div>
                        <w:div w:id="1239821963">
                          <w:marLeft w:val="0"/>
                          <w:marRight w:val="0"/>
                          <w:marTop w:val="0"/>
                          <w:marBottom w:val="0"/>
                          <w:divBdr>
                            <w:top w:val="none" w:sz="0" w:space="0" w:color="auto"/>
                            <w:left w:val="none" w:sz="0" w:space="0" w:color="auto"/>
                            <w:bottom w:val="none" w:sz="0" w:space="0" w:color="auto"/>
                            <w:right w:val="none" w:sz="0" w:space="0" w:color="auto"/>
                          </w:divBdr>
                        </w:div>
                        <w:div w:id="475335902">
                          <w:marLeft w:val="0"/>
                          <w:marRight w:val="0"/>
                          <w:marTop w:val="0"/>
                          <w:marBottom w:val="0"/>
                          <w:divBdr>
                            <w:top w:val="none" w:sz="0" w:space="0" w:color="auto"/>
                            <w:left w:val="none" w:sz="0" w:space="0" w:color="auto"/>
                            <w:bottom w:val="none" w:sz="0" w:space="0" w:color="auto"/>
                            <w:right w:val="none" w:sz="0" w:space="0" w:color="auto"/>
                          </w:divBdr>
                        </w:div>
                        <w:div w:id="814106511">
                          <w:marLeft w:val="0"/>
                          <w:marRight w:val="0"/>
                          <w:marTop w:val="0"/>
                          <w:marBottom w:val="0"/>
                          <w:divBdr>
                            <w:top w:val="none" w:sz="0" w:space="0" w:color="auto"/>
                            <w:left w:val="none" w:sz="0" w:space="0" w:color="auto"/>
                            <w:bottom w:val="none" w:sz="0" w:space="0" w:color="auto"/>
                            <w:right w:val="none" w:sz="0" w:space="0" w:color="auto"/>
                          </w:divBdr>
                        </w:div>
                        <w:div w:id="1742944591">
                          <w:marLeft w:val="0"/>
                          <w:marRight w:val="0"/>
                          <w:marTop w:val="0"/>
                          <w:marBottom w:val="0"/>
                          <w:divBdr>
                            <w:top w:val="none" w:sz="0" w:space="0" w:color="auto"/>
                            <w:left w:val="none" w:sz="0" w:space="0" w:color="auto"/>
                            <w:bottom w:val="none" w:sz="0" w:space="0" w:color="auto"/>
                            <w:right w:val="none" w:sz="0" w:space="0" w:color="auto"/>
                          </w:divBdr>
                        </w:div>
                        <w:div w:id="547452421">
                          <w:marLeft w:val="0"/>
                          <w:marRight w:val="0"/>
                          <w:marTop w:val="0"/>
                          <w:marBottom w:val="0"/>
                          <w:divBdr>
                            <w:top w:val="none" w:sz="0" w:space="0" w:color="auto"/>
                            <w:left w:val="none" w:sz="0" w:space="0" w:color="auto"/>
                            <w:bottom w:val="none" w:sz="0" w:space="0" w:color="auto"/>
                            <w:right w:val="none" w:sz="0" w:space="0" w:color="auto"/>
                          </w:divBdr>
                        </w:div>
                        <w:div w:id="1070616845">
                          <w:marLeft w:val="0"/>
                          <w:marRight w:val="0"/>
                          <w:marTop w:val="0"/>
                          <w:marBottom w:val="0"/>
                          <w:divBdr>
                            <w:top w:val="none" w:sz="0" w:space="0" w:color="auto"/>
                            <w:left w:val="none" w:sz="0" w:space="0" w:color="auto"/>
                            <w:bottom w:val="none" w:sz="0" w:space="0" w:color="auto"/>
                            <w:right w:val="none" w:sz="0" w:space="0" w:color="auto"/>
                          </w:divBdr>
                        </w:div>
                        <w:div w:id="1991473175">
                          <w:marLeft w:val="0"/>
                          <w:marRight w:val="0"/>
                          <w:marTop w:val="0"/>
                          <w:marBottom w:val="0"/>
                          <w:divBdr>
                            <w:top w:val="none" w:sz="0" w:space="0" w:color="auto"/>
                            <w:left w:val="none" w:sz="0" w:space="0" w:color="auto"/>
                            <w:bottom w:val="none" w:sz="0" w:space="0" w:color="auto"/>
                            <w:right w:val="none" w:sz="0" w:space="0" w:color="auto"/>
                          </w:divBdr>
                        </w:div>
                        <w:div w:id="930547838">
                          <w:marLeft w:val="0"/>
                          <w:marRight w:val="0"/>
                          <w:marTop w:val="0"/>
                          <w:marBottom w:val="0"/>
                          <w:divBdr>
                            <w:top w:val="none" w:sz="0" w:space="0" w:color="auto"/>
                            <w:left w:val="none" w:sz="0" w:space="0" w:color="auto"/>
                            <w:bottom w:val="none" w:sz="0" w:space="0" w:color="auto"/>
                            <w:right w:val="none" w:sz="0" w:space="0" w:color="auto"/>
                          </w:divBdr>
                        </w:div>
                        <w:div w:id="122344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9458899">
      <w:bodyDiv w:val="1"/>
      <w:marLeft w:val="0"/>
      <w:marRight w:val="0"/>
      <w:marTop w:val="0"/>
      <w:marBottom w:val="0"/>
      <w:divBdr>
        <w:top w:val="none" w:sz="0" w:space="0" w:color="auto"/>
        <w:left w:val="none" w:sz="0" w:space="0" w:color="auto"/>
        <w:bottom w:val="none" w:sz="0" w:space="0" w:color="auto"/>
        <w:right w:val="none" w:sz="0" w:space="0" w:color="auto"/>
      </w:divBdr>
      <w:divsChild>
        <w:div w:id="1480266234">
          <w:marLeft w:val="0"/>
          <w:marRight w:val="0"/>
          <w:marTop w:val="0"/>
          <w:marBottom w:val="0"/>
          <w:divBdr>
            <w:top w:val="none" w:sz="0" w:space="0" w:color="auto"/>
            <w:left w:val="none" w:sz="0" w:space="0" w:color="auto"/>
            <w:bottom w:val="none" w:sz="0" w:space="0" w:color="auto"/>
            <w:right w:val="none" w:sz="0" w:space="0" w:color="auto"/>
          </w:divBdr>
          <w:divsChild>
            <w:div w:id="154809690">
              <w:marLeft w:val="0"/>
              <w:marRight w:val="0"/>
              <w:marTop w:val="0"/>
              <w:marBottom w:val="0"/>
              <w:divBdr>
                <w:top w:val="single" w:sz="8" w:space="3" w:color="E1E1E1"/>
                <w:left w:val="none" w:sz="0" w:space="0" w:color="auto"/>
                <w:bottom w:val="none" w:sz="0" w:space="0" w:color="auto"/>
                <w:right w:val="none" w:sz="0" w:space="0" w:color="auto"/>
              </w:divBdr>
            </w:div>
          </w:divsChild>
        </w:div>
        <w:div w:id="599487889">
          <w:marLeft w:val="0"/>
          <w:marRight w:val="0"/>
          <w:marTop w:val="0"/>
          <w:marBottom w:val="0"/>
          <w:divBdr>
            <w:top w:val="none" w:sz="0" w:space="0" w:color="auto"/>
            <w:left w:val="none" w:sz="0" w:space="0" w:color="auto"/>
            <w:bottom w:val="none" w:sz="0" w:space="0" w:color="auto"/>
            <w:right w:val="none" w:sz="0" w:space="0" w:color="auto"/>
          </w:divBdr>
        </w:div>
        <w:div w:id="730009130">
          <w:marLeft w:val="0"/>
          <w:marRight w:val="0"/>
          <w:marTop w:val="0"/>
          <w:marBottom w:val="0"/>
          <w:divBdr>
            <w:top w:val="none" w:sz="0" w:space="0" w:color="auto"/>
            <w:left w:val="none" w:sz="0" w:space="0" w:color="auto"/>
            <w:bottom w:val="none" w:sz="0" w:space="0" w:color="auto"/>
            <w:right w:val="none" w:sz="0" w:space="0" w:color="auto"/>
          </w:divBdr>
          <w:divsChild>
            <w:div w:id="2016378169">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 w:id="2019698914">
      <w:bodyDiv w:val="1"/>
      <w:marLeft w:val="0"/>
      <w:marRight w:val="0"/>
      <w:marTop w:val="0"/>
      <w:marBottom w:val="0"/>
      <w:divBdr>
        <w:top w:val="none" w:sz="0" w:space="0" w:color="auto"/>
        <w:left w:val="none" w:sz="0" w:space="0" w:color="auto"/>
        <w:bottom w:val="none" w:sz="0" w:space="0" w:color="auto"/>
        <w:right w:val="none" w:sz="0" w:space="0" w:color="auto"/>
      </w:divBdr>
      <w:divsChild>
        <w:div w:id="1269236627">
          <w:marLeft w:val="0"/>
          <w:marRight w:val="0"/>
          <w:marTop w:val="0"/>
          <w:marBottom w:val="0"/>
          <w:divBdr>
            <w:top w:val="none" w:sz="0" w:space="0" w:color="auto"/>
            <w:left w:val="none" w:sz="0" w:space="0" w:color="auto"/>
            <w:bottom w:val="none" w:sz="0" w:space="0" w:color="auto"/>
            <w:right w:val="none" w:sz="0" w:space="0" w:color="auto"/>
          </w:divBdr>
          <w:divsChild>
            <w:div w:id="1471172932">
              <w:marLeft w:val="0"/>
              <w:marRight w:val="0"/>
              <w:marTop w:val="0"/>
              <w:marBottom w:val="0"/>
              <w:divBdr>
                <w:top w:val="single" w:sz="8" w:space="3" w:color="E1E1E1"/>
                <w:left w:val="none" w:sz="0" w:space="0" w:color="auto"/>
                <w:bottom w:val="none" w:sz="0" w:space="0" w:color="auto"/>
                <w:right w:val="none" w:sz="0" w:space="0" w:color="auto"/>
              </w:divBdr>
            </w:div>
          </w:divsChild>
        </w:div>
        <w:div w:id="918439759">
          <w:marLeft w:val="0"/>
          <w:marRight w:val="0"/>
          <w:marTop w:val="0"/>
          <w:marBottom w:val="0"/>
          <w:divBdr>
            <w:top w:val="none" w:sz="0" w:space="0" w:color="auto"/>
            <w:left w:val="none" w:sz="0" w:space="0" w:color="auto"/>
            <w:bottom w:val="none" w:sz="0" w:space="0" w:color="auto"/>
            <w:right w:val="none" w:sz="0" w:space="0" w:color="auto"/>
          </w:divBdr>
        </w:div>
        <w:div w:id="682437528">
          <w:marLeft w:val="0"/>
          <w:marRight w:val="0"/>
          <w:marTop w:val="0"/>
          <w:marBottom w:val="0"/>
          <w:divBdr>
            <w:top w:val="none" w:sz="0" w:space="0" w:color="auto"/>
            <w:left w:val="none" w:sz="0" w:space="0" w:color="auto"/>
            <w:bottom w:val="none" w:sz="0" w:space="0" w:color="auto"/>
            <w:right w:val="none" w:sz="0" w:space="0" w:color="auto"/>
          </w:divBdr>
          <w:divsChild>
            <w:div w:id="1339844416">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 w:id="2052459404">
      <w:bodyDiv w:val="1"/>
      <w:marLeft w:val="0"/>
      <w:marRight w:val="0"/>
      <w:marTop w:val="0"/>
      <w:marBottom w:val="0"/>
      <w:divBdr>
        <w:top w:val="none" w:sz="0" w:space="0" w:color="auto"/>
        <w:left w:val="none" w:sz="0" w:space="0" w:color="auto"/>
        <w:bottom w:val="none" w:sz="0" w:space="0" w:color="auto"/>
        <w:right w:val="none" w:sz="0" w:space="0" w:color="auto"/>
      </w:divBdr>
      <w:divsChild>
        <w:div w:id="470513963">
          <w:marLeft w:val="0"/>
          <w:marRight w:val="0"/>
          <w:marTop w:val="0"/>
          <w:marBottom w:val="0"/>
          <w:divBdr>
            <w:top w:val="none" w:sz="0" w:space="0" w:color="auto"/>
            <w:left w:val="none" w:sz="0" w:space="0" w:color="auto"/>
            <w:bottom w:val="none" w:sz="0" w:space="0" w:color="auto"/>
            <w:right w:val="none" w:sz="0" w:space="0" w:color="auto"/>
          </w:divBdr>
          <w:divsChild>
            <w:div w:id="1933968718">
              <w:marLeft w:val="0"/>
              <w:marRight w:val="0"/>
              <w:marTop w:val="0"/>
              <w:marBottom w:val="0"/>
              <w:divBdr>
                <w:top w:val="single" w:sz="8" w:space="3" w:color="E1E1E1"/>
                <w:left w:val="none" w:sz="0" w:space="0" w:color="auto"/>
                <w:bottom w:val="none" w:sz="0" w:space="0" w:color="auto"/>
                <w:right w:val="none" w:sz="0" w:space="0" w:color="auto"/>
              </w:divBdr>
            </w:div>
          </w:divsChild>
        </w:div>
        <w:div w:id="188296235">
          <w:marLeft w:val="0"/>
          <w:marRight w:val="0"/>
          <w:marTop w:val="0"/>
          <w:marBottom w:val="0"/>
          <w:divBdr>
            <w:top w:val="none" w:sz="0" w:space="0" w:color="auto"/>
            <w:left w:val="none" w:sz="0" w:space="0" w:color="auto"/>
            <w:bottom w:val="none" w:sz="0" w:space="0" w:color="auto"/>
            <w:right w:val="none" w:sz="0" w:space="0" w:color="auto"/>
          </w:divBdr>
          <w:divsChild>
            <w:div w:id="2146581888">
              <w:marLeft w:val="0"/>
              <w:marRight w:val="0"/>
              <w:marTop w:val="0"/>
              <w:marBottom w:val="0"/>
              <w:divBdr>
                <w:top w:val="none" w:sz="0" w:space="0" w:color="auto"/>
                <w:left w:val="none" w:sz="0" w:space="0" w:color="auto"/>
                <w:bottom w:val="none" w:sz="0" w:space="0" w:color="auto"/>
                <w:right w:val="none" w:sz="0" w:space="0" w:color="auto"/>
              </w:divBdr>
            </w:div>
            <w:div w:id="1647978354">
              <w:marLeft w:val="0"/>
              <w:marRight w:val="0"/>
              <w:marTop w:val="0"/>
              <w:marBottom w:val="0"/>
              <w:divBdr>
                <w:top w:val="none" w:sz="0" w:space="0" w:color="auto"/>
                <w:left w:val="none" w:sz="0" w:space="0" w:color="auto"/>
                <w:bottom w:val="none" w:sz="0" w:space="0" w:color="auto"/>
                <w:right w:val="none" w:sz="0" w:space="0" w:color="auto"/>
              </w:divBdr>
            </w:div>
            <w:div w:id="1121536721">
              <w:marLeft w:val="0"/>
              <w:marRight w:val="0"/>
              <w:marTop w:val="0"/>
              <w:marBottom w:val="0"/>
              <w:divBdr>
                <w:top w:val="none" w:sz="0" w:space="0" w:color="auto"/>
                <w:left w:val="none" w:sz="0" w:space="0" w:color="auto"/>
                <w:bottom w:val="none" w:sz="0" w:space="0" w:color="auto"/>
                <w:right w:val="none" w:sz="0" w:space="0" w:color="auto"/>
              </w:divBdr>
            </w:div>
            <w:div w:id="1411076052">
              <w:marLeft w:val="0"/>
              <w:marRight w:val="0"/>
              <w:marTop w:val="0"/>
              <w:marBottom w:val="0"/>
              <w:divBdr>
                <w:top w:val="none" w:sz="0" w:space="0" w:color="auto"/>
                <w:left w:val="none" w:sz="0" w:space="0" w:color="auto"/>
                <w:bottom w:val="none" w:sz="0" w:space="0" w:color="auto"/>
                <w:right w:val="none" w:sz="0" w:space="0" w:color="auto"/>
              </w:divBdr>
            </w:div>
            <w:div w:id="299116758">
              <w:marLeft w:val="0"/>
              <w:marRight w:val="0"/>
              <w:marTop w:val="0"/>
              <w:marBottom w:val="0"/>
              <w:divBdr>
                <w:top w:val="none" w:sz="0" w:space="0" w:color="auto"/>
                <w:left w:val="none" w:sz="0" w:space="0" w:color="auto"/>
                <w:bottom w:val="none" w:sz="0" w:space="0" w:color="auto"/>
                <w:right w:val="none" w:sz="0" w:space="0" w:color="auto"/>
              </w:divBdr>
            </w:div>
            <w:div w:id="566500698">
              <w:marLeft w:val="0"/>
              <w:marRight w:val="0"/>
              <w:marTop w:val="0"/>
              <w:marBottom w:val="0"/>
              <w:divBdr>
                <w:top w:val="none" w:sz="0" w:space="0" w:color="auto"/>
                <w:left w:val="none" w:sz="0" w:space="0" w:color="auto"/>
                <w:bottom w:val="none" w:sz="0" w:space="0" w:color="auto"/>
                <w:right w:val="none" w:sz="0" w:space="0" w:color="auto"/>
              </w:divBdr>
            </w:div>
            <w:div w:id="213467701">
              <w:marLeft w:val="0"/>
              <w:marRight w:val="0"/>
              <w:marTop w:val="0"/>
              <w:marBottom w:val="0"/>
              <w:divBdr>
                <w:top w:val="none" w:sz="0" w:space="0" w:color="auto"/>
                <w:left w:val="none" w:sz="0" w:space="0" w:color="auto"/>
                <w:bottom w:val="none" w:sz="0" w:space="0" w:color="auto"/>
                <w:right w:val="none" w:sz="0" w:space="0" w:color="auto"/>
              </w:divBdr>
              <w:divsChild>
                <w:div w:id="116140926">
                  <w:marLeft w:val="0"/>
                  <w:marRight w:val="0"/>
                  <w:marTop w:val="0"/>
                  <w:marBottom w:val="0"/>
                  <w:divBdr>
                    <w:top w:val="none" w:sz="0" w:space="0" w:color="auto"/>
                    <w:left w:val="none" w:sz="0" w:space="0" w:color="auto"/>
                    <w:bottom w:val="none" w:sz="0" w:space="0" w:color="auto"/>
                    <w:right w:val="none" w:sz="0" w:space="0" w:color="auto"/>
                  </w:divBdr>
                  <w:divsChild>
                    <w:div w:id="1664318102">
                      <w:marLeft w:val="0"/>
                      <w:marRight w:val="0"/>
                      <w:marTop w:val="0"/>
                      <w:marBottom w:val="0"/>
                      <w:divBdr>
                        <w:top w:val="none" w:sz="0" w:space="0" w:color="auto"/>
                        <w:left w:val="none" w:sz="0" w:space="0" w:color="auto"/>
                        <w:bottom w:val="none" w:sz="0" w:space="0" w:color="auto"/>
                        <w:right w:val="none" w:sz="0" w:space="0" w:color="auto"/>
                      </w:divBdr>
                      <w:divsChild>
                        <w:div w:id="236089398">
                          <w:marLeft w:val="0"/>
                          <w:marRight w:val="0"/>
                          <w:marTop w:val="0"/>
                          <w:marBottom w:val="0"/>
                          <w:divBdr>
                            <w:top w:val="none" w:sz="0" w:space="0" w:color="auto"/>
                            <w:left w:val="none" w:sz="0" w:space="0" w:color="auto"/>
                            <w:bottom w:val="none" w:sz="0" w:space="0" w:color="auto"/>
                            <w:right w:val="none" w:sz="0" w:space="0" w:color="auto"/>
                          </w:divBdr>
                          <w:divsChild>
                            <w:div w:id="53137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www.minfin.bg/"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2">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DEB378-981C-4542-AE23-DDEDF5C4E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14388</Words>
  <Characters>82017</Characters>
  <Application>Microsoft Office Word</Application>
  <DocSecurity>0</DocSecurity>
  <Lines>683</Lines>
  <Paragraphs>192</Paragraphs>
  <ScaleCrop>false</ScaleCrop>
  <HeadingPairs>
    <vt:vector size="2" baseType="variant">
      <vt:variant>
        <vt:lpstr>Title</vt:lpstr>
      </vt:variant>
      <vt:variant>
        <vt:i4>1</vt:i4>
      </vt:variant>
    </vt:vector>
  </HeadingPairs>
  <TitlesOfParts>
    <vt:vector size="1" baseType="lpstr">
      <vt:lpstr/>
    </vt:vector>
  </TitlesOfParts>
  <Company>Ministry Of Finance</Company>
  <LinksUpToDate>false</LinksUpToDate>
  <CharactersWithSpaces>96213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 Павлов</dc:creator>
  <cp:keywords/>
  <dc:description/>
  <cp:lastModifiedBy>Никола Павлов</cp:lastModifiedBy>
  <cp:revision>4</cp:revision>
  <cp:lastPrinted>2023-07-03T16:01:00Z</cp:lastPrinted>
  <dcterms:created xsi:type="dcterms:W3CDTF">2023-07-03T16:01:00Z</dcterms:created>
  <dcterms:modified xsi:type="dcterms:W3CDTF">2023-07-03T16:02:00Z</dcterms:modified>
</cp:coreProperties>
</file>