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73C" w:rsidRDefault="0005773C" w:rsidP="0005773C">
      <w:pPr>
        <w:rPr>
          <w:rFonts w:ascii="Times New Roman" w:hAnsi="Times New Roman"/>
          <w:b/>
          <w:sz w:val="44"/>
          <w:szCs w:val="44"/>
        </w:rPr>
      </w:pPr>
    </w:p>
    <w:p w:rsidR="00A27C42" w:rsidRDefault="00A27C42" w:rsidP="0005773C">
      <w:pPr>
        <w:rPr>
          <w:rFonts w:ascii="Times New Roman" w:hAnsi="Times New Roman"/>
          <w:b/>
          <w:sz w:val="44"/>
          <w:szCs w:val="44"/>
        </w:rPr>
      </w:pPr>
    </w:p>
    <w:p w:rsidR="00A27C42" w:rsidRDefault="00A27C42" w:rsidP="0005773C">
      <w:pPr>
        <w:rPr>
          <w:rFonts w:ascii="Times New Roman" w:hAnsi="Times New Roman"/>
          <w:b/>
          <w:sz w:val="44"/>
          <w:szCs w:val="44"/>
        </w:rPr>
      </w:pPr>
      <w:bookmarkStart w:id="0" w:name="_GoBack"/>
    </w:p>
    <w:bookmarkEnd w:id="0"/>
    <w:p w:rsidR="00A27C42" w:rsidRDefault="009B3ADC" w:rsidP="006A5379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Търговско дружество за охрана и сигурност</w:t>
      </w:r>
    </w:p>
    <w:p w:rsidR="009B3ADC" w:rsidRDefault="009B3ADC" w:rsidP="006A5379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„ МОБА“ ЕООД – гр. СОФИЯ</w:t>
      </w:r>
    </w:p>
    <w:p w:rsidR="00E858DE" w:rsidRDefault="00E858DE" w:rsidP="00E858DE">
      <w:pPr>
        <w:jc w:val="center"/>
        <w:rPr>
          <w:rFonts w:ascii="Times New Roman" w:hAnsi="Times New Roman"/>
          <w:b/>
          <w:sz w:val="40"/>
          <w:szCs w:val="40"/>
        </w:rPr>
      </w:pPr>
    </w:p>
    <w:p w:rsidR="00E858DE" w:rsidRDefault="00E858DE" w:rsidP="00E858DE">
      <w:pPr>
        <w:jc w:val="center"/>
        <w:rPr>
          <w:rFonts w:ascii="Times New Roman" w:hAnsi="Times New Roman"/>
          <w:b/>
          <w:sz w:val="40"/>
          <w:szCs w:val="40"/>
        </w:rPr>
      </w:pPr>
    </w:p>
    <w:p w:rsidR="004A199D" w:rsidRDefault="00E858DE" w:rsidP="004A199D">
      <w:pPr>
        <w:jc w:val="center"/>
        <w:rPr>
          <w:rFonts w:ascii="Times New Roman" w:hAnsi="Times New Roman"/>
          <w:b/>
          <w:color w:val="1F4E79"/>
          <w:sz w:val="52"/>
          <w:szCs w:val="52"/>
          <w:lang w:val="en-US"/>
        </w:rPr>
      </w:pPr>
      <w:r w:rsidRPr="003B4AC5">
        <w:rPr>
          <w:rFonts w:ascii="Times New Roman" w:hAnsi="Times New Roman"/>
          <w:b/>
          <w:color w:val="1F4E79"/>
          <w:sz w:val="52"/>
          <w:szCs w:val="52"/>
        </w:rPr>
        <w:t>Годишен доклад за дейността</w:t>
      </w:r>
    </w:p>
    <w:p w:rsidR="004A199D" w:rsidRDefault="00E858DE" w:rsidP="004A199D">
      <w:pPr>
        <w:jc w:val="center"/>
        <w:rPr>
          <w:rFonts w:ascii="Times New Roman" w:hAnsi="Times New Roman"/>
          <w:b/>
          <w:color w:val="1F4E79"/>
          <w:sz w:val="52"/>
          <w:szCs w:val="52"/>
          <w:lang w:val="en-US"/>
        </w:rPr>
      </w:pPr>
      <w:r w:rsidRPr="003B4AC5">
        <w:rPr>
          <w:rFonts w:ascii="Times New Roman" w:hAnsi="Times New Roman"/>
          <w:b/>
          <w:color w:val="1F4E79"/>
          <w:sz w:val="52"/>
          <w:szCs w:val="52"/>
        </w:rPr>
        <w:t>и</w:t>
      </w:r>
    </w:p>
    <w:p w:rsidR="004A199D" w:rsidRDefault="00E858DE" w:rsidP="004A199D">
      <w:pPr>
        <w:jc w:val="center"/>
        <w:rPr>
          <w:rFonts w:ascii="Times New Roman" w:hAnsi="Times New Roman"/>
          <w:b/>
          <w:color w:val="1F4E79"/>
          <w:sz w:val="52"/>
          <w:szCs w:val="52"/>
          <w:lang w:val="en-US"/>
        </w:rPr>
      </w:pPr>
      <w:r w:rsidRPr="003B4AC5">
        <w:rPr>
          <w:rFonts w:ascii="Times New Roman" w:hAnsi="Times New Roman"/>
          <w:b/>
          <w:color w:val="1F4E79"/>
          <w:sz w:val="52"/>
          <w:szCs w:val="52"/>
        </w:rPr>
        <w:t>Годишен финансов отчет</w:t>
      </w:r>
    </w:p>
    <w:p w:rsidR="00A27C42" w:rsidRPr="004A199D" w:rsidRDefault="00E858DE" w:rsidP="004A199D">
      <w:pPr>
        <w:jc w:val="center"/>
        <w:rPr>
          <w:rFonts w:ascii="Times New Roman" w:hAnsi="Times New Roman"/>
          <w:b/>
          <w:color w:val="1F4E79"/>
          <w:sz w:val="52"/>
          <w:szCs w:val="52"/>
          <w:lang w:val="en-US"/>
        </w:rPr>
      </w:pPr>
      <w:r w:rsidRPr="003B4AC5">
        <w:rPr>
          <w:rFonts w:ascii="Times New Roman" w:hAnsi="Times New Roman"/>
          <w:b/>
          <w:color w:val="1F4E79"/>
          <w:sz w:val="52"/>
          <w:szCs w:val="52"/>
        </w:rPr>
        <w:t>към 31 декември 201</w:t>
      </w:r>
      <w:r w:rsidRPr="003B4AC5">
        <w:rPr>
          <w:rFonts w:ascii="Times New Roman" w:hAnsi="Times New Roman"/>
          <w:b/>
          <w:color w:val="1F4E79"/>
          <w:sz w:val="52"/>
          <w:szCs w:val="52"/>
          <w:lang w:val="en-US"/>
        </w:rPr>
        <w:t>9</w:t>
      </w:r>
      <w:r w:rsidRPr="003B4AC5">
        <w:rPr>
          <w:rFonts w:ascii="Times New Roman" w:hAnsi="Times New Roman"/>
          <w:b/>
          <w:color w:val="1F4E79"/>
          <w:sz w:val="52"/>
          <w:szCs w:val="52"/>
          <w:lang w:val="ru-RU"/>
        </w:rPr>
        <w:t xml:space="preserve"> </w:t>
      </w:r>
      <w:r w:rsidR="004A199D">
        <w:rPr>
          <w:rFonts w:ascii="Times New Roman" w:hAnsi="Times New Roman"/>
          <w:b/>
          <w:color w:val="1F4E79"/>
          <w:sz w:val="52"/>
          <w:szCs w:val="52"/>
        </w:rPr>
        <w:t>г.</w:t>
      </w:r>
    </w:p>
    <w:p w:rsidR="00A27C42" w:rsidRPr="00E858DE" w:rsidRDefault="00A27C42" w:rsidP="00E858DE">
      <w:pPr>
        <w:jc w:val="center"/>
        <w:rPr>
          <w:rFonts w:ascii="Times New Roman" w:hAnsi="Times New Roman"/>
          <w:b/>
          <w:sz w:val="40"/>
          <w:szCs w:val="40"/>
        </w:rPr>
      </w:pPr>
    </w:p>
    <w:p w:rsidR="00A27C42" w:rsidRDefault="00A27C42" w:rsidP="0005773C">
      <w:pPr>
        <w:rPr>
          <w:rFonts w:ascii="Times New Roman" w:hAnsi="Times New Roman"/>
          <w:b/>
          <w:sz w:val="44"/>
          <w:szCs w:val="44"/>
        </w:rPr>
      </w:pPr>
    </w:p>
    <w:p w:rsidR="00A27C42" w:rsidRDefault="00A27C42" w:rsidP="0005773C">
      <w:pPr>
        <w:rPr>
          <w:rFonts w:ascii="Times New Roman" w:hAnsi="Times New Roman"/>
          <w:b/>
          <w:sz w:val="44"/>
          <w:szCs w:val="44"/>
        </w:rPr>
      </w:pPr>
    </w:p>
    <w:p w:rsidR="00A27C42" w:rsidRDefault="00A27C42" w:rsidP="0005773C">
      <w:pPr>
        <w:rPr>
          <w:rFonts w:ascii="Times New Roman" w:hAnsi="Times New Roman"/>
          <w:b/>
          <w:sz w:val="44"/>
          <w:szCs w:val="44"/>
        </w:rPr>
      </w:pPr>
    </w:p>
    <w:p w:rsidR="00A27C42" w:rsidRDefault="00A27C42" w:rsidP="0005773C">
      <w:pPr>
        <w:rPr>
          <w:rFonts w:ascii="Times New Roman" w:hAnsi="Times New Roman"/>
          <w:b/>
          <w:sz w:val="44"/>
          <w:szCs w:val="44"/>
        </w:rPr>
      </w:pPr>
    </w:p>
    <w:p w:rsidR="00A27C42" w:rsidRPr="00561B8E" w:rsidRDefault="00561B8E" w:rsidP="00561B8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="004A199D">
        <w:rPr>
          <w:rFonts w:ascii="Times New Roman" w:hAnsi="Times New Roman"/>
          <w:b/>
          <w:sz w:val="28"/>
          <w:szCs w:val="28"/>
        </w:rPr>
        <w:t>г</w:t>
      </w:r>
      <w:r w:rsidR="00E858DE" w:rsidRPr="00561B8E">
        <w:rPr>
          <w:rFonts w:ascii="Times New Roman" w:hAnsi="Times New Roman"/>
          <w:b/>
          <w:sz w:val="28"/>
          <w:szCs w:val="28"/>
        </w:rPr>
        <w:t>р. София</w:t>
      </w:r>
    </w:p>
    <w:p w:rsidR="00A530C8" w:rsidRPr="004A199D" w:rsidRDefault="00E858DE" w:rsidP="004A199D">
      <w:pPr>
        <w:jc w:val="center"/>
        <w:rPr>
          <w:rFonts w:ascii="Times New Roman" w:hAnsi="Times New Roman"/>
          <w:b/>
          <w:sz w:val="32"/>
          <w:szCs w:val="32"/>
        </w:rPr>
      </w:pPr>
      <w:r w:rsidRPr="00561B8E">
        <w:rPr>
          <w:rFonts w:ascii="Times New Roman" w:hAnsi="Times New Roman"/>
          <w:b/>
          <w:sz w:val="32"/>
          <w:szCs w:val="32"/>
        </w:rPr>
        <w:t>24.04.2020 г.</w:t>
      </w:r>
    </w:p>
    <w:p w:rsidR="006A5379" w:rsidRDefault="006A5379" w:rsidP="00C43DB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43DB3" w:rsidRDefault="0099119F" w:rsidP="00C43DB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 xml:space="preserve">Ръководството на </w:t>
      </w:r>
      <w:r w:rsidR="005F50CA">
        <w:rPr>
          <w:rFonts w:ascii="Times New Roman" w:hAnsi="Times New Roman"/>
          <w:sz w:val="24"/>
          <w:szCs w:val="24"/>
        </w:rPr>
        <w:t>„</w:t>
      </w:r>
      <w:r w:rsidRPr="002154AF">
        <w:rPr>
          <w:rFonts w:ascii="Times New Roman" w:hAnsi="Times New Roman"/>
          <w:sz w:val="24"/>
          <w:szCs w:val="24"/>
        </w:rPr>
        <w:t>МОБА</w:t>
      </w:r>
      <w:r w:rsidR="005F50CA">
        <w:rPr>
          <w:rFonts w:ascii="Times New Roman" w:hAnsi="Times New Roman"/>
          <w:sz w:val="24"/>
          <w:szCs w:val="24"/>
        </w:rPr>
        <w:t>”</w:t>
      </w:r>
      <w:r w:rsidRPr="002154AF">
        <w:rPr>
          <w:rFonts w:ascii="Times New Roman" w:hAnsi="Times New Roman"/>
          <w:sz w:val="24"/>
          <w:szCs w:val="24"/>
        </w:rPr>
        <w:t xml:space="preserve"> ЕООД</w:t>
      </w:r>
      <w:r w:rsidR="00C918CC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- гр.</w:t>
      </w:r>
      <w:r w:rsidR="008D4575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София представя своя годишен доклад за дейността и годишния фин</w:t>
      </w:r>
      <w:r w:rsidR="008D4575" w:rsidRPr="002154AF">
        <w:rPr>
          <w:rFonts w:ascii="Times New Roman" w:hAnsi="Times New Roman"/>
          <w:sz w:val="24"/>
          <w:szCs w:val="24"/>
        </w:rPr>
        <w:t>ансов отчет към 31 декември 201</w:t>
      </w:r>
      <w:r w:rsidR="00C23DDA">
        <w:rPr>
          <w:rFonts w:ascii="Times New Roman" w:hAnsi="Times New Roman"/>
          <w:sz w:val="24"/>
          <w:szCs w:val="24"/>
          <w:lang w:val="en-US"/>
        </w:rPr>
        <w:t>9</w:t>
      </w:r>
      <w:r w:rsidR="008D4575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г.,</w:t>
      </w:r>
      <w:r w:rsidR="00845A66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61C8">
        <w:rPr>
          <w:rFonts w:ascii="Times New Roman" w:hAnsi="Times New Roman"/>
          <w:sz w:val="24"/>
          <w:szCs w:val="24"/>
        </w:rPr>
        <w:t xml:space="preserve">изготвен  съгласно </w:t>
      </w:r>
      <w:r w:rsidRPr="002154AF">
        <w:rPr>
          <w:rFonts w:ascii="Times New Roman" w:hAnsi="Times New Roman"/>
          <w:sz w:val="24"/>
          <w:szCs w:val="24"/>
        </w:rPr>
        <w:t xml:space="preserve"> На</w:t>
      </w:r>
      <w:r w:rsidR="00606EBD">
        <w:rPr>
          <w:rFonts w:ascii="Times New Roman" w:hAnsi="Times New Roman"/>
          <w:sz w:val="24"/>
          <w:szCs w:val="24"/>
        </w:rPr>
        <w:t>ционалните счетоводни стандарти и съществуващата финансово – счетоводна практика.</w:t>
      </w:r>
    </w:p>
    <w:p w:rsidR="0099119F" w:rsidRPr="00606EBD" w:rsidRDefault="0099119F" w:rsidP="00C43DB3">
      <w:pPr>
        <w:spacing w:line="36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606EBD">
        <w:rPr>
          <w:rFonts w:ascii="Times New Roman" w:hAnsi="Times New Roman"/>
          <w:b/>
          <w:i/>
          <w:sz w:val="24"/>
          <w:szCs w:val="24"/>
        </w:rPr>
        <w:t>Настоящия Доклад за де</w:t>
      </w:r>
      <w:r w:rsidR="00606EBD">
        <w:rPr>
          <w:rFonts w:ascii="Times New Roman" w:hAnsi="Times New Roman"/>
          <w:b/>
          <w:i/>
          <w:sz w:val="24"/>
          <w:szCs w:val="24"/>
        </w:rPr>
        <w:t>йността е съставен на основата и</w:t>
      </w:r>
      <w:r w:rsidRPr="00606EBD">
        <w:rPr>
          <w:rFonts w:ascii="Times New Roman" w:hAnsi="Times New Roman"/>
          <w:b/>
          <w:i/>
          <w:sz w:val="24"/>
          <w:szCs w:val="24"/>
        </w:rPr>
        <w:t xml:space="preserve"> изискванията на чл.39 от Закона на счетоводството (в сила от 01.01.201</w:t>
      </w:r>
      <w:r w:rsidR="00C855AC">
        <w:rPr>
          <w:rFonts w:ascii="Times New Roman" w:hAnsi="Times New Roman"/>
          <w:b/>
          <w:i/>
          <w:sz w:val="24"/>
          <w:szCs w:val="24"/>
          <w:lang w:val="en-US"/>
        </w:rPr>
        <w:t>6</w:t>
      </w:r>
      <w:r w:rsidRPr="00606EBD">
        <w:rPr>
          <w:rFonts w:ascii="Times New Roman" w:hAnsi="Times New Roman"/>
          <w:b/>
          <w:i/>
          <w:sz w:val="24"/>
          <w:szCs w:val="24"/>
        </w:rPr>
        <w:t>г.)</w:t>
      </w:r>
    </w:p>
    <w:p w:rsidR="0099119F" w:rsidRPr="002154AF" w:rsidRDefault="0099119F" w:rsidP="00C0693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Описание на дейността</w:t>
      </w:r>
    </w:p>
    <w:p w:rsidR="008C4650" w:rsidRPr="002154AF" w:rsidRDefault="005F50CA" w:rsidP="00C0693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99119F" w:rsidRPr="002154AF">
        <w:rPr>
          <w:rFonts w:ascii="Times New Roman" w:hAnsi="Times New Roman"/>
          <w:sz w:val="24"/>
          <w:szCs w:val="24"/>
        </w:rPr>
        <w:t>МОБА</w:t>
      </w:r>
      <w:r>
        <w:rPr>
          <w:rFonts w:ascii="Times New Roman" w:hAnsi="Times New Roman"/>
          <w:sz w:val="24"/>
          <w:szCs w:val="24"/>
        </w:rPr>
        <w:t>”</w:t>
      </w:r>
      <w:r w:rsidR="0099119F" w:rsidRPr="002154AF">
        <w:rPr>
          <w:rFonts w:ascii="Times New Roman" w:hAnsi="Times New Roman"/>
          <w:sz w:val="24"/>
          <w:szCs w:val="24"/>
        </w:rPr>
        <w:t xml:space="preserve"> ЕООД- гр.</w:t>
      </w:r>
      <w:r w:rsidR="00CC61C8">
        <w:rPr>
          <w:rFonts w:ascii="Times New Roman" w:hAnsi="Times New Roman"/>
          <w:sz w:val="24"/>
          <w:szCs w:val="24"/>
        </w:rPr>
        <w:t xml:space="preserve"> </w:t>
      </w:r>
      <w:r w:rsidR="0099119F" w:rsidRPr="002154AF">
        <w:rPr>
          <w:rFonts w:ascii="Times New Roman" w:hAnsi="Times New Roman"/>
          <w:sz w:val="24"/>
          <w:szCs w:val="24"/>
        </w:rPr>
        <w:t>София е регистрирана по ф.</w:t>
      </w:r>
      <w:r w:rsidR="00CC61C8">
        <w:rPr>
          <w:rFonts w:ascii="Times New Roman" w:hAnsi="Times New Roman"/>
          <w:sz w:val="24"/>
          <w:szCs w:val="24"/>
        </w:rPr>
        <w:t xml:space="preserve"> </w:t>
      </w:r>
      <w:r w:rsidR="0099119F" w:rsidRPr="002154AF">
        <w:rPr>
          <w:rFonts w:ascii="Times New Roman" w:hAnsi="Times New Roman"/>
          <w:sz w:val="24"/>
          <w:szCs w:val="24"/>
        </w:rPr>
        <w:t>д.№</w:t>
      </w:r>
      <w:r w:rsidR="00C400D6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26B7E" w:rsidRPr="002154AF">
        <w:rPr>
          <w:rFonts w:ascii="Times New Roman" w:hAnsi="Times New Roman"/>
          <w:sz w:val="24"/>
          <w:szCs w:val="24"/>
        </w:rPr>
        <w:t>13202 от 02.12.2004</w:t>
      </w:r>
      <w:r w:rsidR="00BD5A1C" w:rsidRPr="002154AF">
        <w:rPr>
          <w:rFonts w:ascii="Times New Roman" w:hAnsi="Times New Roman"/>
          <w:sz w:val="24"/>
          <w:szCs w:val="24"/>
        </w:rPr>
        <w:t xml:space="preserve"> </w:t>
      </w:r>
      <w:r w:rsidR="00F26B7E" w:rsidRPr="002154AF">
        <w:rPr>
          <w:rFonts w:ascii="Times New Roman" w:hAnsi="Times New Roman"/>
          <w:sz w:val="24"/>
          <w:szCs w:val="24"/>
        </w:rPr>
        <w:t>г. на Софи</w:t>
      </w:r>
      <w:r w:rsidR="00510BFA">
        <w:rPr>
          <w:rFonts w:ascii="Times New Roman" w:hAnsi="Times New Roman"/>
          <w:sz w:val="24"/>
          <w:szCs w:val="24"/>
        </w:rPr>
        <w:t>йски</w:t>
      </w:r>
      <w:r w:rsidR="0099119F" w:rsidRPr="002154AF">
        <w:rPr>
          <w:rFonts w:ascii="Times New Roman" w:hAnsi="Times New Roman"/>
          <w:sz w:val="24"/>
          <w:szCs w:val="24"/>
        </w:rPr>
        <w:t xml:space="preserve"> градски съд,</w:t>
      </w:r>
      <w:r w:rsidR="008D4575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119F" w:rsidRPr="002154AF">
        <w:rPr>
          <w:rFonts w:ascii="Times New Roman" w:hAnsi="Times New Roman"/>
          <w:sz w:val="24"/>
          <w:szCs w:val="24"/>
        </w:rPr>
        <w:t>вписана в регистъра за търговски дружества под №</w:t>
      </w:r>
      <w:r w:rsidR="008C4650" w:rsidRPr="002154AF">
        <w:rPr>
          <w:rFonts w:ascii="Times New Roman" w:hAnsi="Times New Roman"/>
          <w:sz w:val="24"/>
          <w:szCs w:val="24"/>
        </w:rPr>
        <w:t xml:space="preserve"> </w:t>
      </w:r>
      <w:r w:rsidR="0099119F" w:rsidRPr="002154AF">
        <w:rPr>
          <w:rFonts w:ascii="Times New Roman" w:hAnsi="Times New Roman"/>
          <w:sz w:val="24"/>
          <w:szCs w:val="24"/>
        </w:rPr>
        <w:t>89098</w:t>
      </w:r>
      <w:r w:rsidR="008C4650" w:rsidRPr="002154AF">
        <w:rPr>
          <w:rFonts w:ascii="Times New Roman" w:hAnsi="Times New Roman"/>
          <w:sz w:val="24"/>
          <w:szCs w:val="24"/>
        </w:rPr>
        <w:t>,</w:t>
      </w:r>
      <w:r w:rsidR="008D4575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4650" w:rsidRPr="002154AF">
        <w:rPr>
          <w:rFonts w:ascii="Times New Roman" w:hAnsi="Times New Roman"/>
          <w:sz w:val="24"/>
          <w:szCs w:val="24"/>
        </w:rPr>
        <w:t>том 1132,</w:t>
      </w:r>
      <w:r w:rsidR="008D4575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4650" w:rsidRPr="002154AF">
        <w:rPr>
          <w:rFonts w:ascii="Times New Roman" w:hAnsi="Times New Roman"/>
          <w:sz w:val="24"/>
          <w:szCs w:val="24"/>
        </w:rPr>
        <w:t>стр.56 със седалище и адрес на управление: гр.</w:t>
      </w:r>
      <w:r w:rsidR="00CC61C8">
        <w:rPr>
          <w:rFonts w:ascii="Times New Roman" w:hAnsi="Times New Roman"/>
          <w:sz w:val="24"/>
          <w:szCs w:val="24"/>
        </w:rPr>
        <w:t xml:space="preserve"> </w:t>
      </w:r>
      <w:r w:rsidR="008C4650" w:rsidRPr="002154AF">
        <w:rPr>
          <w:rFonts w:ascii="Times New Roman" w:hAnsi="Times New Roman"/>
          <w:sz w:val="24"/>
          <w:szCs w:val="24"/>
        </w:rPr>
        <w:t>София,</w:t>
      </w:r>
      <w:r w:rsidR="008D4575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4650" w:rsidRPr="002154AF">
        <w:rPr>
          <w:rFonts w:ascii="Times New Roman" w:hAnsi="Times New Roman"/>
          <w:sz w:val="24"/>
          <w:szCs w:val="24"/>
        </w:rPr>
        <w:t>община Надежда, БУЛСТАТ 131340055.</w:t>
      </w:r>
    </w:p>
    <w:p w:rsidR="008D4575" w:rsidRPr="00B750BA" w:rsidRDefault="008C4650" w:rsidP="00C0693C">
      <w:pPr>
        <w:spacing w:line="36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154AF">
        <w:rPr>
          <w:rFonts w:ascii="Times New Roman" w:hAnsi="Times New Roman"/>
          <w:sz w:val="24"/>
          <w:szCs w:val="24"/>
        </w:rPr>
        <w:t xml:space="preserve">Дружеството има следния предмет на дейност: </w:t>
      </w:r>
      <w:r w:rsidRPr="00606EBD">
        <w:rPr>
          <w:rFonts w:ascii="Times New Roman" w:hAnsi="Times New Roman"/>
          <w:b/>
          <w:i/>
          <w:sz w:val="24"/>
          <w:szCs w:val="24"/>
        </w:rPr>
        <w:t>Охранителна дейност</w:t>
      </w:r>
      <w:r w:rsidR="008D4575" w:rsidRPr="00606EBD">
        <w:rPr>
          <w:rFonts w:ascii="Times New Roman" w:hAnsi="Times New Roman"/>
          <w:b/>
          <w:i/>
          <w:sz w:val="24"/>
          <w:szCs w:val="24"/>
        </w:rPr>
        <w:t>,</w:t>
      </w:r>
      <w:r w:rsidRPr="00606EBD">
        <w:rPr>
          <w:rFonts w:ascii="Times New Roman" w:hAnsi="Times New Roman"/>
          <w:b/>
          <w:i/>
          <w:sz w:val="24"/>
          <w:szCs w:val="24"/>
        </w:rPr>
        <w:t xml:space="preserve"> осъщест</w:t>
      </w:r>
      <w:r w:rsidR="00CC61C8" w:rsidRPr="00606EBD">
        <w:rPr>
          <w:rFonts w:ascii="Times New Roman" w:hAnsi="Times New Roman"/>
          <w:b/>
          <w:i/>
          <w:sz w:val="24"/>
          <w:szCs w:val="24"/>
        </w:rPr>
        <w:t>в</w:t>
      </w:r>
      <w:r w:rsidRPr="00606EBD">
        <w:rPr>
          <w:rFonts w:ascii="Times New Roman" w:hAnsi="Times New Roman"/>
          <w:b/>
          <w:i/>
          <w:sz w:val="24"/>
          <w:szCs w:val="24"/>
        </w:rPr>
        <w:t>явана с невъоръжена и въоръжена охрана</w:t>
      </w:r>
      <w:r w:rsidR="008D4575" w:rsidRPr="00B750BA">
        <w:rPr>
          <w:rFonts w:ascii="Times New Roman" w:hAnsi="Times New Roman"/>
          <w:b/>
          <w:i/>
          <w:sz w:val="24"/>
          <w:szCs w:val="24"/>
          <w:lang w:val="ru-RU"/>
        </w:rPr>
        <w:t>,</w:t>
      </w:r>
      <w:r w:rsidR="00B3080A" w:rsidRPr="00606EBD">
        <w:rPr>
          <w:rFonts w:ascii="Times New Roman" w:hAnsi="Times New Roman"/>
          <w:b/>
          <w:i/>
          <w:sz w:val="24"/>
          <w:szCs w:val="24"/>
        </w:rPr>
        <w:t xml:space="preserve"> изграждане на центрове за обучение от системата на професионалното образование и обучение на охранителния персо</w:t>
      </w:r>
      <w:r w:rsidR="002154AF" w:rsidRPr="00606EBD">
        <w:rPr>
          <w:rFonts w:ascii="Times New Roman" w:hAnsi="Times New Roman"/>
          <w:b/>
          <w:i/>
          <w:sz w:val="24"/>
          <w:szCs w:val="24"/>
        </w:rPr>
        <w:t>нал, създаване на  „Охраняеми па</w:t>
      </w:r>
      <w:r w:rsidR="00B3080A" w:rsidRPr="00606EBD">
        <w:rPr>
          <w:rFonts w:ascii="Times New Roman" w:hAnsi="Times New Roman"/>
          <w:b/>
          <w:i/>
          <w:sz w:val="24"/>
          <w:szCs w:val="24"/>
        </w:rPr>
        <w:t>ркинг зони” – сле</w:t>
      </w:r>
      <w:r w:rsidR="00CC61C8" w:rsidRPr="00606EBD">
        <w:rPr>
          <w:rFonts w:ascii="Times New Roman" w:hAnsi="Times New Roman"/>
          <w:b/>
          <w:i/>
          <w:sz w:val="24"/>
          <w:szCs w:val="24"/>
        </w:rPr>
        <w:t>д получаване на съответните лице</w:t>
      </w:r>
      <w:r w:rsidR="00B3080A" w:rsidRPr="00606EBD">
        <w:rPr>
          <w:rFonts w:ascii="Times New Roman" w:hAnsi="Times New Roman"/>
          <w:b/>
          <w:i/>
          <w:sz w:val="24"/>
          <w:szCs w:val="24"/>
        </w:rPr>
        <w:t>нзии, регистрации и/или разрешения от компетентните органи/, както и всякаква друга дейност, незабранена със закон.</w:t>
      </w:r>
    </w:p>
    <w:p w:rsidR="008C4650" w:rsidRPr="002154AF" w:rsidRDefault="008C4650" w:rsidP="00C0693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 xml:space="preserve">Дружеството </w:t>
      </w:r>
      <w:r w:rsidR="000C1A23" w:rsidRPr="002154AF">
        <w:rPr>
          <w:rFonts w:ascii="Times New Roman" w:hAnsi="Times New Roman"/>
          <w:sz w:val="24"/>
          <w:szCs w:val="24"/>
        </w:rPr>
        <w:t>разполага с</w:t>
      </w:r>
      <w:r w:rsidRPr="002154AF">
        <w:rPr>
          <w:rFonts w:ascii="Times New Roman" w:hAnsi="Times New Roman"/>
          <w:sz w:val="24"/>
          <w:szCs w:val="24"/>
        </w:rPr>
        <w:t xml:space="preserve"> офис в гр.</w:t>
      </w:r>
      <w:r w:rsidR="00CC61C8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София,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жк.</w:t>
      </w:r>
      <w:r w:rsidR="00CC61C8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Толстой,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бл.36,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ет.1 и представителства в страната – София;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Пловдив;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Стара Загора;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Хасково;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Ямбол;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Бургас;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Варна;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Шумен;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Велико Търново;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Плевен и Враца оглавявани от регионални ръководители.</w:t>
      </w:r>
    </w:p>
    <w:p w:rsidR="00DB539B" w:rsidRPr="00C23DDA" w:rsidRDefault="00C23DDA" w:rsidP="00C0693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Клиенти на Дружеството през 201</w:t>
      </w:r>
      <w:r>
        <w:rPr>
          <w:rFonts w:ascii="Times New Roman" w:hAnsi="Times New Roman"/>
          <w:sz w:val="24"/>
          <w:szCs w:val="24"/>
          <w:lang w:val="en-US"/>
        </w:rPr>
        <w:t>9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="008C4650" w:rsidRPr="002154AF">
        <w:rPr>
          <w:rFonts w:ascii="Times New Roman" w:hAnsi="Times New Roman"/>
          <w:sz w:val="24"/>
          <w:szCs w:val="24"/>
        </w:rPr>
        <w:t>г.</w:t>
      </w:r>
      <w:r w:rsidR="00B3080A" w:rsidRPr="002154AF">
        <w:rPr>
          <w:rFonts w:ascii="Times New Roman" w:hAnsi="Times New Roman"/>
          <w:sz w:val="24"/>
          <w:szCs w:val="24"/>
        </w:rPr>
        <w:t xml:space="preserve"> </w:t>
      </w:r>
      <w:r w:rsidR="00CC61C8">
        <w:rPr>
          <w:rFonts w:ascii="Times New Roman" w:hAnsi="Times New Roman"/>
          <w:sz w:val="24"/>
          <w:szCs w:val="24"/>
        </w:rPr>
        <w:t>са: Министерств</w:t>
      </w:r>
      <w:r w:rsidR="008C4650" w:rsidRPr="002154AF">
        <w:rPr>
          <w:rFonts w:ascii="Times New Roman" w:hAnsi="Times New Roman"/>
          <w:sz w:val="24"/>
          <w:szCs w:val="24"/>
        </w:rPr>
        <w:t>ото на отбраната на Република България;</w:t>
      </w:r>
      <w:r w:rsidR="002501BC" w:rsidRPr="002154AF">
        <w:rPr>
          <w:rFonts w:ascii="Times New Roman" w:hAnsi="Times New Roman"/>
          <w:sz w:val="24"/>
          <w:szCs w:val="24"/>
        </w:rPr>
        <w:t xml:space="preserve"> </w:t>
      </w:r>
      <w:r w:rsidR="000A0AFC" w:rsidRPr="002154AF">
        <w:rPr>
          <w:rFonts w:ascii="Times New Roman" w:hAnsi="Times New Roman"/>
          <w:sz w:val="24"/>
          <w:szCs w:val="24"/>
        </w:rPr>
        <w:t>„</w:t>
      </w:r>
      <w:r w:rsidR="008C4650" w:rsidRPr="002154AF">
        <w:rPr>
          <w:rFonts w:ascii="Times New Roman" w:hAnsi="Times New Roman"/>
          <w:sz w:val="24"/>
          <w:szCs w:val="24"/>
        </w:rPr>
        <w:t>Терем-Ивайло</w:t>
      </w:r>
      <w:r w:rsidR="000A0AFC" w:rsidRPr="002154AF">
        <w:rPr>
          <w:rFonts w:ascii="Times New Roman" w:hAnsi="Times New Roman"/>
          <w:sz w:val="24"/>
          <w:szCs w:val="24"/>
        </w:rPr>
        <w:t>”</w:t>
      </w:r>
      <w:r w:rsidR="008C4650" w:rsidRPr="002154AF">
        <w:rPr>
          <w:rFonts w:ascii="Times New Roman" w:hAnsi="Times New Roman"/>
          <w:sz w:val="24"/>
          <w:szCs w:val="24"/>
        </w:rPr>
        <w:t xml:space="preserve"> ЕООД;</w:t>
      </w:r>
      <w:r w:rsidR="002501BC" w:rsidRPr="002154AF">
        <w:rPr>
          <w:rFonts w:ascii="Times New Roman" w:hAnsi="Times New Roman"/>
          <w:sz w:val="24"/>
          <w:szCs w:val="24"/>
        </w:rPr>
        <w:t xml:space="preserve"> </w:t>
      </w:r>
      <w:r w:rsidR="000A0AFC" w:rsidRPr="002154AF">
        <w:rPr>
          <w:rFonts w:ascii="Times New Roman" w:hAnsi="Times New Roman"/>
          <w:sz w:val="24"/>
          <w:szCs w:val="24"/>
        </w:rPr>
        <w:t>„</w:t>
      </w:r>
      <w:r w:rsidR="008C4650" w:rsidRPr="002154AF">
        <w:rPr>
          <w:rFonts w:ascii="Times New Roman" w:hAnsi="Times New Roman"/>
          <w:sz w:val="24"/>
          <w:szCs w:val="24"/>
        </w:rPr>
        <w:t xml:space="preserve">Терем </w:t>
      </w:r>
      <w:r w:rsidR="000A0AFC" w:rsidRPr="002154AF">
        <w:rPr>
          <w:rFonts w:ascii="Times New Roman" w:hAnsi="Times New Roman"/>
          <w:sz w:val="24"/>
          <w:szCs w:val="24"/>
        </w:rPr>
        <w:t xml:space="preserve">холдинг” </w:t>
      </w:r>
      <w:r w:rsidR="002501BC" w:rsidRPr="002154AF">
        <w:rPr>
          <w:rFonts w:ascii="Times New Roman" w:hAnsi="Times New Roman"/>
          <w:sz w:val="24"/>
          <w:szCs w:val="24"/>
        </w:rPr>
        <w:t>Е</w:t>
      </w:r>
      <w:r w:rsidR="008C4650" w:rsidRPr="002154AF">
        <w:rPr>
          <w:rFonts w:ascii="Times New Roman" w:hAnsi="Times New Roman"/>
          <w:sz w:val="24"/>
          <w:szCs w:val="24"/>
        </w:rPr>
        <w:t>АД;</w:t>
      </w:r>
      <w:r w:rsidR="002501BC" w:rsidRPr="002154AF">
        <w:rPr>
          <w:rFonts w:ascii="Times New Roman" w:hAnsi="Times New Roman"/>
          <w:sz w:val="24"/>
          <w:szCs w:val="24"/>
        </w:rPr>
        <w:t xml:space="preserve"> Истори</w:t>
      </w:r>
      <w:r w:rsidR="008C4650" w:rsidRPr="002154AF">
        <w:rPr>
          <w:rFonts w:ascii="Times New Roman" w:hAnsi="Times New Roman"/>
          <w:sz w:val="24"/>
          <w:szCs w:val="24"/>
        </w:rPr>
        <w:t>чески музей – гр.</w:t>
      </w:r>
      <w:r w:rsidR="000A0AFC" w:rsidRPr="002154AF">
        <w:rPr>
          <w:rFonts w:ascii="Times New Roman" w:hAnsi="Times New Roman"/>
          <w:sz w:val="24"/>
          <w:szCs w:val="24"/>
        </w:rPr>
        <w:t xml:space="preserve"> </w:t>
      </w:r>
      <w:r w:rsidR="00DB539B" w:rsidRPr="002154AF">
        <w:rPr>
          <w:rFonts w:ascii="Times New Roman" w:hAnsi="Times New Roman"/>
          <w:sz w:val="24"/>
          <w:szCs w:val="24"/>
        </w:rPr>
        <w:t>Панагюрище;</w:t>
      </w:r>
      <w:r w:rsidR="002501BC" w:rsidRPr="002154AF">
        <w:rPr>
          <w:rFonts w:ascii="Times New Roman" w:hAnsi="Times New Roman"/>
          <w:sz w:val="24"/>
          <w:szCs w:val="24"/>
        </w:rPr>
        <w:t xml:space="preserve"> </w:t>
      </w:r>
      <w:r w:rsidR="00DB539B" w:rsidRPr="002154AF">
        <w:rPr>
          <w:rFonts w:ascii="Times New Roman" w:hAnsi="Times New Roman"/>
          <w:sz w:val="24"/>
          <w:szCs w:val="24"/>
        </w:rPr>
        <w:t xml:space="preserve">ИА </w:t>
      </w:r>
      <w:r w:rsidR="000A0AFC" w:rsidRPr="002154AF">
        <w:rPr>
          <w:rFonts w:ascii="Times New Roman" w:hAnsi="Times New Roman"/>
          <w:sz w:val="24"/>
          <w:szCs w:val="24"/>
        </w:rPr>
        <w:t>„</w:t>
      </w:r>
      <w:r w:rsidR="00DB539B" w:rsidRPr="002154AF">
        <w:rPr>
          <w:rFonts w:ascii="Times New Roman" w:hAnsi="Times New Roman"/>
          <w:sz w:val="24"/>
          <w:szCs w:val="24"/>
        </w:rPr>
        <w:t>В</w:t>
      </w:r>
      <w:r w:rsidR="000A0AFC" w:rsidRPr="002154AF">
        <w:rPr>
          <w:rFonts w:ascii="Times New Roman" w:hAnsi="Times New Roman"/>
          <w:sz w:val="24"/>
          <w:szCs w:val="24"/>
        </w:rPr>
        <w:t>оенни клубове</w:t>
      </w:r>
      <w:r w:rsidR="00DB539B" w:rsidRPr="002154AF">
        <w:rPr>
          <w:rFonts w:ascii="Times New Roman" w:hAnsi="Times New Roman"/>
          <w:sz w:val="24"/>
          <w:szCs w:val="24"/>
        </w:rPr>
        <w:t xml:space="preserve"> и Военно-почивно дело</w:t>
      </w:r>
      <w:r w:rsidR="000A0AFC" w:rsidRPr="002154AF">
        <w:rPr>
          <w:rFonts w:ascii="Times New Roman" w:hAnsi="Times New Roman"/>
          <w:sz w:val="24"/>
          <w:szCs w:val="24"/>
        </w:rPr>
        <w:t>”</w:t>
      </w:r>
      <w:r w:rsidR="00501D7D">
        <w:rPr>
          <w:rFonts w:ascii="Times New Roman" w:hAnsi="Times New Roman"/>
          <w:sz w:val="24"/>
          <w:szCs w:val="24"/>
        </w:rPr>
        <w:t>,</w:t>
      </w:r>
      <w:r w:rsidR="00501D7D" w:rsidRPr="00501D7D">
        <w:rPr>
          <w:rFonts w:ascii="Times New Roman" w:hAnsi="Times New Roman"/>
          <w:sz w:val="24"/>
          <w:szCs w:val="24"/>
        </w:rPr>
        <w:t xml:space="preserve"> </w:t>
      </w:r>
      <w:r w:rsidR="00501D7D" w:rsidRPr="002154AF">
        <w:rPr>
          <w:rFonts w:ascii="Times New Roman" w:hAnsi="Times New Roman"/>
          <w:sz w:val="24"/>
          <w:szCs w:val="24"/>
        </w:rPr>
        <w:t>„Интендантско обслужване”</w:t>
      </w:r>
      <w:r w:rsidR="00501D7D">
        <w:rPr>
          <w:rFonts w:ascii="Times New Roman" w:hAnsi="Times New Roman"/>
          <w:sz w:val="24"/>
          <w:szCs w:val="24"/>
        </w:rPr>
        <w:t xml:space="preserve"> ЕАД</w:t>
      </w:r>
      <w:r>
        <w:rPr>
          <w:rFonts w:ascii="Times New Roman" w:hAnsi="Times New Roman"/>
          <w:sz w:val="24"/>
          <w:szCs w:val="24"/>
        </w:rPr>
        <w:t>, ЦАТИП В.Ф.26940.</w:t>
      </w:r>
    </w:p>
    <w:p w:rsidR="0099119F" w:rsidRPr="002154AF" w:rsidRDefault="00DB539B" w:rsidP="00C0693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Основни дос</w:t>
      </w:r>
      <w:r w:rsidR="0090338A">
        <w:rPr>
          <w:rFonts w:ascii="Times New Roman" w:hAnsi="Times New Roman"/>
          <w:sz w:val="24"/>
          <w:szCs w:val="24"/>
        </w:rPr>
        <w:t>тавчици на Дружеството през 2019</w:t>
      </w:r>
      <w:r w:rsidR="000C1A23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 xml:space="preserve">г. са: </w:t>
      </w:r>
      <w:r w:rsidR="00440768" w:rsidRPr="002154AF">
        <w:rPr>
          <w:rFonts w:ascii="Times New Roman" w:hAnsi="Times New Roman"/>
          <w:sz w:val="24"/>
          <w:szCs w:val="24"/>
        </w:rPr>
        <w:t>„</w:t>
      </w:r>
      <w:r w:rsidR="00B3080A" w:rsidRPr="002154AF">
        <w:rPr>
          <w:rFonts w:ascii="Times New Roman" w:hAnsi="Times New Roman"/>
          <w:sz w:val="24"/>
          <w:szCs w:val="24"/>
        </w:rPr>
        <w:t>СОТ – сигнално охранителна техника</w:t>
      </w:r>
      <w:r w:rsidR="00440768" w:rsidRPr="002154AF">
        <w:rPr>
          <w:rFonts w:ascii="Times New Roman" w:hAnsi="Times New Roman"/>
          <w:sz w:val="24"/>
          <w:szCs w:val="24"/>
        </w:rPr>
        <w:t>”</w:t>
      </w:r>
      <w:r w:rsidR="002501BC" w:rsidRPr="002154AF">
        <w:rPr>
          <w:rFonts w:ascii="Times New Roman" w:hAnsi="Times New Roman"/>
          <w:sz w:val="24"/>
          <w:szCs w:val="24"/>
        </w:rPr>
        <w:t xml:space="preserve"> </w:t>
      </w:r>
      <w:r w:rsidR="00B3080A" w:rsidRPr="002154AF">
        <w:rPr>
          <w:rFonts w:ascii="Times New Roman" w:hAnsi="Times New Roman"/>
          <w:sz w:val="24"/>
          <w:szCs w:val="24"/>
        </w:rPr>
        <w:t>Е</w:t>
      </w:r>
      <w:r w:rsidR="002501BC" w:rsidRPr="002154AF">
        <w:rPr>
          <w:rFonts w:ascii="Times New Roman" w:hAnsi="Times New Roman"/>
          <w:sz w:val="24"/>
          <w:szCs w:val="24"/>
        </w:rPr>
        <w:t>ООД;</w:t>
      </w:r>
      <w:r w:rsidRPr="002154AF">
        <w:rPr>
          <w:rFonts w:ascii="Times New Roman" w:hAnsi="Times New Roman"/>
          <w:sz w:val="24"/>
          <w:szCs w:val="24"/>
        </w:rPr>
        <w:t xml:space="preserve"> </w:t>
      </w:r>
      <w:r w:rsidR="00440768" w:rsidRPr="002154AF">
        <w:rPr>
          <w:rFonts w:ascii="Times New Roman" w:hAnsi="Times New Roman"/>
          <w:sz w:val="24"/>
          <w:szCs w:val="24"/>
        </w:rPr>
        <w:t>„</w:t>
      </w:r>
      <w:r w:rsidRPr="002154AF">
        <w:rPr>
          <w:rFonts w:ascii="Times New Roman" w:hAnsi="Times New Roman"/>
          <w:sz w:val="24"/>
          <w:szCs w:val="24"/>
        </w:rPr>
        <w:t>БТК</w:t>
      </w:r>
      <w:r w:rsidR="00440768" w:rsidRPr="002154AF">
        <w:rPr>
          <w:rFonts w:ascii="Times New Roman" w:hAnsi="Times New Roman"/>
          <w:sz w:val="24"/>
          <w:szCs w:val="24"/>
        </w:rPr>
        <w:t>”</w:t>
      </w:r>
      <w:r w:rsidRPr="002154AF">
        <w:rPr>
          <w:rFonts w:ascii="Times New Roman" w:hAnsi="Times New Roman"/>
          <w:sz w:val="24"/>
          <w:szCs w:val="24"/>
        </w:rPr>
        <w:t xml:space="preserve"> АД; </w:t>
      </w:r>
      <w:r w:rsidR="00440768" w:rsidRPr="002154AF">
        <w:rPr>
          <w:rFonts w:ascii="Times New Roman" w:hAnsi="Times New Roman"/>
          <w:sz w:val="24"/>
          <w:szCs w:val="24"/>
        </w:rPr>
        <w:t>„</w:t>
      </w:r>
      <w:r w:rsidRPr="002154AF">
        <w:rPr>
          <w:rFonts w:ascii="Times New Roman" w:hAnsi="Times New Roman"/>
          <w:sz w:val="24"/>
          <w:szCs w:val="24"/>
        </w:rPr>
        <w:t xml:space="preserve">ЧЕЗ Електро </w:t>
      </w:r>
      <w:r w:rsidR="00C43DB3">
        <w:rPr>
          <w:rFonts w:ascii="Times New Roman" w:hAnsi="Times New Roman"/>
          <w:sz w:val="24"/>
          <w:szCs w:val="24"/>
        </w:rPr>
        <w:t>Бълга</w:t>
      </w:r>
      <w:r w:rsidRPr="002154AF">
        <w:rPr>
          <w:rFonts w:ascii="Times New Roman" w:hAnsi="Times New Roman"/>
          <w:sz w:val="24"/>
          <w:szCs w:val="24"/>
        </w:rPr>
        <w:t>рия</w:t>
      </w:r>
      <w:r w:rsidR="00440768" w:rsidRPr="002154AF">
        <w:rPr>
          <w:rFonts w:ascii="Times New Roman" w:hAnsi="Times New Roman"/>
          <w:sz w:val="24"/>
          <w:szCs w:val="24"/>
        </w:rPr>
        <w:t>”</w:t>
      </w:r>
      <w:r w:rsidRPr="002154AF">
        <w:rPr>
          <w:rFonts w:ascii="Times New Roman" w:hAnsi="Times New Roman"/>
          <w:sz w:val="24"/>
          <w:szCs w:val="24"/>
        </w:rPr>
        <w:t xml:space="preserve"> АД; </w:t>
      </w:r>
      <w:r w:rsidR="00440768" w:rsidRPr="002154AF">
        <w:rPr>
          <w:rFonts w:ascii="Times New Roman" w:hAnsi="Times New Roman"/>
          <w:sz w:val="24"/>
          <w:szCs w:val="24"/>
        </w:rPr>
        <w:t>„</w:t>
      </w:r>
      <w:r w:rsidR="00CC61C8">
        <w:rPr>
          <w:rFonts w:ascii="Times New Roman" w:hAnsi="Times New Roman"/>
          <w:sz w:val="24"/>
          <w:szCs w:val="24"/>
        </w:rPr>
        <w:t xml:space="preserve"> </w:t>
      </w:r>
      <w:r w:rsidR="00440768" w:rsidRPr="002154AF">
        <w:rPr>
          <w:rFonts w:ascii="Times New Roman" w:hAnsi="Times New Roman"/>
          <w:sz w:val="24"/>
          <w:szCs w:val="24"/>
        </w:rPr>
        <w:t>Спиди”</w:t>
      </w:r>
      <w:r w:rsidRPr="002154AF">
        <w:rPr>
          <w:rFonts w:ascii="Times New Roman" w:hAnsi="Times New Roman"/>
          <w:sz w:val="24"/>
          <w:szCs w:val="24"/>
        </w:rPr>
        <w:t xml:space="preserve"> АД</w:t>
      </w:r>
      <w:r w:rsidR="002501BC" w:rsidRPr="002154AF">
        <w:rPr>
          <w:rFonts w:ascii="Times New Roman" w:hAnsi="Times New Roman"/>
          <w:sz w:val="24"/>
          <w:szCs w:val="24"/>
        </w:rPr>
        <w:t xml:space="preserve">; </w:t>
      </w:r>
      <w:r w:rsidR="00440768" w:rsidRPr="002154AF">
        <w:rPr>
          <w:rFonts w:ascii="Times New Roman" w:hAnsi="Times New Roman"/>
          <w:sz w:val="24"/>
          <w:szCs w:val="24"/>
        </w:rPr>
        <w:t>„</w:t>
      </w:r>
      <w:r w:rsidR="002501BC" w:rsidRPr="002154AF">
        <w:rPr>
          <w:rFonts w:ascii="Times New Roman" w:hAnsi="Times New Roman"/>
          <w:sz w:val="24"/>
          <w:szCs w:val="24"/>
        </w:rPr>
        <w:t>Астра Комерс</w:t>
      </w:r>
      <w:r w:rsidR="00440768" w:rsidRPr="002154AF">
        <w:rPr>
          <w:rFonts w:ascii="Times New Roman" w:hAnsi="Times New Roman"/>
          <w:sz w:val="24"/>
          <w:szCs w:val="24"/>
        </w:rPr>
        <w:t>”</w:t>
      </w:r>
      <w:r w:rsidR="002501BC" w:rsidRPr="002154AF">
        <w:rPr>
          <w:rFonts w:ascii="Times New Roman" w:hAnsi="Times New Roman"/>
          <w:sz w:val="24"/>
          <w:szCs w:val="24"/>
        </w:rPr>
        <w:t xml:space="preserve"> ООД; </w:t>
      </w:r>
      <w:r w:rsidR="00440768" w:rsidRPr="002154AF">
        <w:rPr>
          <w:rFonts w:ascii="Times New Roman" w:hAnsi="Times New Roman"/>
          <w:sz w:val="24"/>
          <w:szCs w:val="24"/>
        </w:rPr>
        <w:t>„</w:t>
      </w:r>
      <w:r w:rsidR="002501BC" w:rsidRPr="002154AF">
        <w:rPr>
          <w:rFonts w:ascii="Times New Roman" w:hAnsi="Times New Roman"/>
          <w:sz w:val="24"/>
          <w:szCs w:val="24"/>
        </w:rPr>
        <w:t>Интендантско обслужване</w:t>
      </w:r>
      <w:r w:rsidR="00440768" w:rsidRPr="002154AF">
        <w:rPr>
          <w:rFonts w:ascii="Times New Roman" w:hAnsi="Times New Roman"/>
          <w:sz w:val="24"/>
          <w:szCs w:val="24"/>
        </w:rPr>
        <w:t>”</w:t>
      </w:r>
      <w:r w:rsidR="002501BC" w:rsidRPr="002154AF">
        <w:rPr>
          <w:rFonts w:ascii="Times New Roman" w:hAnsi="Times New Roman"/>
          <w:sz w:val="24"/>
          <w:szCs w:val="24"/>
        </w:rPr>
        <w:t xml:space="preserve"> ЕАД </w:t>
      </w:r>
      <w:r w:rsidR="00CC61C8">
        <w:rPr>
          <w:rFonts w:ascii="Times New Roman" w:hAnsi="Times New Roman"/>
          <w:sz w:val="24"/>
          <w:szCs w:val="24"/>
        </w:rPr>
        <w:t xml:space="preserve"> и други.</w:t>
      </w:r>
    </w:p>
    <w:p w:rsidR="00AA4A49" w:rsidRPr="00CC61C8" w:rsidRDefault="00AA4A49" w:rsidP="00C0693C">
      <w:pPr>
        <w:spacing w:line="36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В своята дейност търговското дружество налага основния принцип за финансова ефективност в операт</w:t>
      </w:r>
      <w:r w:rsidR="00CC61C8">
        <w:rPr>
          <w:rFonts w:ascii="Times New Roman" w:hAnsi="Times New Roman"/>
          <w:sz w:val="24"/>
          <w:szCs w:val="24"/>
        </w:rPr>
        <w:t>и</w:t>
      </w:r>
      <w:r w:rsidRPr="002154AF">
        <w:rPr>
          <w:rFonts w:ascii="Times New Roman" w:hAnsi="Times New Roman"/>
          <w:sz w:val="24"/>
          <w:szCs w:val="24"/>
        </w:rPr>
        <w:t>вната дейност, а именно „</w:t>
      </w:r>
      <w:r w:rsidRPr="00CC61C8">
        <w:rPr>
          <w:rFonts w:ascii="Times New Roman" w:hAnsi="Times New Roman"/>
          <w:b/>
          <w:i/>
          <w:sz w:val="24"/>
          <w:szCs w:val="24"/>
        </w:rPr>
        <w:t>с по-малко текущи фина</w:t>
      </w:r>
      <w:r w:rsidR="00CC61C8">
        <w:rPr>
          <w:rFonts w:ascii="Times New Roman" w:hAnsi="Times New Roman"/>
          <w:b/>
          <w:i/>
          <w:sz w:val="24"/>
          <w:szCs w:val="24"/>
        </w:rPr>
        <w:t>н</w:t>
      </w:r>
      <w:r w:rsidRPr="00CC61C8">
        <w:rPr>
          <w:rFonts w:ascii="Times New Roman" w:hAnsi="Times New Roman"/>
          <w:b/>
          <w:i/>
          <w:sz w:val="24"/>
          <w:szCs w:val="24"/>
        </w:rPr>
        <w:t>сови разходи получаване на повече финансови приходи”</w:t>
      </w:r>
      <w:r w:rsidR="00217A9C" w:rsidRPr="00CC61C8">
        <w:rPr>
          <w:rFonts w:ascii="Times New Roman" w:hAnsi="Times New Roman"/>
          <w:b/>
          <w:i/>
          <w:sz w:val="24"/>
          <w:szCs w:val="24"/>
        </w:rPr>
        <w:t>.</w:t>
      </w:r>
      <w:r w:rsidR="008C40C6" w:rsidRPr="00CC61C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C140C" w:rsidRPr="002154AF" w:rsidRDefault="008C140C" w:rsidP="006A5379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DB539B" w:rsidRPr="002154AF" w:rsidRDefault="006A5379" w:rsidP="00C0693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Анализ на резултатите</w:t>
      </w:r>
      <w:r w:rsidR="00DB539B" w:rsidRPr="002154AF">
        <w:rPr>
          <w:rFonts w:ascii="Times New Roman" w:hAnsi="Times New Roman"/>
          <w:b/>
          <w:sz w:val="24"/>
          <w:szCs w:val="24"/>
        </w:rPr>
        <w:t xml:space="preserve"> от дейността</w:t>
      </w:r>
      <w:r w:rsidR="00955ED6">
        <w:rPr>
          <w:rFonts w:ascii="Times New Roman" w:hAnsi="Times New Roman"/>
          <w:b/>
          <w:sz w:val="24"/>
          <w:szCs w:val="24"/>
        </w:rPr>
        <w:t>.</w:t>
      </w:r>
    </w:p>
    <w:p w:rsidR="00BA75E0" w:rsidRPr="002154AF" w:rsidRDefault="00B3080A" w:rsidP="005C328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Приходи</w:t>
      </w:r>
      <w:r w:rsidR="00955ED6">
        <w:rPr>
          <w:rFonts w:ascii="Times New Roman" w:hAnsi="Times New Roman"/>
          <w:b/>
          <w:sz w:val="24"/>
          <w:szCs w:val="24"/>
        </w:rPr>
        <w:t>.</w:t>
      </w:r>
    </w:p>
    <w:p w:rsidR="00895475" w:rsidRDefault="00C224DF" w:rsidP="005C328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След</w:t>
      </w:r>
      <w:r w:rsidR="00CC61C8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61C8">
        <w:rPr>
          <w:rFonts w:ascii="Times New Roman" w:hAnsi="Times New Roman"/>
          <w:sz w:val="24"/>
          <w:szCs w:val="24"/>
        </w:rPr>
        <w:t>приетия нов Закон</w:t>
      </w:r>
      <w:r w:rsidR="00CC61C8" w:rsidRPr="00B750BA"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Pr="00B750BA">
        <w:rPr>
          <w:rFonts w:ascii="Times New Roman" w:hAnsi="Times New Roman"/>
          <w:sz w:val="24"/>
          <w:szCs w:val="24"/>
          <w:lang w:val="ru-RU"/>
        </w:rPr>
        <w:t>обществени</w:t>
      </w:r>
      <w:r w:rsidRPr="002154AF">
        <w:rPr>
          <w:rFonts w:ascii="Times New Roman" w:hAnsi="Times New Roman"/>
          <w:sz w:val="24"/>
          <w:szCs w:val="24"/>
        </w:rPr>
        <w:t>те поръчки, в сила от 15.04.2016</w:t>
      </w:r>
      <w:r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г. /чл.14,</w:t>
      </w:r>
      <w:r w:rsidR="00DA7593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ал.1/ за сключване  на договори за възлагане на охрана чрез</w:t>
      </w:r>
      <w:r w:rsidR="00CC61C8">
        <w:rPr>
          <w:rFonts w:ascii="Times New Roman" w:hAnsi="Times New Roman"/>
          <w:sz w:val="24"/>
          <w:szCs w:val="24"/>
        </w:rPr>
        <w:t xml:space="preserve"> т. нар. </w:t>
      </w:r>
      <w:r w:rsidR="00CC61C8" w:rsidRPr="00CC61C8">
        <w:rPr>
          <w:rFonts w:ascii="Times New Roman" w:hAnsi="Times New Roman"/>
          <w:b/>
          <w:i/>
          <w:sz w:val="24"/>
          <w:szCs w:val="24"/>
        </w:rPr>
        <w:t>„</w:t>
      </w:r>
      <w:r w:rsidRPr="00CC61C8">
        <w:rPr>
          <w:rFonts w:ascii="Times New Roman" w:hAnsi="Times New Roman"/>
          <w:b/>
          <w:i/>
          <w:sz w:val="24"/>
          <w:szCs w:val="24"/>
        </w:rPr>
        <w:t>in house</w:t>
      </w:r>
      <w:r w:rsidRPr="00B750BA">
        <w:rPr>
          <w:rFonts w:ascii="Times New Roman" w:hAnsi="Times New Roman"/>
          <w:b/>
          <w:i/>
          <w:sz w:val="24"/>
          <w:szCs w:val="24"/>
          <w:lang w:val="ru-RU"/>
        </w:rPr>
        <w:t>’’</w:t>
      </w:r>
      <w:r w:rsidR="005C328B" w:rsidRPr="002154AF">
        <w:rPr>
          <w:rFonts w:ascii="Times New Roman" w:hAnsi="Times New Roman"/>
          <w:sz w:val="24"/>
          <w:szCs w:val="24"/>
        </w:rPr>
        <w:t xml:space="preserve">, </w:t>
      </w:r>
      <w:r w:rsidRPr="002154AF">
        <w:rPr>
          <w:rFonts w:ascii="Times New Roman" w:hAnsi="Times New Roman"/>
          <w:sz w:val="24"/>
          <w:szCs w:val="24"/>
        </w:rPr>
        <w:t xml:space="preserve">ръководството на дружеството инициира действия за увеличаване броя на охраняваните обекти </w:t>
      </w:r>
      <w:r w:rsidR="005C328B" w:rsidRPr="002154AF">
        <w:rPr>
          <w:rFonts w:ascii="Times New Roman" w:hAnsi="Times New Roman"/>
          <w:sz w:val="24"/>
          <w:szCs w:val="24"/>
        </w:rPr>
        <w:t>на Министерството на отбраната.</w:t>
      </w:r>
      <w:r w:rsidRPr="002154AF">
        <w:rPr>
          <w:rFonts w:ascii="Times New Roman" w:hAnsi="Times New Roman"/>
          <w:sz w:val="24"/>
          <w:szCs w:val="24"/>
        </w:rPr>
        <w:t xml:space="preserve"> </w:t>
      </w:r>
      <w:r w:rsidR="00895475">
        <w:rPr>
          <w:rFonts w:ascii="Times New Roman" w:hAnsi="Times New Roman"/>
          <w:sz w:val="24"/>
          <w:szCs w:val="24"/>
        </w:rPr>
        <w:t xml:space="preserve"> </w:t>
      </w:r>
    </w:p>
    <w:p w:rsidR="00E443CE" w:rsidRPr="002154AF" w:rsidRDefault="00895475" w:rsidP="005C328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23DDA">
        <w:rPr>
          <w:rFonts w:ascii="Times New Roman" w:hAnsi="Times New Roman"/>
          <w:sz w:val="24"/>
          <w:szCs w:val="24"/>
        </w:rPr>
        <w:t xml:space="preserve">рез 2019 г. се </w:t>
      </w:r>
      <w:r w:rsidR="00B26E38">
        <w:rPr>
          <w:rFonts w:ascii="Times New Roman" w:hAnsi="Times New Roman"/>
          <w:sz w:val="24"/>
          <w:szCs w:val="24"/>
        </w:rPr>
        <w:t xml:space="preserve">запази </w:t>
      </w:r>
      <w:r w:rsidR="00C23DDA">
        <w:rPr>
          <w:rFonts w:ascii="Times New Roman" w:hAnsi="Times New Roman"/>
          <w:sz w:val="24"/>
          <w:szCs w:val="24"/>
        </w:rPr>
        <w:t>тенденция</w:t>
      </w:r>
      <w:r w:rsidR="00B26E38">
        <w:rPr>
          <w:rFonts w:ascii="Times New Roman" w:hAnsi="Times New Roman"/>
          <w:sz w:val="24"/>
          <w:szCs w:val="24"/>
        </w:rPr>
        <w:t>та към увеличаване обема на извършените охранителни услуги</w:t>
      </w:r>
      <w:r>
        <w:rPr>
          <w:rFonts w:ascii="Times New Roman" w:hAnsi="Times New Roman"/>
          <w:sz w:val="24"/>
          <w:szCs w:val="24"/>
        </w:rPr>
        <w:t>,</w:t>
      </w:r>
      <w:r w:rsidR="00B26E38">
        <w:rPr>
          <w:rFonts w:ascii="Times New Roman" w:hAnsi="Times New Roman"/>
          <w:sz w:val="24"/>
          <w:szCs w:val="24"/>
        </w:rPr>
        <w:t xml:space="preserve"> спрямо предходните две години,</w:t>
      </w:r>
      <w:r w:rsidR="00C23DDA">
        <w:rPr>
          <w:rFonts w:ascii="Times New Roman" w:hAnsi="Times New Roman"/>
          <w:sz w:val="24"/>
          <w:szCs w:val="24"/>
        </w:rPr>
        <w:t xml:space="preserve"> </w:t>
      </w:r>
      <w:r w:rsidR="00B26E38">
        <w:rPr>
          <w:rFonts w:ascii="Times New Roman" w:hAnsi="Times New Roman"/>
          <w:sz w:val="24"/>
          <w:szCs w:val="24"/>
        </w:rPr>
        <w:t>като</w:t>
      </w:r>
      <w:r w:rsidR="00C224DF" w:rsidRPr="002154AF">
        <w:rPr>
          <w:rFonts w:ascii="Times New Roman" w:hAnsi="Times New Roman"/>
          <w:sz w:val="24"/>
          <w:szCs w:val="24"/>
        </w:rPr>
        <w:t xml:space="preserve"> </w:t>
      </w:r>
      <w:r w:rsidR="000472D3">
        <w:rPr>
          <w:rFonts w:ascii="Times New Roman" w:hAnsi="Times New Roman"/>
          <w:sz w:val="24"/>
          <w:szCs w:val="24"/>
        </w:rPr>
        <w:t>през наблюдавания период се сключиха, както</w:t>
      </w:r>
      <w:r w:rsidR="00A73786" w:rsidRPr="002154AF">
        <w:rPr>
          <w:rFonts w:ascii="Times New Roman" w:hAnsi="Times New Roman"/>
          <w:sz w:val="24"/>
          <w:szCs w:val="24"/>
        </w:rPr>
        <w:t xml:space="preserve"> </w:t>
      </w:r>
      <w:r w:rsidR="005C328B" w:rsidRPr="002154AF">
        <w:rPr>
          <w:rFonts w:ascii="Times New Roman" w:hAnsi="Times New Roman"/>
          <w:sz w:val="24"/>
          <w:szCs w:val="24"/>
        </w:rPr>
        <w:t xml:space="preserve">нови </w:t>
      </w:r>
      <w:r w:rsidR="00C224DF" w:rsidRPr="002154AF">
        <w:rPr>
          <w:rFonts w:ascii="Times New Roman" w:hAnsi="Times New Roman"/>
          <w:sz w:val="24"/>
          <w:szCs w:val="24"/>
        </w:rPr>
        <w:t>договори</w:t>
      </w:r>
      <w:r w:rsidR="000472D3">
        <w:rPr>
          <w:rFonts w:ascii="Times New Roman" w:hAnsi="Times New Roman"/>
          <w:sz w:val="24"/>
          <w:szCs w:val="24"/>
        </w:rPr>
        <w:t>,</w:t>
      </w:r>
      <w:r w:rsidR="005C328B" w:rsidRPr="002154AF">
        <w:rPr>
          <w:rFonts w:ascii="Times New Roman" w:hAnsi="Times New Roman"/>
          <w:sz w:val="24"/>
          <w:szCs w:val="24"/>
        </w:rPr>
        <w:t xml:space="preserve"> </w:t>
      </w:r>
      <w:r w:rsidR="000472D3">
        <w:rPr>
          <w:rFonts w:ascii="Times New Roman" w:hAnsi="Times New Roman"/>
          <w:sz w:val="24"/>
          <w:szCs w:val="24"/>
        </w:rPr>
        <w:t>така и</w:t>
      </w:r>
      <w:r w:rsidR="005C328B" w:rsidRPr="002154AF">
        <w:rPr>
          <w:rFonts w:ascii="Times New Roman" w:hAnsi="Times New Roman"/>
          <w:sz w:val="24"/>
          <w:szCs w:val="24"/>
        </w:rPr>
        <w:t xml:space="preserve"> допълнителни споразумения</w:t>
      </w:r>
      <w:r w:rsidR="000472D3">
        <w:rPr>
          <w:rFonts w:ascii="Times New Roman" w:hAnsi="Times New Roman"/>
          <w:sz w:val="24"/>
          <w:szCs w:val="24"/>
        </w:rPr>
        <w:t xml:space="preserve"> към действащите договори</w:t>
      </w:r>
      <w:r w:rsidR="005C328B" w:rsidRPr="002154AF">
        <w:rPr>
          <w:rFonts w:ascii="Times New Roman" w:hAnsi="Times New Roman"/>
          <w:sz w:val="24"/>
          <w:szCs w:val="24"/>
        </w:rPr>
        <w:t>.</w:t>
      </w:r>
      <w:r w:rsidR="00C224DF" w:rsidRPr="002154AF">
        <w:rPr>
          <w:rFonts w:ascii="Times New Roman" w:hAnsi="Times New Roman"/>
          <w:sz w:val="24"/>
          <w:szCs w:val="24"/>
        </w:rPr>
        <w:t xml:space="preserve"> </w:t>
      </w:r>
      <w:r w:rsidR="00E443CE" w:rsidRPr="002154AF">
        <w:rPr>
          <w:rFonts w:ascii="Times New Roman" w:hAnsi="Times New Roman"/>
          <w:sz w:val="24"/>
          <w:szCs w:val="24"/>
        </w:rPr>
        <w:t>Приходите в дружеството са изцяло от основна дейност, осъществена на вътрешния</w:t>
      </w:r>
      <w:r>
        <w:rPr>
          <w:rFonts w:ascii="Times New Roman" w:hAnsi="Times New Roman"/>
          <w:sz w:val="24"/>
          <w:szCs w:val="24"/>
        </w:rPr>
        <w:t xml:space="preserve"> охранителен </w:t>
      </w:r>
      <w:r w:rsidR="00E443CE" w:rsidRPr="002154AF">
        <w:rPr>
          <w:rFonts w:ascii="Times New Roman" w:hAnsi="Times New Roman"/>
          <w:sz w:val="24"/>
          <w:szCs w:val="24"/>
        </w:rPr>
        <w:t xml:space="preserve"> пазар. </w:t>
      </w:r>
    </w:p>
    <w:p w:rsidR="000C1A23" w:rsidRPr="002154AF" w:rsidRDefault="005C328B" w:rsidP="005C328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П</w:t>
      </w:r>
      <w:r w:rsidR="000D56BF" w:rsidRPr="002154AF">
        <w:rPr>
          <w:rFonts w:ascii="Times New Roman" w:hAnsi="Times New Roman"/>
          <w:sz w:val="24"/>
          <w:szCs w:val="24"/>
        </w:rPr>
        <w:t>рез отчетната година</w:t>
      </w:r>
      <w:r w:rsidR="005F50CA">
        <w:rPr>
          <w:rFonts w:ascii="Times New Roman" w:hAnsi="Times New Roman"/>
          <w:sz w:val="24"/>
          <w:szCs w:val="24"/>
        </w:rPr>
        <w:t xml:space="preserve"> „</w:t>
      </w:r>
      <w:r w:rsidR="00E443CE" w:rsidRPr="002154AF">
        <w:rPr>
          <w:rFonts w:ascii="Times New Roman" w:hAnsi="Times New Roman"/>
          <w:sz w:val="24"/>
          <w:szCs w:val="24"/>
        </w:rPr>
        <w:t>МОБА” ЕООД</w:t>
      </w:r>
      <w:r w:rsidR="000C1A23" w:rsidRPr="002154AF">
        <w:rPr>
          <w:rFonts w:ascii="Times New Roman" w:hAnsi="Times New Roman"/>
          <w:sz w:val="24"/>
          <w:szCs w:val="24"/>
        </w:rPr>
        <w:t xml:space="preserve"> </w:t>
      </w:r>
      <w:r w:rsidR="00E443CE" w:rsidRPr="002154AF">
        <w:rPr>
          <w:rFonts w:ascii="Times New Roman" w:hAnsi="Times New Roman"/>
          <w:sz w:val="24"/>
          <w:szCs w:val="24"/>
        </w:rPr>
        <w:t xml:space="preserve"> изпълнява</w:t>
      </w:r>
      <w:r w:rsidR="00B55E99" w:rsidRPr="002154AF">
        <w:rPr>
          <w:rFonts w:ascii="Times New Roman" w:hAnsi="Times New Roman"/>
          <w:sz w:val="24"/>
          <w:szCs w:val="24"/>
        </w:rPr>
        <w:t xml:space="preserve">  </w:t>
      </w:r>
      <w:r w:rsidRPr="002154AF">
        <w:rPr>
          <w:rFonts w:ascii="Times New Roman" w:hAnsi="Times New Roman"/>
          <w:sz w:val="24"/>
          <w:szCs w:val="24"/>
        </w:rPr>
        <w:t>следните</w:t>
      </w:r>
      <w:r w:rsidR="00B55E99" w:rsidRPr="002154AF">
        <w:rPr>
          <w:rFonts w:ascii="Times New Roman" w:hAnsi="Times New Roman"/>
          <w:sz w:val="24"/>
          <w:szCs w:val="24"/>
        </w:rPr>
        <w:t xml:space="preserve"> </w:t>
      </w:r>
      <w:r w:rsidR="000C1A23" w:rsidRPr="002154AF">
        <w:rPr>
          <w:rFonts w:ascii="Times New Roman" w:hAnsi="Times New Roman"/>
          <w:sz w:val="24"/>
          <w:szCs w:val="24"/>
        </w:rPr>
        <w:t xml:space="preserve"> д</w:t>
      </w:r>
      <w:r w:rsidR="00B55E99" w:rsidRPr="002154AF">
        <w:rPr>
          <w:rFonts w:ascii="Times New Roman" w:hAnsi="Times New Roman"/>
          <w:sz w:val="24"/>
          <w:szCs w:val="24"/>
        </w:rPr>
        <w:t>оговори за охранителни услуги</w:t>
      </w:r>
      <w:r w:rsidR="000C1A23" w:rsidRPr="002154AF">
        <w:rPr>
          <w:rFonts w:ascii="Times New Roman" w:hAnsi="Times New Roman"/>
          <w:sz w:val="24"/>
          <w:szCs w:val="24"/>
        </w:rPr>
        <w:t>:</w:t>
      </w:r>
    </w:p>
    <w:p w:rsidR="000472D3" w:rsidRPr="006B010C" w:rsidRDefault="000472D3" w:rsidP="000472D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Министерство на отбраната:</w:t>
      </w:r>
    </w:p>
    <w:p w:rsidR="000472D3" w:rsidRPr="006B010C" w:rsidRDefault="000472D3" w:rsidP="000472D3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Договор ВИ-54-39/18.12.2014 г. и</w:t>
      </w:r>
      <w:r w:rsidRPr="006B010C">
        <w:rPr>
          <w:rFonts w:ascii="Times New Roman" w:hAnsi="Times New Roman"/>
          <w:lang w:val="ru-RU"/>
        </w:rPr>
        <w:t xml:space="preserve"> </w:t>
      </w:r>
      <w:r w:rsidRPr="006B010C">
        <w:rPr>
          <w:rFonts w:ascii="Times New Roman" w:hAnsi="Times New Roman"/>
        </w:rPr>
        <w:t>Доп</w:t>
      </w:r>
      <w:r w:rsidRPr="006B010C">
        <w:rPr>
          <w:rFonts w:ascii="Times New Roman" w:hAnsi="Times New Roman"/>
          <w:lang w:val="ru-RU"/>
        </w:rPr>
        <w:t xml:space="preserve">ълнително </w:t>
      </w:r>
      <w:r w:rsidRPr="006B010C">
        <w:rPr>
          <w:rFonts w:ascii="Times New Roman" w:hAnsi="Times New Roman"/>
        </w:rPr>
        <w:t>с</w:t>
      </w:r>
      <w:r w:rsidRPr="006B010C">
        <w:rPr>
          <w:rFonts w:ascii="Times New Roman" w:hAnsi="Times New Roman"/>
          <w:lang w:val="ru-RU"/>
        </w:rPr>
        <w:t xml:space="preserve">поразумение </w:t>
      </w:r>
      <w:r w:rsidRPr="006B010C">
        <w:rPr>
          <w:rFonts w:ascii="Times New Roman" w:hAnsi="Times New Roman"/>
        </w:rPr>
        <w:t>ВИ-54-</w:t>
      </w:r>
      <w:r w:rsidRPr="006B010C">
        <w:rPr>
          <w:rFonts w:ascii="Times New Roman" w:hAnsi="Times New Roman"/>
          <w:lang w:val="ru-RU"/>
        </w:rPr>
        <w:t>6</w:t>
      </w:r>
      <w:r w:rsidRPr="006B010C">
        <w:rPr>
          <w:rFonts w:ascii="Times New Roman" w:hAnsi="Times New Roman"/>
        </w:rPr>
        <w:t>/</w:t>
      </w:r>
      <w:r w:rsidRPr="006B010C">
        <w:rPr>
          <w:rFonts w:ascii="Times New Roman" w:hAnsi="Times New Roman"/>
          <w:lang w:val="ru-RU"/>
        </w:rPr>
        <w:t>01</w:t>
      </w:r>
      <w:r w:rsidRPr="006B010C">
        <w:rPr>
          <w:rFonts w:ascii="Times New Roman" w:hAnsi="Times New Roman"/>
        </w:rPr>
        <w:t>.03.2019 г.;</w:t>
      </w:r>
    </w:p>
    <w:p w:rsidR="000472D3" w:rsidRPr="00254076" w:rsidRDefault="000472D3" w:rsidP="000472D3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Договор ВИ-54-9/</w:t>
      </w:r>
      <w:r w:rsidRPr="006B010C">
        <w:rPr>
          <w:rFonts w:ascii="Times New Roman" w:hAnsi="Times New Roman"/>
          <w:lang w:val="en-US"/>
        </w:rPr>
        <w:t>19</w:t>
      </w:r>
      <w:r w:rsidRPr="006B010C">
        <w:rPr>
          <w:rFonts w:ascii="Times New Roman" w:hAnsi="Times New Roman"/>
        </w:rPr>
        <w:t>.06.2018 г.</w:t>
      </w:r>
      <w:r>
        <w:rPr>
          <w:rFonts w:ascii="Times New Roman" w:hAnsi="Times New Roman"/>
        </w:rPr>
        <w:t>,</w:t>
      </w:r>
      <w:r w:rsidRPr="006B010C">
        <w:rPr>
          <w:rFonts w:ascii="Times New Roman" w:hAnsi="Times New Roman"/>
        </w:rPr>
        <w:t xml:space="preserve">  Доп</w:t>
      </w:r>
      <w:r w:rsidRPr="006B010C">
        <w:rPr>
          <w:rFonts w:ascii="Times New Roman" w:hAnsi="Times New Roman"/>
          <w:lang w:val="ru-RU"/>
        </w:rPr>
        <w:t xml:space="preserve">ълнително </w:t>
      </w:r>
      <w:r w:rsidRPr="006B010C">
        <w:rPr>
          <w:rFonts w:ascii="Times New Roman" w:hAnsi="Times New Roman"/>
        </w:rPr>
        <w:t>с</w:t>
      </w:r>
      <w:r w:rsidRPr="006B010C">
        <w:rPr>
          <w:rFonts w:ascii="Times New Roman" w:hAnsi="Times New Roman"/>
          <w:lang w:val="ru-RU"/>
        </w:rPr>
        <w:t xml:space="preserve">поразумение </w:t>
      </w:r>
      <w:r w:rsidRPr="006B010C">
        <w:rPr>
          <w:rFonts w:ascii="Times New Roman" w:hAnsi="Times New Roman"/>
        </w:rPr>
        <w:t>ВИ-54-</w:t>
      </w:r>
      <w:r w:rsidRPr="006B010C">
        <w:rPr>
          <w:rFonts w:ascii="Times New Roman" w:hAnsi="Times New Roman"/>
          <w:lang w:val="ru-RU"/>
        </w:rPr>
        <w:t>5</w:t>
      </w:r>
      <w:r w:rsidRPr="006B010C">
        <w:rPr>
          <w:rFonts w:ascii="Times New Roman" w:hAnsi="Times New Roman"/>
        </w:rPr>
        <w:t>/</w:t>
      </w:r>
      <w:r w:rsidRPr="006B010C">
        <w:rPr>
          <w:rFonts w:ascii="Times New Roman" w:hAnsi="Times New Roman"/>
          <w:lang w:val="ru-RU"/>
        </w:rPr>
        <w:t>01</w:t>
      </w:r>
      <w:r w:rsidRPr="006B010C">
        <w:rPr>
          <w:rFonts w:ascii="Times New Roman" w:hAnsi="Times New Roman"/>
        </w:rPr>
        <w:t>.03.2019 г.</w:t>
      </w:r>
      <w:r>
        <w:rPr>
          <w:rFonts w:ascii="Times New Roman" w:hAnsi="Times New Roman"/>
        </w:rPr>
        <w:t xml:space="preserve"> и</w:t>
      </w:r>
      <w:r w:rsidRPr="00254076">
        <w:rPr>
          <w:rFonts w:ascii="Times New Roman" w:hAnsi="Times New Roman"/>
        </w:rPr>
        <w:t xml:space="preserve"> </w:t>
      </w:r>
      <w:r w:rsidRPr="006B010C">
        <w:rPr>
          <w:rFonts w:ascii="Times New Roman" w:hAnsi="Times New Roman"/>
        </w:rPr>
        <w:t>Доп</w:t>
      </w:r>
      <w:r w:rsidRPr="006B010C">
        <w:rPr>
          <w:rFonts w:ascii="Times New Roman" w:hAnsi="Times New Roman"/>
          <w:lang w:val="ru-RU"/>
        </w:rPr>
        <w:t xml:space="preserve">ълнително </w:t>
      </w:r>
      <w:r w:rsidRPr="006B010C">
        <w:rPr>
          <w:rFonts w:ascii="Times New Roman" w:hAnsi="Times New Roman"/>
        </w:rPr>
        <w:t>с</w:t>
      </w:r>
      <w:r w:rsidRPr="006B010C">
        <w:rPr>
          <w:rFonts w:ascii="Times New Roman" w:hAnsi="Times New Roman"/>
          <w:lang w:val="ru-RU"/>
        </w:rPr>
        <w:t xml:space="preserve">поразумение </w:t>
      </w:r>
      <w:r w:rsidRPr="006B010C">
        <w:rPr>
          <w:rFonts w:ascii="Times New Roman" w:hAnsi="Times New Roman"/>
        </w:rPr>
        <w:t>ВИ-54-</w:t>
      </w:r>
      <w:r>
        <w:rPr>
          <w:rFonts w:ascii="Times New Roman" w:hAnsi="Times New Roman"/>
          <w:lang w:val="ru-RU"/>
        </w:rPr>
        <w:t>26</w:t>
      </w:r>
      <w:r w:rsidRPr="006B010C">
        <w:rPr>
          <w:rFonts w:ascii="Times New Roman" w:hAnsi="Times New Roman"/>
        </w:rPr>
        <w:t>/</w:t>
      </w:r>
      <w:r>
        <w:rPr>
          <w:rFonts w:ascii="Times New Roman" w:hAnsi="Times New Roman"/>
          <w:lang w:val="ru-RU"/>
        </w:rPr>
        <w:t>25</w:t>
      </w:r>
      <w:r>
        <w:rPr>
          <w:rFonts w:ascii="Times New Roman" w:hAnsi="Times New Roman"/>
        </w:rPr>
        <w:t>.06</w:t>
      </w:r>
      <w:r w:rsidRPr="006B010C">
        <w:rPr>
          <w:rFonts w:ascii="Times New Roman" w:hAnsi="Times New Roman"/>
        </w:rPr>
        <w:t>.2019 г.</w:t>
      </w:r>
      <w:r w:rsidRPr="00254076">
        <w:rPr>
          <w:rFonts w:ascii="Times New Roman" w:hAnsi="Times New Roman"/>
        </w:rPr>
        <w:t>;</w:t>
      </w:r>
    </w:p>
    <w:p w:rsidR="000472D3" w:rsidRPr="006B010C" w:rsidRDefault="000472D3" w:rsidP="000472D3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Договор ВИ-54-5/31.03.2015 г.</w:t>
      </w:r>
      <w:r w:rsidRPr="006B010C">
        <w:rPr>
          <w:rFonts w:ascii="Times New Roman" w:hAnsi="Times New Roman"/>
          <w:lang w:val="ru-RU"/>
        </w:rPr>
        <w:t xml:space="preserve"> </w:t>
      </w:r>
      <w:r w:rsidRPr="006B010C">
        <w:rPr>
          <w:rFonts w:ascii="Times New Roman" w:hAnsi="Times New Roman"/>
        </w:rPr>
        <w:t>и</w:t>
      </w:r>
      <w:r w:rsidRPr="006B010C">
        <w:rPr>
          <w:rFonts w:ascii="Times New Roman" w:hAnsi="Times New Roman"/>
          <w:lang w:val="ru-RU"/>
        </w:rPr>
        <w:t xml:space="preserve"> </w:t>
      </w:r>
      <w:r w:rsidRPr="006B010C">
        <w:rPr>
          <w:rFonts w:ascii="Times New Roman" w:hAnsi="Times New Roman"/>
        </w:rPr>
        <w:t>Допълнително с</w:t>
      </w:r>
      <w:r w:rsidRPr="006B010C">
        <w:rPr>
          <w:rFonts w:ascii="Times New Roman" w:hAnsi="Times New Roman"/>
          <w:lang w:val="ru-RU"/>
        </w:rPr>
        <w:t xml:space="preserve">поразумение </w:t>
      </w:r>
      <w:r w:rsidRPr="006B010C">
        <w:rPr>
          <w:rFonts w:ascii="Times New Roman" w:hAnsi="Times New Roman"/>
        </w:rPr>
        <w:t>ВИ-54-3</w:t>
      </w:r>
      <w:r w:rsidRPr="006B010C">
        <w:rPr>
          <w:rFonts w:ascii="Times New Roman" w:hAnsi="Times New Roman"/>
          <w:lang w:val="ru-RU"/>
        </w:rPr>
        <w:t>8</w:t>
      </w:r>
      <w:r w:rsidRPr="006B010C">
        <w:rPr>
          <w:rFonts w:ascii="Times New Roman" w:hAnsi="Times New Roman"/>
        </w:rPr>
        <w:t>/1</w:t>
      </w:r>
      <w:r w:rsidRPr="006B010C">
        <w:rPr>
          <w:rFonts w:ascii="Times New Roman" w:hAnsi="Times New Roman"/>
          <w:lang w:val="ru-RU"/>
        </w:rPr>
        <w:t>0</w:t>
      </w:r>
      <w:r w:rsidRPr="006B010C">
        <w:rPr>
          <w:rFonts w:ascii="Times New Roman" w:hAnsi="Times New Roman"/>
        </w:rPr>
        <w:t>.0</w:t>
      </w:r>
      <w:r w:rsidRPr="006B010C">
        <w:rPr>
          <w:rFonts w:ascii="Times New Roman" w:hAnsi="Times New Roman"/>
          <w:lang w:val="ru-RU"/>
        </w:rPr>
        <w:t>7</w:t>
      </w:r>
      <w:r w:rsidRPr="006B010C">
        <w:rPr>
          <w:rFonts w:ascii="Times New Roman" w:hAnsi="Times New Roman"/>
        </w:rPr>
        <w:t>.2018 г.;</w:t>
      </w:r>
    </w:p>
    <w:p w:rsidR="000472D3" w:rsidRPr="006B010C" w:rsidRDefault="000472D3" w:rsidP="000472D3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Договор ВИ-54-6/31.03.2015 г.,</w:t>
      </w:r>
      <w:r w:rsidRPr="006B010C">
        <w:rPr>
          <w:rFonts w:ascii="Times New Roman" w:hAnsi="Times New Roman"/>
          <w:lang w:val="ru-RU"/>
        </w:rPr>
        <w:t xml:space="preserve"> Д</w:t>
      </w:r>
      <w:r w:rsidRPr="006B010C">
        <w:rPr>
          <w:rFonts w:ascii="Times New Roman" w:hAnsi="Times New Roman"/>
        </w:rPr>
        <w:t>о</w:t>
      </w:r>
      <w:r w:rsidRPr="006B010C">
        <w:rPr>
          <w:rFonts w:ascii="Times New Roman" w:hAnsi="Times New Roman"/>
          <w:lang w:val="ru-RU"/>
        </w:rPr>
        <w:t xml:space="preserve">пълнително </w:t>
      </w:r>
      <w:r w:rsidRPr="006B010C">
        <w:rPr>
          <w:rFonts w:ascii="Times New Roman" w:hAnsi="Times New Roman"/>
        </w:rPr>
        <w:t>с</w:t>
      </w:r>
      <w:r w:rsidRPr="006B010C">
        <w:rPr>
          <w:rFonts w:ascii="Times New Roman" w:hAnsi="Times New Roman"/>
          <w:lang w:val="ru-RU"/>
        </w:rPr>
        <w:t xml:space="preserve">поразумение </w:t>
      </w:r>
      <w:r w:rsidRPr="006B010C">
        <w:rPr>
          <w:rFonts w:ascii="Times New Roman" w:hAnsi="Times New Roman"/>
        </w:rPr>
        <w:t>ВИ-54-3</w:t>
      </w:r>
      <w:r w:rsidRPr="006B010C">
        <w:rPr>
          <w:rFonts w:ascii="Times New Roman" w:hAnsi="Times New Roman"/>
          <w:lang w:val="ru-RU"/>
        </w:rPr>
        <w:t>9</w:t>
      </w:r>
      <w:r w:rsidRPr="006B010C">
        <w:rPr>
          <w:rFonts w:ascii="Times New Roman" w:hAnsi="Times New Roman"/>
        </w:rPr>
        <w:t>/</w:t>
      </w:r>
      <w:r w:rsidRPr="006B010C">
        <w:rPr>
          <w:rFonts w:ascii="Times New Roman" w:hAnsi="Times New Roman"/>
          <w:lang w:val="ru-RU"/>
        </w:rPr>
        <w:t>10</w:t>
      </w:r>
      <w:r w:rsidRPr="006B010C">
        <w:rPr>
          <w:rFonts w:ascii="Times New Roman" w:hAnsi="Times New Roman"/>
        </w:rPr>
        <w:t>.0</w:t>
      </w:r>
      <w:r w:rsidRPr="006B010C">
        <w:rPr>
          <w:rFonts w:ascii="Times New Roman" w:hAnsi="Times New Roman"/>
          <w:lang w:val="ru-RU"/>
        </w:rPr>
        <w:t>7</w:t>
      </w:r>
      <w:r w:rsidRPr="006B010C">
        <w:rPr>
          <w:rFonts w:ascii="Times New Roman" w:hAnsi="Times New Roman"/>
        </w:rPr>
        <w:t>.2018 г.</w:t>
      </w:r>
      <w:r>
        <w:rPr>
          <w:rFonts w:ascii="Times New Roman" w:hAnsi="Times New Roman"/>
        </w:rPr>
        <w:t xml:space="preserve"> и Тристранно споразумение </w:t>
      </w:r>
      <w:r w:rsidRPr="006B010C">
        <w:rPr>
          <w:rFonts w:ascii="Times New Roman" w:hAnsi="Times New Roman"/>
        </w:rPr>
        <w:t>ВИ-54-</w:t>
      </w:r>
      <w:r>
        <w:rPr>
          <w:rFonts w:ascii="Times New Roman" w:hAnsi="Times New Roman"/>
        </w:rPr>
        <w:t>19</w:t>
      </w:r>
      <w:r w:rsidRPr="006B010C">
        <w:rPr>
          <w:rFonts w:ascii="Times New Roman" w:hAnsi="Times New Roman"/>
        </w:rPr>
        <w:t>/</w:t>
      </w:r>
      <w:r>
        <w:rPr>
          <w:rFonts w:ascii="Times New Roman" w:hAnsi="Times New Roman"/>
          <w:lang w:val="ru-RU"/>
        </w:rPr>
        <w:t>22</w:t>
      </w:r>
      <w:r w:rsidRPr="006B010C">
        <w:rPr>
          <w:rFonts w:ascii="Times New Roman" w:hAnsi="Times New Roman"/>
        </w:rPr>
        <w:t>.0</w:t>
      </w:r>
      <w:r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</w:rPr>
        <w:t>.2019</w:t>
      </w:r>
      <w:r w:rsidRPr="006B010C">
        <w:rPr>
          <w:rFonts w:ascii="Times New Roman" w:hAnsi="Times New Roman"/>
        </w:rPr>
        <w:t xml:space="preserve"> г.</w:t>
      </w:r>
      <w:r>
        <w:rPr>
          <w:rFonts w:ascii="Times New Roman" w:hAnsi="Times New Roman"/>
        </w:rPr>
        <w:t xml:space="preserve"> – прекратен 30.04.2019 г.</w:t>
      </w:r>
      <w:r w:rsidRPr="006B010C">
        <w:rPr>
          <w:rFonts w:ascii="Times New Roman" w:hAnsi="Times New Roman"/>
        </w:rPr>
        <w:t>;</w:t>
      </w:r>
    </w:p>
    <w:p w:rsidR="000472D3" w:rsidRDefault="000472D3" w:rsidP="000472D3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Договор ВИ-54-7/01.03.2019 г.</w:t>
      </w:r>
    </w:p>
    <w:p w:rsidR="00971176" w:rsidRPr="00971176" w:rsidRDefault="00971176" w:rsidP="00971176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Договор ВИ-54-27/03.09</w:t>
      </w:r>
      <w:r w:rsidRPr="006B010C">
        <w:rPr>
          <w:rFonts w:ascii="Times New Roman" w:hAnsi="Times New Roman"/>
        </w:rPr>
        <w:t>.2019 г.</w:t>
      </w:r>
    </w:p>
    <w:p w:rsidR="000472D3" w:rsidRDefault="000472D3" w:rsidP="000472D3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Договор ВИ-54-28/03.09</w:t>
      </w:r>
      <w:r w:rsidRPr="006B010C">
        <w:rPr>
          <w:rFonts w:ascii="Times New Roman" w:hAnsi="Times New Roman"/>
        </w:rPr>
        <w:t>.2019 г.</w:t>
      </w:r>
    </w:p>
    <w:p w:rsidR="00971176" w:rsidRPr="00971176" w:rsidRDefault="00971176" w:rsidP="00971176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Договор ВИ-54-29/03.09</w:t>
      </w:r>
      <w:r w:rsidRPr="006B010C">
        <w:rPr>
          <w:rFonts w:ascii="Times New Roman" w:hAnsi="Times New Roman"/>
        </w:rPr>
        <w:t>.2019 г.</w:t>
      </w:r>
    </w:p>
    <w:p w:rsidR="000472D3" w:rsidRDefault="000472D3" w:rsidP="000472D3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Договор ВИ-54-30/03.09</w:t>
      </w:r>
      <w:r w:rsidRPr="006B010C">
        <w:rPr>
          <w:rFonts w:ascii="Times New Roman" w:hAnsi="Times New Roman"/>
        </w:rPr>
        <w:t>.2019 г.</w:t>
      </w:r>
    </w:p>
    <w:p w:rsidR="000472D3" w:rsidRPr="009C5C94" w:rsidRDefault="000472D3" w:rsidP="000472D3">
      <w:pPr>
        <w:pStyle w:val="ListParagraph"/>
        <w:numPr>
          <w:ilvl w:val="0"/>
          <w:numId w:val="5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Договор ВИ-54-31/03.09</w:t>
      </w:r>
      <w:r w:rsidRPr="006B010C">
        <w:rPr>
          <w:rFonts w:ascii="Times New Roman" w:hAnsi="Times New Roman"/>
        </w:rPr>
        <w:t>.2019 г.</w:t>
      </w:r>
    </w:p>
    <w:p w:rsidR="000472D3" w:rsidRPr="006B010C" w:rsidRDefault="000472D3" w:rsidP="000472D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„Терем Ивайло” ЕООД</w:t>
      </w:r>
    </w:p>
    <w:p w:rsidR="000472D3" w:rsidRPr="006B010C" w:rsidRDefault="000472D3" w:rsidP="000472D3">
      <w:pPr>
        <w:pStyle w:val="ListParagraph"/>
        <w:numPr>
          <w:ilvl w:val="0"/>
          <w:numId w:val="10"/>
        </w:numPr>
        <w:spacing w:line="360" w:lineRule="auto"/>
        <w:ind w:left="1701" w:hanging="283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 xml:space="preserve">Договор </w:t>
      </w:r>
      <w:r w:rsidRPr="006B010C">
        <w:rPr>
          <w:rFonts w:ascii="Times New Roman" w:hAnsi="Times New Roman"/>
          <w:lang w:val="ru-RU"/>
        </w:rPr>
        <w:t xml:space="preserve"> </w:t>
      </w:r>
      <w:r w:rsidRPr="006B010C">
        <w:rPr>
          <w:rFonts w:ascii="Times New Roman" w:hAnsi="Times New Roman"/>
        </w:rPr>
        <w:t>№ 85 от 03.11.2005 г.</w:t>
      </w:r>
      <w:r w:rsidRPr="006B010C">
        <w:rPr>
          <w:rFonts w:ascii="Times New Roman" w:hAnsi="Times New Roman"/>
          <w:lang w:val="ru-RU"/>
        </w:rPr>
        <w:t xml:space="preserve"> </w:t>
      </w:r>
      <w:r w:rsidRPr="006B010C">
        <w:rPr>
          <w:rFonts w:ascii="Times New Roman" w:hAnsi="Times New Roman"/>
        </w:rPr>
        <w:t>и</w:t>
      </w:r>
      <w:r w:rsidRPr="006B010C">
        <w:rPr>
          <w:rFonts w:ascii="Times New Roman" w:hAnsi="Times New Roman"/>
          <w:lang w:val="ru-RU"/>
        </w:rPr>
        <w:t xml:space="preserve"> Д</w:t>
      </w:r>
      <w:r w:rsidRPr="006B010C">
        <w:rPr>
          <w:rFonts w:ascii="Times New Roman" w:hAnsi="Times New Roman"/>
        </w:rPr>
        <w:t>опълнително с</w:t>
      </w:r>
      <w:r w:rsidRPr="006B010C">
        <w:rPr>
          <w:rFonts w:ascii="Times New Roman" w:hAnsi="Times New Roman"/>
          <w:lang w:val="ru-RU"/>
        </w:rPr>
        <w:t>поразумение</w:t>
      </w:r>
      <w:r w:rsidRPr="006B010C">
        <w:rPr>
          <w:rFonts w:ascii="Times New Roman" w:hAnsi="Times New Roman"/>
        </w:rPr>
        <w:t xml:space="preserve"> </w:t>
      </w:r>
      <w:r w:rsidRPr="006B010C">
        <w:rPr>
          <w:rFonts w:ascii="Times New Roman" w:hAnsi="Times New Roman"/>
          <w:lang w:val="ru-RU"/>
        </w:rPr>
        <w:t xml:space="preserve"> </w:t>
      </w:r>
      <w:r w:rsidRPr="006B010C">
        <w:rPr>
          <w:rFonts w:ascii="Times New Roman" w:hAnsi="Times New Roman"/>
        </w:rPr>
        <w:t>№ 3/23.01.2019 г.</w:t>
      </w:r>
    </w:p>
    <w:p w:rsidR="000472D3" w:rsidRPr="006B010C" w:rsidRDefault="000472D3" w:rsidP="000472D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„Терем холдинг” ЕАД:</w:t>
      </w:r>
    </w:p>
    <w:p w:rsidR="000472D3" w:rsidRPr="006B010C" w:rsidRDefault="000472D3" w:rsidP="000472D3">
      <w:pPr>
        <w:spacing w:line="360" w:lineRule="auto"/>
        <w:ind w:left="1287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- Договор</w:t>
      </w:r>
      <w:r w:rsidRPr="006B010C">
        <w:rPr>
          <w:rFonts w:ascii="Times New Roman" w:hAnsi="Times New Roman"/>
          <w:lang w:val="ru-RU"/>
        </w:rPr>
        <w:t xml:space="preserve"> </w:t>
      </w:r>
      <w:r w:rsidRPr="006B010C">
        <w:rPr>
          <w:rFonts w:ascii="Times New Roman" w:hAnsi="Times New Roman"/>
        </w:rPr>
        <w:t>№ 0192/10.03.2016 г.</w:t>
      </w:r>
      <w:r w:rsidRPr="006B010C">
        <w:rPr>
          <w:rFonts w:ascii="Times New Roman" w:hAnsi="Times New Roman"/>
          <w:lang w:val="ru-RU"/>
        </w:rPr>
        <w:t xml:space="preserve"> </w:t>
      </w:r>
      <w:r w:rsidRPr="006B010C">
        <w:rPr>
          <w:rFonts w:ascii="Times New Roman" w:hAnsi="Times New Roman"/>
        </w:rPr>
        <w:t>и</w:t>
      </w:r>
      <w:r w:rsidRPr="006B010C">
        <w:rPr>
          <w:rFonts w:ascii="Times New Roman" w:hAnsi="Times New Roman"/>
          <w:lang w:val="ru-RU"/>
        </w:rPr>
        <w:t xml:space="preserve"> Д</w:t>
      </w:r>
      <w:r w:rsidRPr="006B010C">
        <w:rPr>
          <w:rFonts w:ascii="Times New Roman" w:hAnsi="Times New Roman"/>
        </w:rPr>
        <w:t>опълнително с</w:t>
      </w:r>
      <w:r w:rsidRPr="006B010C">
        <w:rPr>
          <w:rFonts w:ascii="Times New Roman" w:hAnsi="Times New Roman"/>
          <w:lang w:val="ru-RU"/>
        </w:rPr>
        <w:t>поразумение</w:t>
      </w:r>
      <w:r w:rsidRPr="006B010C">
        <w:rPr>
          <w:rFonts w:ascii="Times New Roman" w:hAnsi="Times New Roman"/>
        </w:rPr>
        <w:t xml:space="preserve">  № 3/01.01.2019 г.;</w:t>
      </w:r>
    </w:p>
    <w:p w:rsidR="000472D3" w:rsidRPr="006B010C" w:rsidRDefault="000472D3" w:rsidP="000472D3">
      <w:p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 xml:space="preserve">                       - Договор №</w:t>
      </w:r>
      <w:r w:rsidRPr="006B010C">
        <w:rPr>
          <w:rFonts w:ascii="Times New Roman" w:hAnsi="Times New Roman"/>
          <w:lang w:val="ru-RU"/>
        </w:rPr>
        <w:t xml:space="preserve"> 59/</w:t>
      </w:r>
      <w:r w:rsidRPr="006B010C">
        <w:rPr>
          <w:rFonts w:ascii="Times New Roman" w:hAnsi="Times New Roman"/>
        </w:rPr>
        <w:t>08.04.2016г.</w:t>
      </w:r>
      <w:r w:rsidRPr="006B010C">
        <w:rPr>
          <w:rFonts w:ascii="Times New Roman" w:hAnsi="Times New Roman"/>
          <w:lang w:val="ru-RU"/>
        </w:rPr>
        <w:t xml:space="preserve"> </w:t>
      </w:r>
      <w:r w:rsidRPr="006B010C">
        <w:rPr>
          <w:rFonts w:ascii="Times New Roman" w:hAnsi="Times New Roman"/>
        </w:rPr>
        <w:t xml:space="preserve"> и </w:t>
      </w:r>
      <w:r w:rsidRPr="006B010C">
        <w:rPr>
          <w:rFonts w:ascii="Times New Roman" w:hAnsi="Times New Roman"/>
          <w:lang w:val="ru-RU"/>
        </w:rPr>
        <w:t>Д</w:t>
      </w:r>
      <w:r w:rsidRPr="006B010C">
        <w:rPr>
          <w:rFonts w:ascii="Times New Roman" w:hAnsi="Times New Roman"/>
        </w:rPr>
        <w:t>оп</w:t>
      </w:r>
      <w:r w:rsidRPr="006B010C">
        <w:rPr>
          <w:rFonts w:ascii="Times New Roman" w:hAnsi="Times New Roman"/>
          <w:lang w:val="ru-RU"/>
        </w:rPr>
        <w:t xml:space="preserve">ълнително </w:t>
      </w:r>
      <w:r w:rsidRPr="006B010C">
        <w:rPr>
          <w:rFonts w:ascii="Times New Roman" w:hAnsi="Times New Roman"/>
        </w:rPr>
        <w:t>с</w:t>
      </w:r>
      <w:r w:rsidRPr="006B010C">
        <w:rPr>
          <w:rFonts w:ascii="Times New Roman" w:hAnsi="Times New Roman"/>
          <w:lang w:val="ru-RU"/>
        </w:rPr>
        <w:t>поразумение</w:t>
      </w:r>
      <w:r w:rsidRPr="006B010C">
        <w:rPr>
          <w:rFonts w:ascii="Times New Roman" w:hAnsi="Times New Roman"/>
        </w:rPr>
        <w:t xml:space="preserve"> № 3/01.01.2019 г.;</w:t>
      </w:r>
    </w:p>
    <w:p w:rsidR="000472D3" w:rsidRPr="006B010C" w:rsidRDefault="000472D3" w:rsidP="000472D3">
      <w:p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lastRenderedPageBreak/>
        <w:t xml:space="preserve">                       - Договор №</w:t>
      </w:r>
      <w:r w:rsidRPr="006B010C">
        <w:rPr>
          <w:rFonts w:ascii="Times New Roman" w:hAnsi="Times New Roman"/>
          <w:lang w:val="en-US"/>
        </w:rPr>
        <w:t xml:space="preserve"> </w:t>
      </w:r>
      <w:r w:rsidRPr="006B010C">
        <w:rPr>
          <w:rFonts w:ascii="Times New Roman" w:hAnsi="Times New Roman"/>
        </w:rPr>
        <w:t>176/18.07.2018 г. и</w:t>
      </w:r>
      <w:r w:rsidRPr="006B010C">
        <w:rPr>
          <w:rFonts w:ascii="Times New Roman" w:hAnsi="Times New Roman"/>
          <w:lang w:val="ru-RU"/>
        </w:rPr>
        <w:t xml:space="preserve"> Д</w:t>
      </w:r>
      <w:r w:rsidRPr="006B010C">
        <w:rPr>
          <w:rFonts w:ascii="Times New Roman" w:hAnsi="Times New Roman"/>
        </w:rPr>
        <w:t>оп</w:t>
      </w:r>
      <w:r w:rsidRPr="006B010C">
        <w:rPr>
          <w:rFonts w:ascii="Times New Roman" w:hAnsi="Times New Roman"/>
          <w:lang w:val="ru-RU"/>
        </w:rPr>
        <w:t xml:space="preserve">ълнително </w:t>
      </w:r>
      <w:r w:rsidRPr="006B010C">
        <w:rPr>
          <w:rFonts w:ascii="Times New Roman" w:hAnsi="Times New Roman"/>
        </w:rPr>
        <w:t>с</w:t>
      </w:r>
      <w:r w:rsidRPr="006B010C">
        <w:rPr>
          <w:rFonts w:ascii="Times New Roman" w:hAnsi="Times New Roman"/>
          <w:lang w:val="ru-RU"/>
        </w:rPr>
        <w:t>поразумение</w:t>
      </w:r>
      <w:r w:rsidRPr="006B010C">
        <w:rPr>
          <w:rFonts w:ascii="Times New Roman" w:hAnsi="Times New Roman"/>
        </w:rPr>
        <w:t xml:space="preserve"> № 1/01.01.2019 г.;</w:t>
      </w:r>
    </w:p>
    <w:p w:rsidR="000472D3" w:rsidRPr="006B010C" w:rsidRDefault="000472D3" w:rsidP="000472D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Исторически музей – Панагюрище:</w:t>
      </w:r>
    </w:p>
    <w:p w:rsidR="000472D3" w:rsidRPr="006B010C" w:rsidRDefault="000472D3" w:rsidP="000472D3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Договор № Д-1 от 04.01.2019 г.;</w:t>
      </w:r>
    </w:p>
    <w:p w:rsidR="000472D3" w:rsidRPr="006B010C" w:rsidRDefault="000472D3" w:rsidP="000472D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Изпълнителна агенция ‘’Военни клубове и Военно почивно дело’’</w:t>
      </w:r>
    </w:p>
    <w:p w:rsidR="000472D3" w:rsidRDefault="000472D3" w:rsidP="000472D3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Договор № ОП-56/01.06.2018 г. в сила от 01.06.2018 г. /прекратен на 10.02.2019 г./</w:t>
      </w:r>
    </w:p>
    <w:p w:rsidR="000472D3" w:rsidRPr="0034069D" w:rsidRDefault="000472D3" w:rsidP="000472D3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Договор ВИ-54-6/31.03.2015 г.,</w:t>
      </w:r>
      <w:r w:rsidRPr="006B010C">
        <w:rPr>
          <w:rFonts w:ascii="Times New Roman" w:hAnsi="Times New Roman"/>
          <w:lang w:val="ru-RU"/>
        </w:rPr>
        <w:t xml:space="preserve"> Д</w:t>
      </w:r>
      <w:r w:rsidRPr="006B010C">
        <w:rPr>
          <w:rFonts w:ascii="Times New Roman" w:hAnsi="Times New Roman"/>
        </w:rPr>
        <w:t>о</w:t>
      </w:r>
      <w:r w:rsidRPr="006B010C">
        <w:rPr>
          <w:rFonts w:ascii="Times New Roman" w:hAnsi="Times New Roman"/>
          <w:lang w:val="ru-RU"/>
        </w:rPr>
        <w:t xml:space="preserve">пълнително </w:t>
      </w:r>
      <w:r w:rsidRPr="006B010C">
        <w:rPr>
          <w:rFonts w:ascii="Times New Roman" w:hAnsi="Times New Roman"/>
        </w:rPr>
        <w:t>с</w:t>
      </w:r>
      <w:r w:rsidRPr="006B010C">
        <w:rPr>
          <w:rFonts w:ascii="Times New Roman" w:hAnsi="Times New Roman"/>
          <w:lang w:val="ru-RU"/>
        </w:rPr>
        <w:t xml:space="preserve">поразумение </w:t>
      </w:r>
      <w:r w:rsidRPr="006B010C">
        <w:rPr>
          <w:rFonts w:ascii="Times New Roman" w:hAnsi="Times New Roman"/>
        </w:rPr>
        <w:t>ВИ-54-3</w:t>
      </w:r>
      <w:r w:rsidRPr="006B010C">
        <w:rPr>
          <w:rFonts w:ascii="Times New Roman" w:hAnsi="Times New Roman"/>
          <w:lang w:val="ru-RU"/>
        </w:rPr>
        <w:t>9</w:t>
      </w:r>
      <w:r w:rsidRPr="006B010C">
        <w:rPr>
          <w:rFonts w:ascii="Times New Roman" w:hAnsi="Times New Roman"/>
        </w:rPr>
        <w:t>/</w:t>
      </w:r>
      <w:r w:rsidRPr="006B010C">
        <w:rPr>
          <w:rFonts w:ascii="Times New Roman" w:hAnsi="Times New Roman"/>
          <w:lang w:val="ru-RU"/>
        </w:rPr>
        <w:t>10</w:t>
      </w:r>
      <w:r w:rsidRPr="006B010C">
        <w:rPr>
          <w:rFonts w:ascii="Times New Roman" w:hAnsi="Times New Roman"/>
        </w:rPr>
        <w:t>.0</w:t>
      </w:r>
      <w:r w:rsidRPr="006B010C">
        <w:rPr>
          <w:rFonts w:ascii="Times New Roman" w:hAnsi="Times New Roman"/>
          <w:lang w:val="ru-RU"/>
        </w:rPr>
        <w:t>7</w:t>
      </w:r>
      <w:r w:rsidRPr="006B010C">
        <w:rPr>
          <w:rFonts w:ascii="Times New Roman" w:hAnsi="Times New Roman"/>
        </w:rPr>
        <w:t>.2018 г.</w:t>
      </w:r>
      <w:r>
        <w:rPr>
          <w:rFonts w:ascii="Times New Roman" w:hAnsi="Times New Roman"/>
        </w:rPr>
        <w:t xml:space="preserve"> и Тристранно споразумение </w:t>
      </w:r>
      <w:r w:rsidRPr="006B010C">
        <w:rPr>
          <w:rFonts w:ascii="Times New Roman" w:hAnsi="Times New Roman"/>
        </w:rPr>
        <w:t>ВИ-54-</w:t>
      </w:r>
      <w:r>
        <w:rPr>
          <w:rFonts w:ascii="Times New Roman" w:hAnsi="Times New Roman"/>
        </w:rPr>
        <w:t>19</w:t>
      </w:r>
      <w:r w:rsidRPr="006B010C">
        <w:rPr>
          <w:rFonts w:ascii="Times New Roman" w:hAnsi="Times New Roman"/>
        </w:rPr>
        <w:t>/</w:t>
      </w:r>
      <w:r>
        <w:rPr>
          <w:rFonts w:ascii="Times New Roman" w:hAnsi="Times New Roman"/>
          <w:lang w:val="ru-RU"/>
        </w:rPr>
        <w:t>22</w:t>
      </w:r>
      <w:r w:rsidRPr="006B010C">
        <w:rPr>
          <w:rFonts w:ascii="Times New Roman" w:hAnsi="Times New Roman"/>
        </w:rPr>
        <w:t>.0</w:t>
      </w:r>
      <w:r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</w:rPr>
        <w:t>.2019</w:t>
      </w:r>
      <w:r w:rsidRPr="006B010C">
        <w:rPr>
          <w:rFonts w:ascii="Times New Roman" w:hAnsi="Times New Roman"/>
        </w:rPr>
        <w:t xml:space="preserve"> г.</w:t>
      </w:r>
      <w:r>
        <w:rPr>
          <w:rFonts w:ascii="Times New Roman" w:hAnsi="Times New Roman"/>
        </w:rPr>
        <w:t xml:space="preserve"> – в сила от 01.05.2019 г.</w:t>
      </w:r>
      <w:r w:rsidRPr="006B010C">
        <w:rPr>
          <w:rFonts w:ascii="Times New Roman" w:hAnsi="Times New Roman"/>
        </w:rPr>
        <w:t>;</w:t>
      </w:r>
    </w:p>
    <w:p w:rsidR="000472D3" w:rsidRPr="006B010C" w:rsidRDefault="000472D3" w:rsidP="000472D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</w:rPr>
      </w:pPr>
      <w:r w:rsidRPr="006B010C">
        <w:rPr>
          <w:rFonts w:ascii="Times New Roman" w:hAnsi="Times New Roman"/>
        </w:rPr>
        <w:t>Интендантско обслужване – МО  ЕАД</w:t>
      </w:r>
    </w:p>
    <w:p w:rsidR="000472D3" w:rsidRPr="003D2A55" w:rsidRDefault="000472D3" w:rsidP="000472D3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</w:rPr>
      </w:pPr>
      <w:r w:rsidRPr="003D2A55">
        <w:rPr>
          <w:rFonts w:ascii="Times New Roman" w:hAnsi="Times New Roman"/>
        </w:rPr>
        <w:t>Договор от 15.06.2018 г. и Анекс към него от 08.01.2019 г.</w:t>
      </w:r>
    </w:p>
    <w:p w:rsidR="000472D3" w:rsidRPr="006B010C" w:rsidRDefault="000472D3" w:rsidP="000472D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Централен артилерийски технически изпитателен полигон</w:t>
      </w:r>
    </w:p>
    <w:p w:rsidR="000472D3" w:rsidRPr="006B010C" w:rsidRDefault="000472D3" w:rsidP="000472D3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Договор № Д-03</w:t>
      </w:r>
      <w:r w:rsidRPr="006B010C">
        <w:rPr>
          <w:rFonts w:ascii="Times New Roman" w:hAnsi="Times New Roman"/>
        </w:rPr>
        <w:t>-</w:t>
      </w:r>
      <w:r>
        <w:rPr>
          <w:rFonts w:ascii="Times New Roman" w:hAnsi="Times New Roman"/>
        </w:rPr>
        <w:t>113</w:t>
      </w:r>
      <w:r w:rsidRPr="006B010C">
        <w:rPr>
          <w:rFonts w:ascii="Times New Roman" w:hAnsi="Times New Roman"/>
        </w:rPr>
        <w:t>/</w:t>
      </w:r>
      <w:r>
        <w:rPr>
          <w:rFonts w:ascii="Times New Roman" w:hAnsi="Times New Roman"/>
        </w:rPr>
        <w:t>19.03.2019 г. в сила от 01.04.2019</w:t>
      </w:r>
      <w:r w:rsidRPr="006B010C">
        <w:rPr>
          <w:rFonts w:ascii="Times New Roman" w:hAnsi="Times New Roman"/>
        </w:rPr>
        <w:t xml:space="preserve"> г.</w:t>
      </w:r>
    </w:p>
    <w:p w:rsidR="00A73786" w:rsidRPr="00364237" w:rsidRDefault="00A73786" w:rsidP="002D1B1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Нетните приходи от продажби общо</w:t>
      </w:r>
      <w:r w:rsidR="000472D3">
        <w:rPr>
          <w:rFonts w:ascii="Times New Roman" w:hAnsi="Times New Roman"/>
          <w:sz w:val="24"/>
          <w:szCs w:val="24"/>
        </w:rPr>
        <w:t xml:space="preserve"> през 2019</w:t>
      </w:r>
      <w:r w:rsidRPr="002154AF">
        <w:rPr>
          <w:rFonts w:ascii="Times New Roman" w:hAnsi="Times New Roman"/>
          <w:sz w:val="24"/>
          <w:szCs w:val="24"/>
        </w:rPr>
        <w:t xml:space="preserve"> </w:t>
      </w:r>
      <w:r w:rsidRPr="00364237">
        <w:rPr>
          <w:rFonts w:ascii="Times New Roman" w:hAnsi="Times New Roman"/>
          <w:sz w:val="24"/>
          <w:szCs w:val="24"/>
        </w:rPr>
        <w:t xml:space="preserve">г. са </w:t>
      </w:r>
      <w:r w:rsidR="00364237">
        <w:rPr>
          <w:rFonts w:ascii="Times New Roman" w:hAnsi="Times New Roman"/>
          <w:sz w:val="24"/>
          <w:szCs w:val="24"/>
          <w:lang w:val="en-US"/>
        </w:rPr>
        <w:t>15 511 385</w:t>
      </w:r>
      <w:r w:rsidR="00364237">
        <w:rPr>
          <w:rFonts w:ascii="Times New Roman" w:hAnsi="Times New Roman"/>
          <w:sz w:val="24"/>
          <w:szCs w:val="24"/>
        </w:rPr>
        <w:t xml:space="preserve"> </w:t>
      </w:r>
      <w:r w:rsidR="000F7BC4" w:rsidRPr="00364237">
        <w:rPr>
          <w:rFonts w:ascii="Times New Roman" w:hAnsi="Times New Roman"/>
          <w:sz w:val="24"/>
          <w:szCs w:val="24"/>
        </w:rPr>
        <w:t xml:space="preserve"> </w:t>
      </w:r>
      <w:r w:rsidRPr="00364237">
        <w:rPr>
          <w:rFonts w:ascii="Times New Roman" w:hAnsi="Times New Roman"/>
          <w:sz w:val="24"/>
          <w:szCs w:val="24"/>
        </w:rPr>
        <w:t>лв.</w:t>
      </w:r>
      <w:r w:rsidR="00501D7D" w:rsidRPr="00364237">
        <w:rPr>
          <w:rFonts w:ascii="Times New Roman" w:hAnsi="Times New Roman"/>
          <w:sz w:val="24"/>
          <w:szCs w:val="24"/>
        </w:rPr>
        <w:t xml:space="preserve"> /</w:t>
      </w:r>
      <w:r w:rsidR="0069580B" w:rsidRPr="00364237">
        <w:rPr>
          <w:rFonts w:ascii="Times New Roman" w:hAnsi="Times New Roman"/>
          <w:sz w:val="24"/>
          <w:szCs w:val="24"/>
        </w:rPr>
        <w:t xml:space="preserve">в т.ч. приходи от охранителна дейност </w:t>
      </w:r>
      <w:r w:rsidR="00364237">
        <w:rPr>
          <w:rFonts w:ascii="Times New Roman" w:hAnsi="Times New Roman"/>
          <w:i/>
          <w:sz w:val="24"/>
          <w:szCs w:val="24"/>
          <w:lang w:val="en-US"/>
        </w:rPr>
        <w:t>15 436 507</w:t>
      </w:r>
      <w:r w:rsidR="00364237">
        <w:rPr>
          <w:rFonts w:ascii="Times New Roman" w:hAnsi="Times New Roman"/>
          <w:i/>
          <w:sz w:val="24"/>
          <w:szCs w:val="24"/>
        </w:rPr>
        <w:t xml:space="preserve"> </w:t>
      </w:r>
      <w:r w:rsidR="000F7BC4" w:rsidRPr="00364237">
        <w:rPr>
          <w:rFonts w:ascii="Times New Roman" w:hAnsi="Times New Roman"/>
          <w:i/>
          <w:sz w:val="24"/>
          <w:szCs w:val="24"/>
        </w:rPr>
        <w:t xml:space="preserve"> </w:t>
      </w:r>
      <w:r w:rsidR="0069580B" w:rsidRPr="00364237">
        <w:rPr>
          <w:rFonts w:ascii="Times New Roman" w:hAnsi="Times New Roman"/>
          <w:i/>
          <w:sz w:val="24"/>
          <w:szCs w:val="24"/>
        </w:rPr>
        <w:t xml:space="preserve">лв. и </w:t>
      </w:r>
      <w:r w:rsidR="00364237">
        <w:rPr>
          <w:rFonts w:ascii="Times New Roman" w:hAnsi="Times New Roman"/>
          <w:i/>
          <w:sz w:val="24"/>
          <w:szCs w:val="24"/>
          <w:lang w:val="en-US"/>
        </w:rPr>
        <w:t>74 800</w:t>
      </w:r>
      <w:r w:rsidR="000F7BC4" w:rsidRPr="00364237">
        <w:rPr>
          <w:rFonts w:ascii="Times New Roman" w:hAnsi="Times New Roman"/>
          <w:i/>
          <w:sz w:val="24"/>
          <w:szCs w:val="24"/>
        </w:rPr>
        <w:t xml:space="preserve"> </w:t>
      </w:r>
      <w:r w:rsidR="0069580B" w:rsidRPr="00364237">
        <w:rPr>
          <w:rFonts w:ascii="Times New Roman" w:hAnsi="Times New Roman"/>
          <w:i/>
          <w:sz w:val="24"/>
          <w:szCs w:val="24"/>
        </w:rPr>
        <w:t>лв</w:t>
      </w:r>
      <w:r w:rsidR="00364237">
        <w:rPr>
          <w:rFonts w:ascii="Times New Roman" w:hAnsi="Times New Roman"/>
          <w:sz w:val="24"/>
          <w:szCs w:val="24"/>
        </w:rPr>
        <w:t>. други приходи/, което в сравнение с 201</w:t>
      </w:r>
      <w:r w:rsidR="00364237">
        <w:rPr>
          <w:rFonts w:ascii="Times New Roman" w:hAnsi="Times New Roman"/>
          <w:sz w:val="24"/>
          <w:szCs w:val="24"/>
          <w:lang w:val="en-US"/>
        </w:rPr>
        <w:t>8</w:t>
      </w:r>
      <w:r w:rsidRPr="00364237">
        <w:rPr>
          <w:rFonts w:ascii="Times New Roman" w:hAnsi="Times New Roman"/>
          <w:sz w:val="24"/>
          <w:szCs w:val="24"/>
        </w:rPr>
        <w:t xml:space="preserve"> г. е с </w:t>
      </w:r>
      <w:r w:rsidR="00364237">
        <w:rPr>
          <w:rFonts w:ascii="Times New Roman" w:hAnsi="Times New Roman"/>
          <w:sz w:val="24"/>
          <w:szCs w:val="24"/>
          <w:lang w:val="en-US"/>
        </w:rPr>
        <w:t>3 357</w:t>
      </w:r>
      <w:r w:rsidRPr="00364237">
        <w:rPr>
          <w:rFonts w:ascii="Times New Roman" w:hAnsi="Times New Roman"/>
          <w:sz w:val="24"/>
          <w:szCs w:val="24"/>
        </w:rPr>
        <w:t xml:space="preserve"> хил.</w:t>
      </w:r>
      <w:r w:rsidR="000F7BC4" w:rsidRPr="00364237">
        <w:rPr>
          <w:rFonts w:ascii="Times New Roman" w:hAnsi="Times New Roman"/>
          <w:sz w:val="24"/>
          <w:szCs w:val="24"/>
        </w:rPr>
        <w:t xml:space="preserve"> </w:t>
      </w:r>
      <w:r w:rsidRPr="00364237">
        <w:rPr>
          <w:rFonts w:ascii="Times New Roman" w:hAnsi="Times New Roman"/>
          <w:sz w:val="24"/>
          <w:szCs w:val="24"/>
        </w:rPr>
        <w:t xml:space="preserve">лв. повече. </w:t>
      </w:r>
      <w:r w:rsidR="0069580B" w:rsidRPr="00364237">
        <w:rPr>
          <w:rFonts w:ascii="Times New Roman" w:hAnsi="Times New Roman"/>
          <w:sz w:val="24"/>
          <w:szCs w:val="24"/>
        </w:rPr>
        <w:t>П</w:t>
      </w:r>
      <w:r w:rsidRPr="00364237">
        <w:rPr>
          <w:rFonts w:ascii="Times New Roman" w:hAnsi="Times New Roman"/>
          <w:sz w:val="24"/>
          <w:szCs w:val="24"/>
        </w:rPr>
        <w:t xml:space="preserve">риходи </w:t>
      </w:r>
      <w:r w:rsidR="00364237">
        <w:rPr>
          <w:rFonts w:ascii="Times New Roman" w:hAnsi="Times New Roman"/>
          <w:sz w:val="24"/>
          <w:szCs w:val="24"/>
        </w:rPr>
        <w:t>по договори за охрана на обекти</w:t>
      </w:r>
      <w:r w:rsidR="00AB38FC">
        <w:rPr>
          <w:rFonts w:ascii="Times New Roman" w:hAnsi="Times New Roman"/>
          <w:sz w:val="24"/>
          <w:szCs w:val="24"/>
        </w:rPr>
        <w:t xml:space="preserve"> за 2019</w:t>
      </w:r>
      <w:r w:rsidRPr="00364237">
        <w:rPr>
          <w:rFonts w:ascii="Times New Roman" w:hAnsi="Times New Roman"/>
          <w:sz w:val="24"/>
          <w:szCs w:val="24"/>
        </w:rPr>
        <w:t xml:space="preserve"> г. </w:t>
      </w:r>
      <w:r w:rsidR="0069580B" w:rsidRPr="00364237">
        <w:rPr>
          <w:rFonts w:ascii="Times New Roman" w:hAnsi="Times New Roman"/>
          <w:sz w:val="24"/>
          <w:szCs w:val="24"/>
        </w:rPr>
        <w:t xml:space="preserve">са увеличени </w:t>
      </w:r>
      <w:r w:rsidRPr="00364237">
        <w:rPr>
          <w:rFonts w:ascii="Times New Roman" w:hAnsi="Times New Roman"/>
          <w:sz w:val="24"/>
          <w:szCs w:val="24"/>
        </w:rPr>
        <w:t xml:space="preserve">спрямо предходната година с  </w:t>
      </w:r>
      <w:r w:rsidR="00BB2992">
        <w:rPr>
          <w:rFonts w:ascii="Times New Roman" w:hAnsi="Times New Roman"/>
          <w:i/>
          <w:sz w:val="24"/>
          <w:szCs w:val="24"/>
        </w:rPr>
        <w:t>3 302</w:t>
      </w:r>
      <w:r w:rsidRPr="00364237">
        <w:rPr>
          <w:rFonts w:ascii="Times New Roman" w:hAnsi="Times New Roman"/>
          <w:i/>
          <w:sz w:val="24"/>
          <w:szCs w:val="24"/>
        </w:rPr>
        <w:t xml:space="preserve"> хил.</w:t>
      </w:r>
      <w:r w:rsidR="000F7BC4" w:rsidRPr="00364237">
        <w:rPr>
          <w:rFonts w:ascii="Times New Roman" w:hAnsi="Times New Roman"/>
          <w:i/>
          <w:sz w:val="24"/>
          <w:szCs w:val="24"/>
        </w:rPr>
        <w:t xml:space="preserve"> </w:t>
      </w:r>
      <w:r w:rsidRPr="00364237">
        <w:rPr>
          <w:rFonts w:ascii="Times New Roman" w:hAnsi="Times New Roman"/>
          <w:i/>
          <w:sz w:val="24"/>
          <w:szCs w:val="24"/>
        </w:rPr>
        <w:t>лв</w:t>
      </w:r>
      <w:r w:rsidRPr="00364237">
        <w:rPr>
          <w:rFonts w:ascii="Times New Roman" w:hAnsi="Times New Roman"/>
          <w:sz w:val="24"/>
          <w:szCs w:val="24"/>
        </w:rPr>
        <w:t xml:space="preserve">. Увеличението от </w:t>
      </w:r>
      <w:r w:rsidR="00BB2992">
        <w:rPr>
          <w:rFonts w:ascii="Times New Roman" w:hAnsi="Times New Roman"/>
          <w:sz w:val="24"/>
          <w:szCs w:val="24"/>
        </w:rPr>
        <w:t>27</w:t>
      </w:r>
      <w:r w:rsidRPr="00364237">
        <w:rPr>
          <w:rFonts w:ascii="Times New Roman" w:hAnsi="Times New Roman"/>
          <w:sz w:val="24"/>
          <w:szCs w:val="24"/>
        </w:rPr>
        <w:t xml:space="preserve"> % е </w:t>
      </w:r>
      <w:r w:rsidR="00BD703A" w:rsidRPr="00364237">
        <w:rPr>
          <w:rFonts w:ascii="Times New Roman" w:hAnsi="Times New Roman"/>
          <w:sz w:val="24"/>
          <w:szCs w:val="24"/>
        </w:rPr>
        <w:t>резултат</w:t>
      </w:r>
      <w:r w:rsidRPr="00364237">
        <w:rPr>
          <w:rFonts w:ascii="Times New Roman" w:hAnsi="Times New Roman"/>
          <w:sz w:val="24"/>
          <w:szCs w:val="24"/>
        </w:rPr>
        <w:t xml:space="preserve"> </w:t>
      </w:r>
      <w:r w:rsidR="00BD703A" w:rsidRPr="00364237">
        <w:rPr>
          <w:rFonts w:ascii="Times New Roman" w:hAnsi="Times New Roman"/>
          <w:sz w:val="24"/>
          <w:szCs w:val="24"/>
        </w:rPr>
        <w:t xml:space="preserve">от </w:t>
      </w:r>
      <w:r w:rsidRPr="00364237">
        <w:rPr>
          <w:rFonts w:ascii="Times New Roman" w:hAnsi="Times New Roman"/>
          <w:sz w:val="24"/>
          <w:szCs w:val="24"/>
        </w:rPr>
        <w:t xml:space="preserve">предоговаряне на цените </w:t>
      </w:r>
      <w:r w:rsidR="00BD703A" w:rsidRPr="00364237">
        <w:rPr>
          <w:rFonts w:ascii="Times New Roman" w:hAnsi="Times New Roman"/>
          <w:sz w:val="24"/>
          <w:szCs w:val="24"/>
        </w:rPr>
        <w:t>на охранителната услуга</w:t>
      </w:r>
      <w:r w:rsidR="00440768" w:rsidRPr="00364237">
        <w:rPr>
          <w:rFonts w:ascii="Times New Roman" w:hAnsi="Times New Roman"/>
          <w:sz w:val="24"/>
          <w:szCs w:val="24"/>
        </w:rPr>
        <w:t xml:space="preserve"> и увеличения</w:t>
      </w:r>
      <w:r w:rsidRPr="00364237">
        <w:rPr>
          <w:rFonts w:ascii="Times New Roman" w:hAnsi="Times New Roman"/>
          <w:sz w:val="24"/>
          <w:szCs w:val="24"/>
        </w:rPr>
        <w:t xml:space="preserve"> брой на обектите по договори. </w:t>
      </w:r>
    </w:p>
    <w:p w:rsidR="00E353A3" w:rsidRPr="00364237" w:rsidRDefault="00EB692A" w:rsidP="00955ED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4237">
        <w:rPr>
          <w:rFonts w:ascii="Times New Roman" w:hAnsi="Times New Roman"/>
          <w:sz w:val="24"/>
          <w:szCs w:val="24"/>
        </w:rPr>
        <w:t xml:space="preserve">В изпълнение на </w:t>
      </w:r>
      <w:r w:rsidR="002D1B1F" w:rsidRPr="00364237">
        <w:rPr>
          <w:rFonts w:ascii="Times New Roman" w:hAnsi="Times New Roman"/>
          <w:sz w:val="24"/>
          <w:szCs w:val="24"/>
        </w:rPr>
        <w:t>описаните по-горе договори</w:t>
      </w:r>
      <w:r w:rsidR="00FB76DB" w:rsidRPr="00364237">
        <w:rPr>
          <w:rFonts w:ascii="Times New Roman" w:hAnsi="Times New Roman"/>
          <w:sz w:val="24"/>
          <w:szCs w:val="24"/>
        </w:rPr>
        <w:t>,</w:t>
      </w:r>
      <w:r w:rsidRPr="00364237">
        <w:rPr>
          <w:rFonts w:ascii="Times New Roman" w:hAnsi="Times New Roman"/>
          <w:sz w:val="24"/>
          <w:szCs w:val="24"/>
        </w:rPr>
        <w:t xml:space="preserve"> приходите от </w:t>
      </w:r>
      <w:r w:rsidR="001D79CA" w:rsidRPr="00364237">
        <w:rPr>
          <w:rFonts w:ascii="Times New Roman" w:hAnsi="Times New Roman"/>
          <w:sz w:val="24"/>
          <w:szCs w:val="24"/>
        </w:rPr>
        <w:t xml:space="preserve">охранителни услуги на обекти са в размер на </w:t>
      </w:r>
      <w:r w:rsidR="00BB2992">
        <w:rPr>
          <w:rFonts w:ascii="Times New Roman" w:hAnsi="Times New Roman"/>
          <w:b/>
          <w:i/>
          <w:sz w:val="24"/>
          <w:szCs w:val="24"/>
        </w:rPr>
        <w:t>15 430 449</w:t>
      </w:r>
      <w:r w:rsidR="001D79CA" w:rsidRPr="00364237">
        <w:rPr>
          <w:rFonts w:ascii="Times New Roman" w:hAnsi="Times New Roman"/>
          <w:b/>
          <w:i/>
          <w:sz w:val="24"/>
          <w:szCs w:val="24"/>
        </w:rPr>
        <w:t xml:space="preserve"> лева</w:t>
      </w:r>
      <w:r w:rsidR="001D79CA" w:rsidRPr="00364237">
        <w:rPr>
          <w:rFonts w:ascii="Times New Roman" w:hAnsi="Times New Roman"/>
          <w:sz w:val="24"/>
          <w:szCs w:val="24"/>
        </w:rPr>
        <w:t>, разпределени по контрагенти, както следва:</w:t>
      </w:r>
      <w:r w:rsidR="00BE697B" w:rsidRPr="0036423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07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833"/>
        <w:gridCol w:w="4417"/>
        <w:gridCol w:w="2693"/>
        <w:gridCol w:w="2127"/>
      </w:tblGrid>
      <w:tr w:rsidR="00BB2992" w:rsidRPr="00BB2992" w:rsidTr="00BB2992">
        <w:trPr>
          <w:trHeight w:val="330"/>
        </w:trPr>
        <w:tc>
          <w:tcPr>
            <w:tcW w:w="833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пор.№ </w:t>
            </w:r>
          </w:p>
        </w:tc>
        <w:tc>
          <w:tcPr>
            <w:tcW w:w="441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Име на контрагента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Нетни приходи 2019 г.</w:t>
            </w:r>
          </w:p>
        </w:tc>
        <w:tc>
          <w:tcPr>
            <w:tcW w:w="212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92" w:rsidRPr="00BB2992" w:rsidRDefault="00895475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Относителен </w:t>
            </w:r>
            <w:r w:rsidR="00BB2992"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дял % </w:t>
            </w:r>
          </w:p>
        </w:tc>
      </w:tr>
      <w:tr w:rsidR="00BB2992" w:rsidRPr="00BB2992" w:rsidTr="00BB2992">
        <w:trPr>
          <w:trHeight w:val="330"/>
        </w:trPr>
        <w:tc>
          <w:tcPr>
            <w:tcW w:w="83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B2992" w:rsidRPr="00BB2992" w:rsidTr="00BB2992">
        <w:trPr>
          <w:trHeight w:val="58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Министерство на отбраната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14 199 011.49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92.02%</w:t>
            </w:r>
          </w:p>
        </w:tc>
      </w:tr>
      <w:tr w:rsidR="00BB2992" w:rsidRPr="00BB2992" w:rsidTr="00BB2992">
        <w:trPr>
          <w:trHeight w:val="58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Интендантско обслужване ЕАД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127 459.80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0.83%</w:t>
            </w:r>
          </w:p>
        </w:tc>
      </w:tr>
      <w:tr w:rsidR="00BB2992" w:rsidRPr="00BB2992" w:rsidTr="00BB2992">
        <w:trPr>
          <w:trHeight w:val="58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„Терем  Холдинг” ЕАД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152 493.60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0.99%</w:t>
            </w:r>
          </w:p>
        </w:tc>
      </w:tr>
      <w:tr w:rsidR="00BB2992" w:rsidRPr="00BB2992" w:rsidTr="00BB2992">
        <w:trPr>
          <w:trHeight w:val="58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„Терем Ивайло” ЕООД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119 763.36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0.78%</w:t>
            </w:r>
          </w:p>
        </w:tc>
      </w:tr>
      <w:tr w:rsidR="00BB2992" w:rsidRPr="00BB2992" w:rsidTr="00BB2992">
        <w:trPr>
          <w:trHeight w:val="58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Исторически музей - гр. Панагюрище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44 899.39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0.29%</w:t>
            </w:r>
          </w:p>
        </w:tc>
      </w:tr>
      <w:tr w:rsidR="00BB2992" w:rsidRPr="00BB2992" w:rsidTr="00BB2992">
        <w:trPr>
          <w:trHeight w:val="585"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ЦАТИП В.Ф.26940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546 248.34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3.54%</w:t>
            </w:r>
          </w:p>
        </w:tc>
      </w:tr>
      <w:tr w:rsidR="00BB2992" w:rsidRPr="00BB2992" w:rsidTr="00BB2992">
        <w:trPr>
          <w:trHeight w:val="585"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Изпълнителна агенция ‘’ ВК и ВПД’’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240 573.37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1.56%</w:t>
            </w:r>
          </w:p>
        </w:tc>
      </w:tr>
      <w:tr w:rsidR="00BB2992" w:rsidRPr="00BB2992" w:rsidTr="00BB2992">
        <w:trPr>
          <w:trHeight w:val="405"/>
        </w:trPr>
        <w:tc>
          <w:tcPr>
            <w:tcW w:w="83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41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Всичко приходи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15 430 449.35    </w:t>
            </w:r>
          </w:p>
        </w:tc>
        <w:tc>
          <w:tcPr>
            <w:tcW w:w="212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992" w:rsidRPr="00BB2992" w:rsidRDefault="00BB2992" w:rsidP="00BB29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B299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100.00%</w:t>
            </w:r>
          </w:p>
        </w:tc>
      </w:tr>
    </w:tbl>
    <w:p w:rsidR="004469F0" w:rsidRDefault="004469F0" w:rsidP="004469F0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469F0" w:rsidRPr="002154AF" w:rsidRDefault="004469F0" w:rsidP="004469F0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2154AF">
        <w:rPr>
          <w:rFonts w:ascii="Times New Roman" w:hAnsi="Times New Roman" w:cs="Times New Roman"/>
        </w:rPr>
        <w:lastRenderedPageBreak/>
        <w:t xml:space="preserve">С най-голям относителен дял са приходите за охранителна дейност от Министерство на </w:t>
      </w:r>
      <w:r>
        <w:rPr>
          <w:rFonts w:ascii="Times New Roman" w:hAnsi="Times New Roman" w:cs="Times New Roman"/>
        </w:rPr>
        <w:t xml:space="preserve"> </w:t>
      </w:r>
      <w:r w:rsidRPr="002154AF">
        <w:rPr>
          <w:rFonts w:ascii="Times New Roman" w:hAnsi="Times New Roman" w:cs="Times New Roman"/>
        </w:rPr>
        <w:t xml:space="preserve">отбраната – </w:t>
      </w:r>
      <w:r w:rsidR="00BB2992">
        <w:rPr>
          <w:rFonts w:ascii="Times New Roman" w:hAnsi="Times New Roman" w:cs="Times New Roman"/>
          <w:lang w:val="ru-RU"/>
        </w:rPr>
        <w:t>92.02</w:t>
      </w:r>
      <w:r w:rsidRPr="00B750BA">
        <w:rPr>
          <w:rFonts w:ascii="Times New Roman" w:hAnsi="Times New Roman" w:cs="Times New Roman"/>
          <w:lang w:val="ru-RU"/>
        </w:rPr>
        <w:t xml:space="preserve"> %</w:t>
      </w:r>
      <w:r w:rsidRPr="002154AF">
        <w:rPr>
          <w:rFonts w:ascii="Times New Roman" w:hAnsi="Times New Roman" w:cs="Times New Roman"/>
        </w:rPr>
        <w:t>, което дава възможност за прилагането на чл.14,</w:t>
      </w:r>
      <w:r w:rsidR="002460A0">
        <w:rPr>
          <w:rFonts w:ascii="Times New Roman" w:hAnsi="Times New Roman" w:cs="Times New Roman"/>
        </w:rPr>
        <w:t xml:space="preserve"> </w:t>
      </w:r>
      <w:r w:rsidRPr="002154AF">
        <w:rPr>
          <w:rFonts w:ascii="Times New Roman" w:hAnsi="Times New Roman" w:cs="Times New Roman"/>
        </w:rPr>
        <w:t xml:space="preserve">ал.1,т.5 от Закона за обществените поръчки и при спазване на следните изисквания: </w:t>
      </w:r>
    </w:p>
    <w:p w:rsidR="004469F0" w:rsidRPr="002154AF" w:rsidRDefault="004469F0" w:rsidP="004469F0">
      <w:pPr>
        <w:pStyle w:val="Default"/>
        <w:numPr>
          <w:ilvl w:val="0"/>
          <w:numId w:val="12"/>
        </w:numPr>
        <w:spacing w:line="360" w:lineRule="auto"/>
        <w:ind w:left="709" w:firstLine="0"/>
        <w:jc w:val="both"/>
        <w:rPr>
          <w:rFonts w:ascii="Times New Roman" w:hAnsi="Times New Roman" w:cs="Times New Roman"/>
          <w:color w:val="auto"/>
        </w:rPr>
      </w:pPr>
      <w:r w:rsidRPr="002154AF">
        <w:rPr>
          <w:rFonts w:ascii="Times New Roman" w:hAnsi="Times New Roman" w:cs="Times New Roman"/>
          <w:color w:val="auto"/>
        </w:rPr>
        <w:t xml:space="preserve">възложителят да упражнява върху юридическото лице контрол, подобен на този, който упражнява върху собствените си структурни звена; </w:t>
      </w:r>
    </w:p>
    <w:p w:rsidR="004469F0" w:rsidRPr="002154AF" w:rsidRDefault="004469F0" w:rsidP="004469F0">
      <w:pPr>
        <w:pStyle w:val="Default"/>
        <w:numPr>
          <w:ilvl w:val="0"/>
          <w:numId w:val="12"/>
        </w:numPr>
        <w:spacing w:line="360" w:lineRule="auto"/>
        <w:ind w:left="709" w:firstLine="0"/>
        <w:jc w:val="both"/>
        <w:rPr>
          <w:rFonts w:ascii="Times New Roman" w:hAnsi="Times New Roman" w:cs="Times New Roman"/>
          <w:color w:val="auto"/>
        </w:rPr>
      </w:pPr>
      <w:r w:rsidRPr="002154AF">
        <w:rPr>
          <w:rFonts w:ascii="Times New Roman" w:hAnsi="Times New Roman" w:cs="Times New Roman"/>
          <w:color w:val="auto"/>
        </w:rPr>
        <w:t xml:space="preserve"> повече от 80 на сто от дейността на юридическото лице да е формирана от изпълнението на дейности, възложени от възложителя или негови обособени структури или от други юридически лица, контролирани от възложителя; </w:t>
      </w:r>
    </w:p>
    <w:p w:rsidR="00510BFA" w:rsidRPr="006A5379" w:rsidRDefault="004469F0" w:rsidP="006A5379">
      <w:pPr>
        <w:pStyle w:val="Default"/>
        <w:numPr>
          <w:ilvl w:val="0"/>
          <w:numId w:val="12"/>
        </w:numPr>
        <w:spacing w:line="360" w:lineRule="auto"/>
        <w:ind w:left="709" w:firstLine="0"/>
        <w:jc w:val="both"/>
        <w:rPr>
          <w:rFonts w:ascii="Times New Roman" w:hAnsi="Times New Roman" w:cs="Times New Roman"/>
          <w:color w:val="auto"/>
        </w:rPr>
      </w:pPr>
      <w:r w:rsidRPr="002154AF">
        <w:rPr>
          <w:rFonts w:ascii="Times New Roman" w:hAnsi="Times New Roman" w:cs="Times New Roman"/>
          <w:color w:val="auto"/>
        </w:rPr>
        <w:t>в юридическото лице - изпълнител, да няма пряко частно капиталово участие, с изключение на такова, което не е свързано с контролни или блокиращи правомощия и не оказва решаващо влияние върху дейността на юридическото лице;</w:t>
      </w:r>
    </w:p>
    <w:p w:rsidR="004E27A0" w:rsidRPr="00FE3CBA" w:rsidRDefault="004469F0" w:rsidP="00FE3CBA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606EBD">
        <w:rPr>
          <w:rFonts w:ascii="Times New Roman" w:hAnsi="Times New Roman"/>
          <w:b/>
          <w:i/>
          <w:sz w:val="24"/>
          <w:szCs w:val="24"/>
        </w:rPr>
        <w:t>Получените нетните п</w:t>
      </w:r>
      <w:r w:rsidR="00C66688" w:rsidRPr="00606EBD">
        <w:rPr>
          <w:rFonts w:ascii="Times New Roman" w:hAnsi="Times New Roman"/>
          <w:b/>
          <w:i/>
          <w:sz w:val="24"/>
          <w:szCs w:val="24"/>
        </w:rPr>
        <w:t>риходи от охранителни услуги на обекти</w:t>
      </w:r>
      <w:r w:rsidRPr="00606EBD">
        <w:rPr>
          <w:rFonts w:ascii="Times New Roman" w:hAnsi="Times New Roman"/>
          <w:b/>
          <w:i/>
          <w:sz w:val="24"/>
          <w:szCs w:val="24"/>
        </w:rPr>
        <w:t xml:space="preserve"> по клиенти са разпределени, както следва:</w:t>
      </w:r>
      <w:r w:rsidR="000F7BC4" w:rsidRPr="00606EBD">
        <w:rPr>
          <w:rFonts w:ascii="Times New Roman" w:hAnsi="Times New Roman"/>
          <w:b/>
          <w:i/>
          <w:sz w:val="24"/>
          <w:szCs w:val="24"/>
        </w:rPr>
        <w:t xml:space="preserve"> Графика № 1</w:t>
      </w:r>
      <w:r w:rsidR="00FE3CBA">
        <w:rPr>
          <w:rFonts w:ascii="Times New Roman" w:hAnsi="Times New Roman"/>
          <w:b/>
          <w:i/>
          <w:sz w:val="24"/>
          <w:szCs w:val="24"/>
        </w:rPr>
        <w:t>.</w:t>
      </w:r>
    </w:p>
    <w:p w:rsidR="00257014" w:rsidRDefault="00BB2992" w:rsidP="00FE3CBA">
      <w:pPr>
        <w:jc w:val="both"/>
        <w:rPr>
          <w:rFonts w:ascii="Times New Roman" w:hAnsi="Times New Roman"/>
          <w:noProof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ab/>
      </w:r>
      <w:r w:rsidR="00672261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>
            <wp:extent cx="6448425" cy="3724275"/>
            <wp:effectExtent l="19050" t="0" r="9525" b="0"/>
            <wp:docPr id="1" name="Chart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9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24C" w:rsidRDefault="00D9124C" w:rsidP="00FE3CBA">
      <w:pPr>
        <w:jc w:val="both"/>
        <w:rPr>
          <w:rFonts w:ascii="Times New Roman" w:hAnsi="Times New Roman"/>
          <w:sz w:val="24"/>
          <w:szCs w:val="24"/>
        </w:rPr>
      </w:pPr>
    </w:p>
    <w:p w:rsidR="001D0115" w:rsidRDefault="001D0115" w:rsidP="00D1234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Текущо през година</w:t>
      </w:r>
      <w:r w:rsidR="000F7BC4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са извършвани еднократни услуги за охрана на ценни пр</w:t>
      </w:r>
      <w:r w:rsidR="000F7BC4">
        <w:rPr>
          <w:rFonts w:ascii="Times New Roman" w:hAnsi="Times New Roman"/>
          <w:sz w:val="24"/>
          <w:szCs w:val="24"/>
        </w:rPr>
        <w:t xml:space="preserve">атки и товари в размер на </w:t>
      </w:r>
      <w:r w:rsidR="00030363">
        <w:rPr>
          <w:rFonts w:ascii="Times New Roman" w:hAnsi="Times New Roman"/>
          <w:sz w:val="24"/>
          <w:szCs w:val="24"/>
        </w:rPr>
        <w:t>6</w:t>
      </w:r>
      <w:r w:rsidR="000F7BC4">
        <w:rPr>
          <w:rFonts w:ascii="Times New Roman" w:hAnsi="Times New Roman"/>
          <w:sz w:val="24"/>
          <w:szCs w:val="24"/>
        </w:rPr>
        <w:t xml:space="preserve"> хиляди лева.</w:t>
      </w:r>
      <w:r>
        <w:rPr>
          <w:rFonts w:ascii="Times New Roman" w:hAnsi="Times New Roman"/>
          <w:sz w:val="24"/>
          <w:szCs w:val="24"/>
        </w:rPr>
        <w:t xml:space="preserve"> </w:t>
      </w:r>
      <w:r w:rsidR="004469F0">
        <w:rPr>
          <w:rFonts w:ascii="Times New Roman" w:hAnsi="Times New Roman"/>
          <w:sz w:val="24"/>
          <w:szCs w:val="24"/>
        </w:rPr>
        <w:t xml:space="preserve">Получените </w:t>
      </w:r>
      <w:r>
        <w:rPr>
          <w:rFonts w:ascii="Times New Roman" w:hAnsi="Times New Roman"/>
          <w:sz w:val="24"/>
          <w:szCs w:val="24"/>
        </w:rPr>
        <w:t xml:space="preserve">други приходи през </w:t>
      </w:r>
      <w:r w:rsidR="00030363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 xml:space="preserve"> г. в размер </w:t>
      </w:r>
      <w:r w:rsidR="00030363">
        <w:rPr>
          <w:rFonts w:ascii="Times New Roman" w:hAnsi="Times New Roman"/>
          <w:sz w:val="24"/>
          <w:szCs w:val="24"/>
        </w:rPr>
        <w:t>74 800</w:t>
      </w:r>
      <w:r>
        <w:rPr>
          <w:rFonts w:ascii="Times New Roman" w:hAnsi="Times New Roman"/>
          <w:sz w:val="24"/>
          <w:szCs w:val="24"/>
        </w:rPr>
        <w:t xml:space="preserve"> лв.</w:t>
      </w:r>
      <w:r w:rsidRPr="001D01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</w:t>
      </w:r>
      <w:r w:rsidR="00030363">
        <w:rPr>
          <w:rFonts w:ascii="Times New Roman" w:hAnsi="Times New Roman"/>
          <w:sz w:val="24"/>
          <w:szCs w:val="24"/>
        </w:rPr>
        <w:t xml:space="preserve">предимно </w:t>
      </w:r>
      <w:r>
        <w:rPr>
          <w:rFonts w:ascii="Times New Roman" w:hAnsi="Times New Roman"/>
          <w:sz w:val="24"/>
          <w:szCs w:val="24"/>
        </w:rPr>
        <w:t xml:space="preserve">във връзка </w:t>
      </w:r>
      <w:r w:rsidR="00030363">
        <w:rPr>
          <w:rFonts w:ascii="Times New Roman" w:hAnsi="Times New Roman"/>
          <w:sz w:val="24"/>
          <w:szCs w:val="24"/>
        </w:rPr>
        <w:t>осчетоводяване на установени при годишната инвентаризация на материалните запаси</w:t>
      </w:r>
      <w:r w:rsidR="00030363" w:rsidRPr="00030363">
        <w:rPr>
          <w:rFonts w:ascii="Times New Roman" w:hAnsi="Times New Roman"/>
          <w:sz w:val="24"/>
          <w:szCs w:val="24"/>
        </w:rPr>
        <w:t xml:space="preserve"> </w:t>
      </w:r>
      <w:r w:rsidR="00030363">
        <w:rPr>
          <w:rFonts w:ascii="Times New Roman" w:hAnsi="Times New Roman"/>
          <w:sz w:val="24"/>
          <w:szCs w:val="24"/>
        </w:rPr>
        <w:t xml:space="preserve">стойностни и количествени разлики.  </w:t>
      </w:r>
    </w:p>
    <w:p w:rsidR="004E27A0" w:rsidRDefault="001D0115" w:rsidP="000F7BC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 приходите по видове и контрагенти е приложена справка. /Приложение № 3/</w:t>
      </w:r>
    </w:p>
    <w:p w:rsidR="00D12349" w:rsidRPr="004E27A0" w:rsidRDefault="00D12349" w:rsidP="00D640E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приходната част на Отчета за приходите и разходите на дружеството за 2019 г. са посочени и натрупаните през годината разходи за придобиване на активи по стопански н</w:t>
      </w:r>
      <w:r w:rsidR="00D640E1">
        <w:rPr>
          <w:rFonts w:ascii="Times New Roman" w:hAnsi="Times New Roman"/>
          <w:sz w:val="24"/>
          <w:szCs w:val="24"/>
        </w:rPr>
        <w:t xml:space="preserve">ачин в размер на 53 913 лв. </w:t>
      </w:r>
    </w:p>
    <w:p w:rsidR="00FE34F2" w:rsidRPr="002154AF" w:rsidRDefault="00FE34F2" w:rsidP="004759B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Оперативни разходи</w:t>
      </w:r>
      <w:r w:rsidR="00FE3CBA">
        <w:rPr>
          <w:rFonts w:ascii="Times New Roman" w:hAnsi="Times New Roman"/>
          <w:b/>
          <w:sz w:val="24"/>
          <w:szCs w:val="24"/>
        </w:rPr>
        <w:t>.</w:t>
      </w:r>
    </w:p>
    <w:p w:rsidR="00B82E30" w:rsidRDefault="0043377C" w:rsidP="00FE3CB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Разходи</w:t>
      </w:r>
      <w:r w:rsidR="00030363">
        <w:rPr>
          <w:rFonts w:ascii="Times New Roman" w:hAnsi="Times New Roman"/>
          <w:sz w:val="24"/>
          <w:szCs w:val="24"/>
        </w:rPr>
        <w:t>те за оперативна дейност за 2019</w:t>
      </w:r>
      <w:r w:rsidRPr="002154AF">
        <w:rPr>
          <w:rFonts w:ascii="Times New Roman" w:hAnsi="Times New Roman"/>
          <w:sz w:val="24"/>
          <w:szCs w:val="24"/>
        </w:rPr>
        <w:t xml:space="preserve"> г. са в размер на </w:t>
      </w:r>
      <w:r w:rsidR="00905858">
        <w:rPr>
          <w:rFonts w:ascii="Times New Roman" w:hAnsi="Times New Roman"/>
          <w:sz w:val="24"/>
          <w:szCs w:val="24"/>
        </w:rPr>
        <w:t>15 447 413</w:t>
      </w:r>
      <w:r w:rsidR="002460A0">
        <w:rPr>
          <w:rFonts w:ascii="Times New Roman" w:hAnsi="Times New Roman"/>
          <w:sz w:val="24"/>
          <w:szCs w:val="24"/>
        </w:rPr>
        <w:t xml:space="preserve"> </w:t>
      </w:r>
      <w:r w:rsidR="009F6EF9" w:rsidRPr="002154AF">
        <w:rPr>
          <w:rFonts w:ascii="Times New Roman" w:hAnsi="Times New Roman"/>
          <w:sz w:val="24"/>
          <w:szCs w:val="24"/>
        </w:rPr>
        <w:t>л</w:t>
      </w:r>
      <w:r w:rsidR="00D640E1">
        <w:rPr>
          <w:rFonts w:ascii="Times New Roman" w:hAnsi="Times New Roman"/>
          <w:sz w:val="24"/>
          <w:szCs w:val="24"/>
        </w:rPr>
        <w:t>е</w:t>
      </w:r>
      <w:r w:rsidR="009F6EF9" w:rsidRPr="002154AF">
        <w:rPr>
          <w:rFonts w:ascii="Times New Roman" w:hAnsi="Times New Roman"/>
          <w:sz w:val="24"/>
          <w:szCs w:val="24"/>
        </w:rPr>
        <w:t>в</w:t>
      </w:r>
      <w:r w:rsidR="00D640E1">
        <w:rPr>
          <w:rFonts w:ascii="Times New Roman" w:hAnsi="Times New Roman"/>
          <w:sz w:val="24"/>
          <w:szCs w:val="24"/>
        </w:rPr>
        <w:t>а</w:t>
      </w:r>
      <w:r w:rsidR="009F6EF9" w:rsidRPr="002154AF">
        <w:rPr>
          <w:rFonts w:ascii="Times New Roman" w:hAnsi="Times New Roman"/>
          <w:sz w:val="24"/>
          <w:szCs w:val="24"/>
        </w:rPr>
        <w:t>, като</w:t>
      </w:r>
      <w:r w:rsidRPr="002154AF">
        <w:rPr>
          <w:rFonts w:ascii="Times New Roman" w:hAnsi="Times New Roman"/>
          <w:sz w:val="24"/>
          <w:szCs w:val="24"/>
        </w:rPr>
        <w:t xml:space="preserve"> най–</w:t>
      </w:r>
      <w:r w:rsidR="00FE34F2" w:rsidRPr="002154AF">
        <w:rPr>
          <w:rFonts w:ascii="Times New Roman" w:hAnsi="Times New Roman"/>
          <w:sz w:val="24"/>
          <w:szCs w:val="24"/>
        </w:rPr>
        <w:t xml:space="preserve">голям </w:t>
      </w:r>
      <w:r w:rsidRPr="002154AF">
        <w:rPr>
          <w:rFonts w:ascii="Times New Roman" w:hAnsi="Times New Roman"/>
          <w:sz w:val="24"/>
          <w:szCs w:val="24"/>
        </w:rPr>
        <w:t xml:space="preserve">относителен дял </w:t>
      </w:r>
      <w:r w:rsidR="00FC75C1" w:rsidRPr="002154AF">
        <w:rPr>
          <w:rFonts w:ascii="Times New Roman" w:hAnsi="Times New Roman"/>
          <w:sz w:val="24"/>
          <w:szCs w:val="24"/>
        </w:rPr>
        <w:t xml:space="preserve">заемат </w:t>
      </w:r>
      <w:r w:rsidR="00FE34F2" w:rsidRPr="002154AF">
        <w:rPr>
          <w:rFonts w:ascii="Times New Roman" w:hAnsi="Times New Roman"/>
          <w:sz w:val="24"/>
          <w:szCs w:val="24"/>
        </w:rPr>
        <w:t xml:space="preserve">разходите за заплати и </w:t>
      </w:r>
      <w:r w:rsidR="00FE34F2" w:rsidRPr="002460A0">
        <w:rPr>
          <w:rFonts w:ascii="Times New Roman" w:hAnsi="Times New Roman"/>
          <w:b/>
          <w:i/>
          <w:sz w:val="24"/>
          <w:szCs w:val="24"/>
        </w:rPr>
        <w:t xml:space="preserve">осигуровки на персонала </w:t>
      </w:r>
      <w:r w:rsidR="00FC75C1" w:rsidRPr="002460A0">
        <w:rPr>
          <w:rFonts w:ascii="Times New Roman" w:hAnsi="Times New Roman"/>
          <w:b/>
          <w:i/>
          <w:sz w:val="24"/>
          <w:szCs w:val="24"/>
        </w:rPr>
        <w:t xml:space="preserve"> - </w:t>
      </w:r>
      <w:r w:rsidR="000A2663" w:rsidRPr="002460A0">
        <w:rPr>
          <w:rFonts w:ascii="Times New Roman" w:hAnsi="Times New Roman"/>
          <w:b/>
          <w:i/>
          <w:sz w:val="24"/>
          <w:szCs w:val="24"/>
        </w:rPr>
        <w:t>96,</w:t>
      </w:r>
      <w:r w:rsidR="00905858">
        <w:rPr>
          <w:rFonts w:ascii="Times New Roman" w:hAnsi="Times New Roman"/>
          <w:b/>
          <w:i/>
          <w:sz w:val="24"/>
          <w:szCs w:val="24"/>
        </w:rPr>
        <w:t>99</w:t>
      </w:r>
      <w:r w:rsidR="00FE34F2" w:rsidRPr="002460A0">
        <w:rPr>
          <w:rFonts w:ascii="Times New Roman" w:hAnsi="Times New Roman"/>
          <w:b/>
          <w:i/>
          <w:sz w:val="24"/>
          <w:szCs w:val="24"/>
        </w:rPr>
        <w:t xml:space="preserve"> %</w:t>
      </w:r>
      <w:r w:rsidR="00FC75C1" w:rsidRPr="002460A0">
        <w:rPr>
          <w:rFonts w:ascii="Times New Roman" w:hAnsi="Times New Roman"/>
          <w:b/>
          <w:i/>
          <w:sz w:val="24"/>
          <w:szCs w:val="24"/>
        </w:rPr>
        <w:t>.</w:t>
      </w:r>
      <w:r w:rsidR="00FE34F2" w:rsidRPr="002154AF">
        <w:rPr>
          <w:rFonts w:ascii="Times New Roman" w:hAnsi="Times New Roman"/>
          <w:sz w:val="24"/>
          <w:szCs w:val="24"/>
        </w:rPr>
        <w:t xml:space="preserve"> </w:t>
      </w:r>
      <w:r w:rsidR="00FC75C1" w:rsidRPr="002154AF">
        <w:rPr>
          <w:rFonts w:ascii="Times New Roman" w:hAnsi="Times New Roman"/>
          <w:sz w:val="24"/>
          <w:szCs w:val="24"/>
        </w:rPr>
        <w:t>Относителният дял на р</w:t>
      </w:r>
      <w:r w:rsidR="00FE34F2" w:rsidRPr="002154AF">
        <w:rPr>
          <w:rFonts w:ascii="Times New Roman" w:hAnsi="Times New Roman"/>
          <w:sz w:val="24"/>
          <w:szCs w:val="24"/>
        </w:rPr>
        <w:t xml:space="preserve">азходите за </w:t>
      </w:r>
      <w:r w:rsidR="00FC75C1" w:rsidRPr="002154AF">
        <w:rPr>
          <w:rFonts w:ascii="Times New Roman" w:hAnsi="Times New Roman"/>
          <w:sz w:val="24"/>
          <w:szCs w:val="24"/>
        </w:rPr>
        <w:t xml:space="preserve">материали и </w:t>
      </w:r>
      <w:r w:rsidR="00FE34F2" w:rsidRPr="002154AF">
        <w:rPr>
          <w:rFonts w:ascii="Times New Roman" w:hAnsi="Times New Roman"/>
          <w:sz w:val="24"/>
          <w:szCs w:val="24"/>
        </w:rPr>
        <w:t xml:space="preserve">външни услуги са в размер на </w:t>
      </w:r>
      <w:r w:rsidR="00FC75C1" w:rsidRPr="002154AF">
        <w:rPr>
          <w:rFonts w:ascii="Times New Roman" w:hAnsi="Times New Roman"/>
          <w:sz w:val="24"/>
          <w:szCs w:val="24"/>
        </w:rPr>
        <w:t>1,</w:t>
      </w:r>
      <w:r w:rsidR="00905858">
        <w:rPr>
          <w:rFonts w:ascii="Times New Roman" w:hAnsi="Times New Roman"/>
          <w:sz w:val="24"/>
          <w:szCs w:val="24"/>
        </w:rPr>
        <w:t>90</w:t>
      </w:r>
      <w:r w:rsidR="00FE34F2" w:rsidRPr="002154AF">
        <w:rPr>
          <w:rFonts w:ascii="Times New Roman" w:hAnsi="Times New Roman"/>
          <w:b/>
          <w:sz w:val="24"/>
          <w:szCs w:val="24"/>
        </w:rPr>
        <w:t xml:space="preserve"> %,</w:t>
      </w:r>
      <w:r w:rsidR="00FE34F2" w:rsidRPr="002154AF">
        <w:rPr>
          <w:rFonts w:ascii="Times New Roman" w:hAnsi="Times New Roman"/>
          <w:sz w:val="24"/>
          <w:szCs w:val="24"/>
        </w:rPr>
        <w:t xml:space="preserve"> а</w:t>
      </w:r>
      <w:r w:rsidR="00EC372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55ED6">
        <w:rPr>
          <w:rFonts w:ascii="Times New Roman" w:hAnsi="Times New Roman"/>
          <w:sz w:val="24"/>
          <w:szCs w:val="24"/>
        </w:rPr>
        <w:t>п</w:t>
      </w:r>
      <w:r w:rsidR="00FE34F2" w:rsidRPr="002154AF">
        <w:rPr>
          <w:rFonts w:ascii="Times New Roman" w:hAnsi="Times New Roman"/>
          <w:sz w:val="24"/>
          <w:szCs w:val="24"/>
        </w:rPr>
        <w:t xml:space="preserve">роцента на всички останали разходи е в размер на </w:t>
      </w:r>
      <w:r w:rsidR="00905858">
        <w:rPr>
          <w:rFonts w:ascii="Times New Roman" w:hAnsi="Times New Roman"/>
          <w:sz w:val="24"/>
          <w:szCs w:val="24"/>
        </w:rPr>
        <w:t>1,11</w:t>
      </w:r>
      <w:r w:rsidR="00FC75C1" w:rsidRPr="002154AF">
        <w:rPr>
          <w:rFonts w:ascii="Times New Roman" w:hAnsi="Times New Roman"/>
          <w:sz w:val="24"/>
          <w:szCs w:val="24"/>
        </w:rPr>
        <w:t xml:space="preserve"> </w:t>
      </w:r>
      <w:r w:rsidR="00FE34F2" w:rsidRPr="002154AF">
        <w:rPr>
          <w:rFonts w:ascii="Times New Roman" w:hAnsi="Times New Roman"/>
          <w:b/>
          <w:sz w:val="24"/>
          <w:szCs w:val="24"/>
        </w:rPr>
        <w:t>%.</w:t>
      </w:r>
      <w:r w:rsidR="00440768" w:rsidRPr="002154AF">
        <w:rPr>
          <w:rFonts w:ascii="Times New Roman" w:hAnsi="Times New Roman"/>
          <w:b/>
          <w:sz w:val="24"/>
          <w:szCs w:val="24"/>
        </w:rPr>
        <w:t xml:space="preserve"> </w:t>
      </w:r>
      <w:r w:rsidR="00905858">
        <w:rPr>
          <w:rFonts w:ascii="Times New Roman" w:hAnsi="Times New Roman"/>
          <w:sz w:val="24"/>
          <w:szCs w:val="24"/>
        </w:rPr>
        <w:t>Разходите през 2019</w:t>
      </w:r>
      <w:r w:rsidR="004E27A0" w:rsidRPr="004E27A0">
        <w:rPr>
          <w:rFonts w:ascii="Times New Roman" w:hAnsi="Times New Roman"/>
          <w:sz w:val="24"/>
          <w:szCs w:val="24"/>
        </w:rPr>
        <w:t xml:space="preserve"> г. са увеличени с</w:t>
      </w:r>
      <w:r w:rsidR="00AC2625" w:rsidRPr="004E27A0">
        <w:rPr>
          <w:rFonts w:ascii="Times New Roman" w:hAnsi="Times New Roman"/>
          <w:sz w:val="24"/>
          <w:szCs w:val="24"/>
        </w:rPr>
        <w:t>прямо предходната година</w:t>
      </w:r>
      <w:r w:rsidR="004E27A0">
        <w:rPr>
          <w:rFonts w:ascii="Times New Roman" w:hAnsi="Times New Roman"/>
          <w:sz w:val="24"/>
          <w:szCs w:val="24"/>
        </w:rPr>
        <w:t xml:space="preserve"> във вр</w:t>
      </w:r>
      <w:r w:rsidR="00FE3CBA">
        <w:rPr>
          <w:rFonts w:ascii="Times New Roman" w:hAnsi="Times New Roman"/>
          <w:sz w:val="24"/>
          <w:szCs w:val="24"/>
        </w:rPr>
        <w:t>ъзка с разширяване на дейността</w:t>
      </w:r>
      <w:r w:rsidR="00A94436">
        <w:rPr>
          <w:rFonts w:ascii="Times New Roman" w:hAnsi="Times New Roman"/>
          <w:sz w:val="24"/>
          <w:szCs w:val="24"/>
        </w:rPr>
        <w:t xml:space="preserve">. </w:t>
      </w:r>
    </w:p>
    <w:p w:rsidR="00FE3CBA" w:rsidRDefault="00A94436" w:rsidP="00FE3CB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началото на годината за обект в Младост 3</w:t>
      </w:r>
      <w:r w:rsidR="005734F1">
        <w:rPr>
          <w:rFonts w:ascii="Times New Roman" w:hAnsi="Times New Roman"/>
          <w:sz w:val="24"/>
          <w:szCs w:val="24"/>
        </w:rPr>
        <w:t>, собств</w:t>
      </w:r>
      <w:r>
        <w:rPr>
          <w:rFonts w:ascii="Times New Roman" w:hAnsi="Times New Roman"/>
          <w:sz w:val="24"/>
          <w:szCs w:val="24"/>
        </w:rPr>
        <w:t>еност на дружеството</w:t>
      </w:r>
      <w:r w:rsidR="005734F1">
        <w:rPr>
          <w:rFonts w:ascii="Times New Roman" w:hAnsi="Times New Roman"/>
          <w:sz w:val="24"/>
          <w:szCs w:val="24"/>
        </w:rPr>
        <w:t xml:space="preserve"> и представляващ апортна вноска на едноличния собственик – Министерството на отбраната на РБ, се предприеха действия за почистване на терена и разрушаване на негодни за ползване сгради, изграждане на ограда, получаване на разрешителни документи за ползването на имота и др. </w:t>
      </w:r>
      <w:r w:rsidR="00B82E30">
        <w:rPr>
          <w:rFonts w:ascii="Times New Roman" w:hAnsi="Times New Roman"/>
          <w:sz w:val="24"/>
          <w:szCs w:val="24"/>
        </w:rPr>
        <w:t xml:space="preserve">Към 31.12.2019 г. </w:t>
      </w:r>
      <w:r w:rsidR="00001C2E">
        <w:rPr>
          <w:rFonts w:ascii="Times New Roman" w:hAnsi="Times New Roman"/>
          <w:sz w:val="24"/>
          <w:szCs w:val="24"/>
        </w:rPr>
        <w:t>отче</w:t>
      </w:r>
      <w:r w:rsidR="00B82E30">
        <w:rPr>
          <w:rFonts w:ascii="Times New Roman" w:hAnsi="Times New Roman"/>
          <w:sz w:val="24"/>
          <w:szCs w:val="24"/>
        </w:rPr>
        <w:t xml:space="preserve">тените разходи за този обект са в размер на 53 913 лв. </w:t>
      </w:r>
    </w:p>
    <w:p w:rsidR="00FE3CBA" w:rsidRDefault="00FE3CBA" w:rsidP="00FE3CB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2154AF">
        <w:rPr>
          <w:rFonts w:ascii="Times New Roman" w:hAnsi="Times New Roman"/>
          <w:b/>
          <w:sz w:val="24"/>
          <w:szCs w:val="24"/>
        </w:rPr>
        <w:t>Финансови разходи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071A9" w:rsidRPr="00001C2E" w:rsidRDefault="00D73EDB" w:rsidP="0089316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E27A0" w:rsidRPr="002154AF">
        <w:rPr>
          <w:rFonts w:ascii="Times New Roman" w:hAnsi="Times New Roman"/>
          <w:sz w:val="24"/>
          <w:szCs w:val="24"/>
        </w:rPr>
        <w:t>ачислени</w:t>
      </w:r>
      <w:r>
        <w:rPr>
          <w:rFonts w:ascii="Times New Roman" w:hAnsi="Times New Roman"/>
          <w:sz w:val="24"/>
          <w:szCs w:val="24"/>
        </w:rPr>
        <w:t>те</w:t>
      </w:r>
      <w:r w:rsidR="004E27A0" w:rsidRPr="002154AF">
        <w:rPr>
          <w:rFonts w:ascii="Times New Roman" w:hAnsi="Times New Roman"/>
          <w:sz w:val="24"/>
          <w:szCs w:val="24"/>
        </w:rPr>
        <w:t xml:space="preserve"> и изплатени финансови разходи </w:t>
      </w:r>
      <w:r w:rsidR="00A071A9">
        <w:rPr>
          <w:rFonts w:ascii="Times New Roman" w:hAnsi="Times New Roman"/>
          <w:sz w:val="24"/>
          <w:szCs w:val="24"/>
        </w:rPr>
        <w:t xml:space="preserve">са </w:t>
      </w:r>
      <w:r w:rsidR="004E27A0" w:rsidRPr="002154AF">
        <w:rPr>
          <w:rFonts w:ascii="Times New Roman" w:hAnsi="Times New Roman"/>
          <w:sz w:val="24"/>
          <w:szCs w:val="24"/>
        </w:rPr>
        <w:t xml:space="preserve">в размер на </w:t>
      </w:r>
      <w:r w:rsidR="00001C2E">
        <w:rPr>
          <w:rFonts w:ascii="Times New Roman" w:hAnsi="Times New Roman"/>
          <w:sz w:val="24"/>
          <w:szCs w:val="24"/>
        </w:rPr>
        <w:t>27</w:t>
      </w:r>
      <w:r w:rsidR="004E27A0" w:rsidRPr="002154AF">
        <w:rPr>
          <w:rFonts w:ascii="Times New Roman" w:hAnsi="Times New Roman"/>
          <w:sz w:val="24"/>
          <w:szCs w:val="24"/>
        </w:rPr>
        <w:t xml:space="preserve"> хил.</w:t>
      </w:r>
      <w:r w:rsidR="001F7D90">
        <w:rPr>
          <w:rFonts w:ascii="Times New Roman" w:hAnsi="Times New Roman"/>
          <w:sz w:val="24"/>
          <w:szCs w:val="24"/>
        </w:rPr>
        <w:t xml:space="preserve"> </w:t>
      </w:r>
      <w:r w:rsidR="00A071A9">
        <w:rPr>
          <w:rFonts w:ascii="Times New Roman" w:hAnsi="Times New Roman"/>
          <w:sz w:val="24"/>
          <w:szCs w:val="24"/>
        </w:rPr>
        <w:t>лв.</w:t>
      </w:r>
      <w:r w:rsidR="00893160">
        <w:rPr>
          <w:rFonts w:ascii="Times New Roman" w:hAnsi="Times New Roman"/>
          <w:sz w:val="24"/>
          <w:szCs w:val="24"/>
        </w:rPr>
        <w:t>, като от тях са изплатени задължения към ЦКБ АД във връзка с ползването на банков кредит</w:t>
      </w:r>
      <w:r w:rsidR="00D12A86">
        <w:rPr>
          <w:rFonts w:ascii="Times New Roman" w:hAnsi="Times New Roman"/>
          <w:sz w:val="24"/>
          <w:szCs w:val="24"/>
        </w:rPr>
        <w:t xml:space="preserve"> /разрешен овърдрафт в размер на 800 хил</w:t>
      </w:r>
      <w:r w:rsidR="00D640E1">
        <w:rPr>
          <w:rFonts w:ascii="Times New Roman" w:hAnsi="Times New Roman"/>
          <w:sz w:val="24"/>
          <w:szCs w:val="24"/>
        </w:rPr>
        <w:t xml:space="preserve">. </w:t>
      </w:r>
      <w:r w:rsidR="00D12A86">
        <w:rPr>
          <w:rFonts w:ascii="Times New Roman" w:hAnsi="Times New Roman"/>
          <w:sz w:val="24"/>
          <w:szCs w:val="24"/>
        </w:rPr>
        <w:t>.лв./</w:t>
      </w:r>
      <w:r w:rsidR="00893160">
        <w:rPr>
          <w:rFonts w:ascii="Times New Roman" w:hAnsi="Times New Roman"/>
          <w:sz w:val="24"/>
          <w:szCs w:val="24"/>
        </w:rPr>
        <w:t xml:space="preserve"> - </w:t>
      </w:r>
      <w:r w:rsidR="00510BFA">
        <w:rPr>
          <w:rFonts w:ascii="Times New Roman" w:hAnsi="Times New Roman"/>
          <w:sz w:val="24"/>
          <w:szCs w:val="24"/>
        </w:rPr>
        <w:t>4 905</w:t>
      </w:r>
      <w:r w:rsidR="00001C2E">
        <w:rPr>
          <w:rFonts w:ascii="Times New Roman" w:hAnsi="Times New Roman"/>
          <w:sz w:val="24"/>
          <w:szCs w:val="24"/>
        </w:rPr>
        <w:t xml:space="preserve"> лв.</w:t>
      </w:r>
      <w:r w:rsidR="00893160">
        <w:rPr>
          <w:rFonts w:ascii="Times New Roman" w:hAnsi="Times New Roman"/>
          <w:sz w:val="24"/>
          <w:szCs w:val="24"/>
        </w:rPr>
        <w:t xml:space="preserve"> за лихви</w:t>
      </w:r>
      <w:r w:rsidR="00001C2E">
        <w:rPr>
          <w:rFonts w:ascii="Times New Roman" w:hAnsi="Times New Roman"/>
          <w:sz w:val="24"/>
          <w:szCs w:val="24"/>
        </w:rPr>
        <w:t xml:space="preserve"> и </w:t>
      </w:r>
      <w:r w:rsidR="00893160">
        <w:rPr>
          <w:rFonts w:ascii="Times New Roman" w:hAnsi="Times New Roman"/>
          <w:sz w:val="24"/>
          <w:szCs w:val="24"/>
        </w:rPr>
        <w:t>8 624</w:t>
      </w:r>
      <w:r w:rsidR="00001C2E">
        <w:rPr>
          <w:rFonts w:ascii="Times New Roman" w:hAnsi="Times New Roman"/>
          <w:sz w:val="24"/>
          <w:szCs w:val="24"/>
        </w:rPr>
        <w:t xml:space="preserve"> лв.</w:t>
      </w:r>
      <w:r w:rsidR="00893160" w:rsidRPr="00893160">
        <w:rPr>
          <w:rFonts w:ascii="Times New Roman" w:hAnsi="Times New Roman"/>
          <w:sz w:val="24"/>
          <w:szCs w:val="24"/>
        </w:rPr>
        <w:t xml:space="preserve"> </w:t>
      </w:r>
      <w:r w:rsidR="00893160">
        <w:rPr>
          <w:rFonts w:ascii="Times New Roman" w:hAnsi="Times New Roman"/>
          <w:sz w:val="24"/>
          <w:szCs w:val="24"/>
        </w:rPr>
        <w:t>за такси</w:t>
      </w:r>
      <w:r w:rsidR="00001C2E">
        <w:rPr>
          <w:rFonts w:ascii="Times New Roman" w:hAnsi="Times New Roman"/>
          <w:sz w:val="24"/>
          <w:szCs w:val="24"/>
        </w:rPr>
        <w:t xml:space="preserve"> </w:t>
      </w:r>
      <w:r w:rsidR="00893160">
        <w:rPr>
          <w:rFonts w:ascii="Times New Roman" w:hAnsi="Times New Roman"/>
          <w:sz w:val="24"/>
          <w:szCs w:val="24"/>
        </w:rPr>
        <w:t xml:space="preserve">и комисионни за обслужване на овърдрафта. </w:t>
      </w:r>
      <w:r w:rsidR="008E1CF9">
        <w:rPr>
          <w:rFonts w:ascii="Times New Roman" w:hAnsi="Times New Roman"/>
          <w:sz w:val="24"/>
          <w:szCs w:val="24"/>
        </w:rPr>
        <w:t>Изплатени</w:t>
      </w:r>
      <w:r w:rsidR="00540271">
        <w:rPr>
          <w:rFonts w:ascii="Times New Roman" w:hAnsi="Times New Roman"/>
          <w:sz w:val="24"/>
          <w:szCs w:val="24"/>
        </w:rPr>
        <w:t xml:space="preserve"> са и такси за </w:t>
      </w:r>
      <w:r w:rsidR="008E1CF9">
        <w:rPr>
          <w:rFonts w:ascii="Times New Roman" w:hAnsi="Times New Roman"/>
          <w:sz w:val="24"/>
          <w:szCs w:val="24"/>
        </w:rPr>
        <w:t xml:space="preserve">банкови </w:t>
      </w:r>
      <w:r w:rsidR="00540271">
        <w:rPr>
          <w:rFonts w:ascii="Times New Roman" w:hAnsi="Times New Roman"/>
          <w:sz w:val="24"/>
          <w:szCs w:val="24"/>
        </w:rPr>
        <w:t>превод</w:t>
      </w:r>
      <w:r w:rsidR="008E1CF9">
        <w:rPr>
          <w:rFonts w:ascii="Times New Roman" w:hAnsi="Times New Roman"/>
          <w:sz w:val="24"/>
          <w:szCs w:val="24"/>
        </w:rPr>
        <w:t>и в размер на 7 371 лв.</w:t>
      </w:r>
    </w:p>
    <w:p w:rsidR="00E872B3" w:rsidRDefault="00A071A9" w:rsidP="006A537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сравнение с предходната година </w:t>
      </w:r>
      <w:r w:rsidR="008E1CF9">
        <w:rPr>
          <w:rFonts w:ascii="Times New Roman" w:hAnsi="Times New Roman"/>
          <w:sz w:val="24"/>
          <w:szCs w:val="24"/>
        </w:rPr>
        <w:t xml:space="preserve">финансовите разходи са </w:t>
      </w:r>
      <w:r>
        <w:rPr>
          <w:rFonts w:ascii="Times New Roman" w:hAnsi="Times New Roman"/>
          <w:sz w:val="24"/>
          <w:szCs w:val="24"/>
        </w:rPr>
        <w:t>със 100 хил</w:t>
      </w:r>
      <w:r w:rsidR="00D640E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лв. по-малко</w:t>
      </w:r>
      <w:r w:rsidRPr="001F7D90">
        <w:rPr>
          <w:rFonts w:ascii="Times New Roman" w:hAnsi="Times New Roman"/>
          <w:i/>
          <w:sz w:val="24"/>
          <w:szCs w:val="24"/>
        </w:rPr>
        <w:t>.</w:t>
      </w:r>
    </w:p>
    <w:p w:rsidR="004A199D" w:rsidRDefault="004A199D" w:rsidP="006A537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A199D" w:rsidRDefault="004A199D" w:rsidP="006A537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A199D" w:rsidRDefault="004A199D" w:rsidP="006A537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A199D" w:rsidRDefault="004A199D" w:rsidP="006A537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A199D" w:rsidRDefault="004A199D" w:rsidP="006A537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A199D" w:rsidRPr="006A5379" w:rsidRDefault="004A199D" w:rsidP="006A537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E5179" w:rsidRPr="004E27A0" w:rsidRDefault="00D640E1" w:rsidP="00955ED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</w:t>
      </w:r>
      <w:r w:rsidR="004E27A0" w:rsidRPr="00FE3CBA">
        <w:rPr>
          <w:rFonts w:ascii="Times New Roman" w:hAnsi="Times New Roman"/>
          <w:b/>
          <w:sz w:val="24"/>
          <w:szCs w:val="24"/>
        </w:rPr>
        <w:t>Изменението на разходите на дружеството са</w:t>
      </w:r>
      <w:r w:rsidR="00955ED6" w:rsidRPr="00FE3CBA">
        <w:rPr>
          <w:rFonts w:ascii="Times New Roman" w:hAnsi="Times New Roman"/>
          <w:b/>
          <w:sz w:val="24"/>
          <w:szCs w:val="24"/>
        </w:rPr>
        <w:t xml:space="preserve"> </w:t>
      </w:r>
      <w:r w:rsidR="004E27A0" w:rsidRPr="00FE3CBA">
        <w:rPr>
          <w:rFonts w:ascii="Times New Roman" w:hAnsi="Times New Roman"/>
          <w:b/>
          <w:sz w:val="24"/>
          <w:szCs w:val="24"/>
        </w:rPr>
        <w:t>представени в следната диаграма:</w:t>
      </w:r>
      <w:r w:rsidR="00955ED6" w:rsidRPr="00955ED6">
        <w:rPr>
          <w:rFonts w:ascii="Times New Roman" w:hAnsi="Times New Roman"/>
          <w:b/>
          <w:noProof/>
          <w:sz w:val="24"/>
          <w:szCs w:val="24"/>
          <w:lang w:eastAsia="bg-BG"/>
        </w:rPr>
        <w:t xml:space="preserve"> </w:t>
      </w:r>
    </w:p>
    <w:p w:rsidR="000247DE" w:rsidRPr="00B750BA" w:rsidRDefault="00E872B3" w:rsidP="00AC2625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ab/>
      </w:r>
      <w:r w:rsidR="00672261">
        <w:rPr>
          <w:rFonts w:ascii="Times New Roman" w:hAnsi="Times New Roman"/>
          <w:b/>
          <w:noProof/>
          <w:sz w:val="24"/>
          <w:szCs w:val="24"/>
          <w:lang w:eastAsia="bg-BG"/>
        </w:rPr>
        <w:drawing>
          <wp:inline distT="0" distB="0" distL="0" distR="0">
            <wp:extent cx="5324475" cy="6457950"/>
            <wp:effectExtent l="19050" t="0" r="9525" b="0"/>
            <wp:docPr id="2" name="Chart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4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 b="-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645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2625" w:rsidRPr="00B750BA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2A73AF" w:rsidRDefault="000247DE" w:rsidP="006A5379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6A5379"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2460A0" w:rsidRDefault="009B763E" w:rsidP="002460A0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Финансов резултат</w:t>
      </w:r>
      <w:r w:rsidR="00FE3CBA">
        <w:rPr>
          <w:rFonts w:ascii="Times New Roman" w:hAnsi="Times New Roman"/>
          <w:b/>
          <w:sz w:val="24"/>
          <w:szCs w:val="24"/>
        </w:rPr>
        <w:t>.</w:t>
      </w:r>
    </w:p>
    <w:p w:rsidR="002A73AF" w:rsidRPr="00D640E1" w:rsidRDefault="00147DAD" w:rsidP="00D640E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</w:t>
      </w:r>
      <w:r w:rsidR="002A73AF">
        <w:rPr>
          <w:rFonts w:ascii="Times New Roman" w:hAnsi="Times New Roman"/>
          <w:sz w:val="24"/>
          <w:szCs w:val="24"/>
        </w:rPr>
        <w:t xml:space="preserve"> 2019</w:t>
      </w:r>
      <w:r w:rsidR="00FC75C1" w:rsidRPr="002154AF">
        <w:rPr>
          <w:rFonts w:ascii="Times New Roman" w:hAnsi="Times New Roman"/>
          <w:sz w:val="24"/>
          <w:szCs w:val="24"/>
        </w:rPr>
        <w:t xml:space="preserve"> година </w:t>
      </w:r>
      <w:r w:rsidR="002A73AF">
        <w:rPr>
          <w:rFonts w:ascii="Times New Roman" w:hAnsi="Times New Roman"/>
          <w:sz w:val="24"/>
          <w:szCs w:val="24"/>
        </w:rPr>
        <w:t xml:space="preserve">в </w:t>
      </w:r>
      <w:r w:rsidR="00FC75C1" w:rsidRPr="002154AF">
        <w:rPr>
          <w:rFonts w:ascii="Times New Roman" w:hAnsi="Times New Roman"/>
          <w:sz w:val="24"/>
          <w:szCs w:val="24"/>
        </w:rPr>
        <w:t>д</w:t>
      </w:r>
      <w:r w:rsidR="009B763E" w:rsidRPr="002154AF">
        <w:rPr>
          <w:rFonts w:ascii="Times New Roman" w:hAnsi="Times New Roman"/>
          <w:sz w:val="24"/>
          <w:szCs w:val="24"/>
        </w:rPr>
        <w:t xml:space="preserve">ружеството </w:t>
      </w:r>
      <w:r w:rsidR="009B763E" w:rsidRPr="00D640E1">
        <w:rPr>
          <w:rFonts w:ascii="Times New Roman" w:hAnsi="Times New Roman"/>
          <w:b/>
          <w:i/>
          <w:sz w:val="24"/>
          <w:szCs w:val="24"/>
        </w:rPr>
        <w:t xml:space="preserve">е </w:t>
      </w:r>
      <w:r w:rsidRPr="00D640E1">
        <w:rPr>
          <w:rFonts w:ascii="Times New Roman" w:hAnsi="Times New Roman"/>
          <w:b/>
          <w:i/>
          <w:sz w:val="24"/>
          <w:szCs w:val="24"/>
        </w:rPr>
        <w:t xml:space="preserve">реализирана </w:t>
      </w:r>
      <w:r w:rsidR="002A73AF" w:rsidRPr="00D640E1">
        <w:rPr>
          <w:rFonts w:ascii="Times New Roman" w:hAnsi="Times New Roman"/>
          <w:b/>
          <w:i/>
          <w:sz w:val="24"/>
          <w:szCs w:val="24"/>
        </w:rPr>
        <w:t>печалба</w:t>
      </w:r>
      <w:r w:rsidR="009B763E" w:rsidRPr="00D640E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71281" w:rsidRPr="00D640E1">
        <w:rPr>
          <w:rFonts w:ascii="Times New Roman" w:hAnsi="Times New Roman"/>
          <w:b/>
          <w:i/>
          <w:sz w:val="24"/>
          <w:szCs w:val="24"/>
        </w:rPr>
        <w:t xml:space="preserve">в размер на </w:t>
      </w:r>
      <w:r w:rsidR="002A73AF" w:rsidRPr="00D640E1">
        <w:rPr>
          <w:rFonts w:ascii="Times New Roman" w:hAnsi="Times New Roman"/>
          <w:b/>
          <w:i/>
          <w:sz w:val="24"/>
          <w:szCs w:val="24"/>
        </w:rPr>
        <w:t>91</w:t>
      </w:r>
      <w:r w:rsidR="009B763E" w:rsidRPr="00D640E1">
        <w:rPr>
          <w:rFonts w:ascii="Times New Roman" w:hAnsi="Times New Roman"/>
          <w:b/>
          <w:i/>
          <w:sz w:val="24"/>
          <w:szCs w:val="24"/>
        </w:rPr>
        <w:t xml:space="preserve"> хил</w:t>
      </w:r>
      <w:r w:rsidR="00D640E1" w:rsidRPr="00D640E1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9B763E" w:rsidRPr="00D640E1">
        <w:rPr>
          <w:rFonts w:ascii="Times New Roman" w:hAnsi="Times New Roman"/>
          <w:b/>
          <w:i/>
          <w:sz w:val="24"/>
          <w:szCs w:val="24"/>
        </w:rPr>
        <w:t>лв.</w:t>
      </w:r>
      <w:r>
        <w:rPr>
          <w:rFonts w:ascii="Times New Roman" w:hAnsi="Times New Roman"/>
          <w:sz w:val="24"/>
          <w:szCs w:val="24"/>
        </w:rPr>
        <w:t xml:space="preserve"> Постигането на този резултат е свързан</w:t>
      </w:r>
      <w:r w:rsidR="0002396C">
        <w:rPr>
          <w:rFonts w:ascii="Times New Roman" w:hAnsi="Times New Roman"/>
          <w:sz w:val="24"/>
          <w:szCs w:val="24"/>
        </w:rPr>
        <w:t>о,</w:t>
      </w:r>
      <w:r w:rsidRPr="00147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както с</w:t>
      </w:r>
      <w:r w:rsidRPr="002154AF">
        <w:rPr>
          <w:rFonts w:ascii="Times New Roman" w:hAnsi="Times New Roman"/>
          <w:sz w:val="24"/>
          <w:szCs w:val="24"/>
        </w:rPr>
        <w:t xml:space="preserve"> увеличението на приходите от дейността, </w:t>
      </w:r>
      <w:r>
        <w:rPr>
          <w:rFonts w:ascii="Times New Roman" w:hAnsi="Times New Roman"/>
          <w:sz w:val="24"/>
          <w:szCs w:val="24"/>
        </w:rPr>
        <w:t>така и с</w:t>
      </w:r>
      <w:r w:rsidRPr="002154AF">
        <w:rPr>
          <w:rFonts w:ascii="Times New Roman" w:hAnsi="Times New Roman"/>
          <w:sz w:val="24"/>
          <w:szCs w:val="24"/>
        </w:rPr>
        <w:t xml:space="preserve"> предприети</w:t>
      </w:r>
      <w:r>
        <w:rPr>
          <w:rFonts w:ascii="Times New Roman" w:hAnsi="Times New Roman"/>
          <w:sz w:val="24"/>
          <w:szCs w:val="24"/>
        </w:rPr>
        <w:t>те</w:t>
      </w:r>
      <w:r w:rsidRPr="002154AF">
        <w:rPr>
          <w:rFonts w:ascii="Times New Roman" w:hAnsi="Times New Roman"/>
          <w:sz w:val="24"/>
          <w:szCs w:val="24"/>
        </w:rPr>
        <w:t xml:space="preserve"> от ръководството</w:t>
      </w:r>
      <w:r w:rsidRPr="00147DAD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 xml:space="preserve">мерки за редуциране на разходите. </w:t>
      </w:r>
      <w:r w:rsidR="0002396C">
        <w:rPr>
          <w:rFonts w:ascii="Times New Roman" w:hAnsi="Times New Roman"/>
          <w:sz w:val="24"/>
          <w:szCs w:val="24"/>
        </w:rPr>
        <w:t>В дружеството са създадени условия и организация за преодоляване на финансовите проблеми и стопиране</w:t>
      </w:r>
      <w:r w:rsidR="00D640E1">
        <w:rPr>
          <w:rFonts w:ascii="Times New Roman" w:hAnsi="Times New Roman"/>
          <w:sz w:val="24"/>
          <w:szCs w:val="24"/>
        </w:rPr>
        <w:t xml:space="preserve"> на процесите на финансова нестабилност, наблюдавани</w:t>
      </w:r>
      <w:r w:rsidR="0002396C">
        <w:rPr>
          <w:rFonts w:ascii="Times New Roman" w:hAnsi="Times New Roman"/>
          <w:sz w:val="24"/>
          <w:szCs w:val="24"/>
        </w:rPr>
        <w:t xml:space="preserve"> през последните години. </w:t>
      </w:r>
    </w:p>
    <w:p w:rsidR="009B763E" w:rsidRPr="002154AF" w:rsidRDefault="009B763E" w:rsidP="004759B5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5355">
        <w:rPr>
          <w:rFonts w:ascii="Times New Roman" w:hAnsi="Times New Roman"/>
          <w:b/>
          <w:sz w:val="24"/>
          <w:szCs w:val="24"/>
        </w:rPr>
        <w:lastRenderedPageBreak/>
        <w:t>Резултати от изпълнението на бизнес програмата</w:t>
      </w:r>
      <w:r w:rsidR="00FE3CBA" w:rsidRPr="005F5355">
        <w:rPr>
          <w:rFonts w:ascii="Times New Roman" w:hAnsi="Times New Roman"/>
          <w:b/>
          <w:sz w:val="24"/>
          <w:szCs w:val="24"/>
        </w:rPr>
        <w:t>.</w:t>
      </w:r>
    </w:p>
    <w:p w:rsidR="009B763E" w:rsidRPr="002154AF" w:rsidRDefault="009B763E" w:rsidP="004759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Изпълнението на заложените икономически показатели в бизнес програмата на дружеството за 201</w:t>
      </w:r>
      <w:r w:rsidR="00AA7F8A">
        <w:rPr>
          <w:rFonts w:ascii="Times New Roman" w:hAnsi="Times New Roman"/>
          <w:sz w:val="24"/>
          <w:szCs w:val="24"/>
        </w:rPr>
        <w:t>9</w:t>
      </w:r>
      <w:r w:rsidR="00155AA8" w:rsidRPr="002154AF">
        <w:rPr>
          <w:rFonts w:ascii="Times New Roman" w:hAnsi="Times New Roman"/>
          <w:sz w:val="24"/>
          <w:szCs w:val="24"/>
        </w:rPr>
        <w:t xml:space="preserve"> </w:t>
      </w:r>
      <w:r w:rsidR="00AA2E40" w:rsidRPr="002154AF">
        <w:rPr>
          <w:rFonts w:ascii="Times New Roman" w:hAnsi="Times New Roman"/>
          <w:sz w:val="24"/>
          <w:szCs w:val="24"/>
        </w:rPr>
        <w:t>г. са посочени в следната таблица:</w:t>
      </w: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3830"/>
        <w:gridCol w:w="1415"/>
        <w:gridCol w:w="1418"/>
        <w:gridCol w:w="1417"/>
        <w:gridCol w:w="1843"/>
      </w:tblGrid>
      <w:tr w:rsidR="004F7ED1" w:rsidRPr="000E7722" w:rsidTr="000247DE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1" w:rsidRPr="00606EBD" w:rsidRDefault="004F7ED1" w:rsidP="006F3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65F91"/>
                <w:sz w:val="24"/>
                <w:szCs w:val="24"/>
                <w:lang w:eastAsia="bg-BG"/>
              </w:rPr>
            </w:pPr>
            <w:r w:rsidRPr="00606EBD">
              <w:rPr>
                <w:rFonts w:ascii="Times New Roman" w:eastAsia="Times New Roman" w:hAnsi="Times New Roman"/>
                <w:color w:val="365F91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ED1" w:rsidRPr="00606EBD" w:rsidRDefault="004F7ED1" w:rsidP="006F3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65F91"/>
                <w:sz w:val="24"/>
                <w:szCs w:val="24"/>
                <w:lang w:eastAsia="bg-BG"/>
              </w:rPr>
            </w:pPr>
            <w:bookmarkStart w:id="1" w:name="RANGE!B5"/>
            <w:r w:rsidRPr="00606EBD">
              <w:rPr>
                <w:rFonts w:ascii="Times New Roman" w:eastAsia="Times New Roman" w:hAnsi="Times New Roman"/>
                <w:color w:val="365F91"/>
                <w:sz w:val="24"/>
                <w:szCs w:val="24"/>
                <w:lang w:eastAsia="bg-BG"/>
              </w:rPr>
              <w:t> </w:t>
            </w:r>
            <w:bookmarkEnd w:id="1"/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606EBD" w:rsidRDefault="004F7ED1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65F91"/>
                <w:sz w:val="24"/>
                <w:szCs w:val="24"/>
                <w:lang w:eastAsia="bg-BG"/>
              </w:rPr>
            </w:pPr>
            <w:r w:rsidRPr="00606EBD">
              <w:rPr>
                <w:rFonts w:ascii="Times New Roman" w:eastAsia="Times New Roman" w:hAnsi="Times New Roman"/>
                <w:b/>
                <w:color w:val="365F91"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606EBD" w:rsidRDefault="004F7ED1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65F91"/>
                <w:sz w:val="24"/>
                <w:szCs w:val="24"/>
                <w:lang w:eastAsia="bg-BG"/>
              </w:rPr>
            </w:pPr>
            <w:r w:rsidRPr="00606EBD">
              <w:rPr>
                <w:rFonts w:ascii="Times New Roman" w:eastAsia="Times New Roman" w:hAnsi="Times New Roman"/>
                <w:b/>
                <w:color w:val="365F91"/>
                <w:sz w:val="24"/>
                <w:szCs w:val="24"/>
                <w:lang w:eastAsia="bg-BG"/>
              </w:rPr>
              <w:t>Прогноза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606EBD" w:rsidRDefault="004F7ED1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65F91"/>
                <w:sz w:val="24"/>
                <w:szCs w:val="24"/>
                <w:lang w:eastAsia="bg-BG"/>
              </w:rPr>
            </w:pPr>
            <w:r w:rsidRPr="00606EBD">
              <w:rPr>
                <w:rFonts w:ascii="Times New Roman" w:eastAsia="Times New Roman" w:hAnsi="Times New Roman"/>
                <w:b/>
                <w:color w:val="365F91"/>
                <w:sz w:val="24"/>
                <w:szCs w:val="24"/>
                <w:lang w:eastAsia="bg-BG"/>
              </w:rPr>
              <w:t>Отчет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606EBD" w:rsidRDefault="004F7ED1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65F91"/>
                <w:sz w:val="24"/>
                <w:szCs w:val="24"/>
                <w:lang w:eastAsia="bg-BG"/>
              </w:rPr>
            </w:pPr>
            <w:r w:rsidRPr="00606EBD">
              <w:rPr>
                <w:rFonts w:ascii="Times New Roman" w:eastAsia="Times New Roman" w:hAnsi="Times New Roman"/>
                <w:b/>
                <w:color w:val="365F91"/>
                <w:sz w:val="24"/>
                <w:szCs w:val="24"/>
                <w:lang w:eastAsia="bg-BG"/>
              </w:rPr>
              <w:t>изпълнение</w:t>
            </w:r>
          </w:p>
        </w:tc>
      </w:tr>
      <w:tr w:rsidR="004F7ED1" w:rsidRPr="000E7722" w:rsidTr="000247D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Приходи от продажби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ED1" w:rsidRPr="00CF24AD" w:rsidRDefault="001F7D90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хил.</w:t>
            </w:r>
            <w:r w:rsidR="00CF2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4F7ED1"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лв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5E" w:rsidRPr="002154AF" w:rsidRDefault="00561B8E" w:rsidP="0001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6 </w:t>
            </w:r>
            <w:r w:rsidR="005708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3E23A9" w:rsidP="00AE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15 437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561B8E" w:rsidP="00A62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+154,32</w:t>
            </w:r>
            <w:r w:rsidR="00AA7F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%</w:t>
            </w:r>
          </w:p>
        </w:tc>
      </w:tr>
      <w:tr w:rsidR="004F7ED1" w:rsidRPr="000E7722" w:rsidTr="000247D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bookmarkStart w:id="2" w:name="RANGE!B7"/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Счетоводна печалба</w:t>
            </w:r>
            <w:bookmarkEnd w:id="2"/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/загуба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ED1" w:rsidRPr="002154AF" w:rsidRDefault="001F7D90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хил</w:t>
            </w:r>
            <w:r w:rsidR="004F7ED1"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</w:t>
            </w:r>
            <w:r w:rsidR="00CF2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4F7ED1"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лв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5E" w:rsidRPr="002154AF" w:rsidRDefault="00561B8E" w:rsidP="0001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3E23A9" w:rsidP="00155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A6267C" w:rsidP="00A62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изпълнено</w:t>
            </w:r>
          </w:p>
        </w:tc>
      </w:tr>
      <w:tr w:rsidR="004F7ED1" w:rsidRPr="000E7722" w:rsidTr="000247D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bookmarkStart w:id="3" w:name="RANGE!B9"/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Рентабилност на продажбите</w:t>
            </w:r>
            <w:bookmarkEnd w:id="3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ED1" w:rsidRPr="002154AF" w:rsidRDefault="004F7ED1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561B8E" w:rsidP="00226B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0,5%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8C0" w:rsidRPr="002154AF" w:rsidRDefault="00561B8E" w:rsidP="00EA6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0,6%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A6267C" w:rsidP="00A62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изпълнено</w:t>
            </w:r>
          </w:p>
        </w:tc>
      </w:tr>
      <w:tr w:rsidR="004F7ED1" w:rsidRPr="000E7722" w:rsidTr="000247D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bookmarkStart w:id="4" w:name="RANGE!B10"/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Средно</w:t>
            </w:r>
            <w:r w:rsidR="00CF24AD" w:rsidRPr="00B750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списъчен брой на персонала</w:t>
            </w:r>
            <w:bookmarkEnd w:id="4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ED1" w:rsidRPr="002154AF" w:rsidRDefault="004F7ED1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561B8E" w:rsidP="00226B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6</w:t>
            </w:r>
            <w:r w:rsidR="005708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3E23A9" w:rsidP="00AE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1643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561B8E" w:rsidP="00A62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+963</w:t>
            </w:r>
          </w:p>
        </w:tc>
      </w:tr>
      <w:tr w:rsidR="004F7ED1" w:rsidRPr="000E7722" w:rsidTr="000247D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bookmarkStart w:id="5" w:name="RANGE!B11"/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Производит</w:t>
            </w:r>
            <w:r w:rsidR="00CF2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e</w:t>
            </w:r>
            <w:r w:rsidR="001F7D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лност </w:t>
            </w: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труда на</w:t>
            </w:r>
            <w:r w:rsidR="001F7D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едно</w:t>
            </w: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лице</w:t>
            </w:r>
            <w:bookmarkEnd w:id="5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ED1" w:rsidRPr="002154AF" w:rsidRDefault="004F7ED1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561B8E" w:rsidP="00561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  8926,47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3E23A9" w:rsidP="00AE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9395,62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561B8E" w:rsidP="00561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   изпълнено</w:t>
            </w:r>
          </w:p>
        </w:tc>
      </w:tr>
      <w:tr w:rsidR="004F7ED1" w:rsidRPr="000E7722" w:rsidTr="000247D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1" w:rsidRPr="002154AF" w:rsidRDefault="004F7ED1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ED1" w:rsidRPr="002154AF" w:rsidRDefault="001F7D90" w:rsidP="006F39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Счетоводна печалба на едно </w:t>
            </w:r>
            <w:r w:rsidR="004F7ED1"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лице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ED1" w:rsidRPr="002154AF" w:rsidRDefault="004F7ED1" w:rsidP="00BD5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561B8E" w:rsidP="00226B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44,12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AA7F8A" w:rsidP="00AE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55,39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ED1" w:rsidRPr="002154AF" w:rsidRDefault="00561B8E" w:rsidP="00A62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</w:t>
            </w:r>
            <w:r w:rsidR="00AE42D6" w:rsidRPr="0021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изпълнено</w:t>
            </w:r>
          </w:p>
        </w:tc>
      </w:tr>
    </w:tbl>
    <w:p w:rsidR="00AA7F8A" w:rsidRDefault="00AA7F8A" w:rsidP="00EC37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2EA9" w:rsidRDefault="00B12EA9" w:rsidP="00EC37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 xml:space="preserve">Посочените финансово-счетоводни данни ясно и точно показват подобрение в заложените и реализирани </w:t>
      </w:r>
      <w:r w:rsidR="00AA7F8A">
        <w:rPr>
          <w:rFonts w:ascii="Times New Roman" w:hAnsi="Times New Roman"/>
          <w:sz w:val="24"/>
          <w:szCs w:val="24"/>
        </w:rPr>
        <w:t>натурални стойности.</w:t>
      </w:r>
      <w:r w:rsidRPr="002154AF">
        <w:rPr>
          <w:rFonts w:ascii="Times New Roman" w:hAnsi="Times New Roman"/>
          <w:sz w:val="24"/>
          <w:szCs w:val="24"/>
        </w:rPr>
        <w:t xml:space="preserve"> </w:t>
      </w:r>
      <w:r w:rsidR="00B32378">
        <w:rPr>
          <w:rFonts w:ascii="Times New Roman" w:hAnsi="Times New Roman"/>
          <w:sz w:val="24"/>
          <w:szCs w:val="24"/>
        </w:rPr>
        <w:t>Прогнозата</w:t>
      </w:r>
      <w:r w:rsidR="00AA7F8A">
        <w:rPr>
          <w:rFonts w:ascii="Times New Roman" w:hAnsi="Times New Roman"/>
          <w:sz w:val="24"/>
          <w:szCs w:val="24"/>
        </w:rPr>
        <w:t xml:space="preserve"> </w:t>
      </w:r>
      <w:r w:rsidR="00B32378">
        <w:rPr>
          <w:rFonts w:ascii="Times New Roman" w:hAnsi="Times New Roman"/>
          <w:sz w:val="24"/>
          <w:szCs w:val="24"/>
        </w:rPr>
        <w:t>е</w:t>
      </w:r>
      <w:r w:rsidR="00AA7F8A">
        <w:rPr>
          <w:rFonts w:ascii="Times New Roman" w:hAnsi="Times New Roman"/>
          <w:sz w:val="24"/>
          <w:szCs w:val="24"/>
        </w:rPr>
        <w:t xml:space="preserve"> </w:t>
      </w:r>
      <w:r w:rsidR="00B32378">
        <w:rPr>
          <w:rFonts w:ascii="Times New Roman" w:hAnsi="Times New Roman"/>
          <w:sz w:val="24"/>
          <w:szCs w:val="24"/>
        </w:rPr>
        <w:t>разработена</w:t>
      </w:r>
      <w:r w:rsidR="00AA7F8A">
        <w:rPr>
          <w:rFonts w:ascii="Times New Roman" w:hAnsi="Times New Roman"/>
          <w:sz w:val="24"/>
          <w:szCs w:val="24"/>
        </w:rPr>
        <w:t xml:space="preserve"> при средно</w:t>
      </w:r>
      <w:r w:rsidR="008C6073">
        <w:rPr>
          <w:rFonts w:ascii="Times New Roman" w:hAnsi="Times New Roman"/>
          <w:sz w:val="24"/>
          <w:szCs w:val="24"/>
        </w:rPr>
        <w:t xml:space="preserve"> </w:t>
      </w:r>
      <w:r w:rsidR="00561B8E">
        <w:rPr>
          <w:rFonts w:ascii="Times New Roman" w:hAnsi="Times New Roman"/>
          <w:sz w:val="24"/>
          <w:szCs w:val="24"/>
        </w:rPr>
        <w:t>списъчен брой на персонала 6</w:t>
      </w:r>
      <w:r w:rsidR="00AA7F8A">
        <w:rPr>
          <w:rFonts w:ascii="Times New Roman" w:hAnsi="Times New Roman"/>
          <w:sz w:val="24"/>
          <w:szCs w:val="24"/>
        </w:rPr>
        <w:t>80 бр., което значително завишава показателите изчислени на тази база.</w:t>
      </w:r>
    </w:p>
    <w:p w:rsidR="0041013A" w:rsidRPr="00346C55" w:rsidRDefault="0041013A" w:rsidP="004759B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C55">
        <w:rPr>
          <w:rFonts w:ascii="Times New Roman" w:hAnsi="Times New Roman"/>
          <w:b/>
          <w:sz w:val="24"/>
          <w:szCs w:val="24"/>
        </w:rPr>
        <w:t>Дългосрочни активи</w:t>
      </w:r>
      <w:r w:rsidR="00FE3CBA" w:rsidRPr="00346C55">
        <w:rPr>
          <w:rFonts w:ascii="Times New Roman" w:hAnsi="Times New Roman"/>
          <w:b/>
          <w:sz w:val="24"/>
          <w:szCs w:val="24"/>
        </w:rPr>
        <w:t>.</w:t>
      </w:r>
    </w:p>
    <w:p w:rsidR="0041013A" w:rsidRPr="002154AF" w:rsidRDefault="0041013A" w:rsidP="004759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Балансовата стойност на дългосрочни акти</w:t>
      </w:r>
      <w:r w:rsidR="00B32378">
        <w:rPr>
          <w:rFonts w:ascii="Times New Roman" w:hAnsi="Times New Roman"/>
          <w:sz w:val="24"/>
          <w:szCs w:val="24"/>
        </w:rPr>
        <w:t>ви на дружеството към 31.12.2019</w:t>
      </w:r>
      <w:r w:rsidRPr="002154AF">
        <w:rPr>
          <w:rFonts w:ascii="Times New Roman" w:hAnsi="Times New Roman"/>
          <w:sz w:val="24"/>
          <w:szCs w:val="24"/>
        </w:rPr>
        <w:t xml:space="preserve"> г. </w:t>
      </w:r>
      <w:r w:rsidR="005F5355">
        <w:rPr>
          <w:rFonts w:ascii="Times New Roman" w:hAnsi="Times New Roman"/>
          <w:sz w:val="24"/>
          <w:szCs w:val="24"/>
        </w:rPr>
        <w:t>е</w:t>
      </w:r>
      <w:r w:rsidRPr="002154AF">
        <w:rPr>
          <w:rFonts w:ascii="Times New Roman" w:hAnsi="Times New Roman"/>
          <w:sz w:val="24"/>
          <w:szCs w:val="24"/>
        </w:rPr>
        <w:t xml:space="preserve"> в размер на </w:t>
      </w:r>
      <w:r w:rsidR="005F5355">
        <w:rPr>
          <w:rFonts w:ascii="Times New Roman" w:hAnsi="Times New Roman"/>
          <w:sz w:val="24"/>
          <w:szCs w:val="24"/>
        </w:rPr>
        <w:t>3 464</w:t>
      </w:r>
      <w:r w:rsidRPr="002154AF">
        <w:rPr>
          <w:rFonts w:ascii="Times New Roman" w:hAnsi="Times New Roman"/>
          <w:sz w:val="24"/>
          <w:szCs w:val="24"/>
        </w:rPr>
        <w:t xml:space="preserve"> хил.</w:t>
      </w:r>
      <w:r w:rsidR="001F7D90">
        <w:rPr>
          <w:rFonts w:ascii="Times New Roman" w:hAnsi="Times New Roman"/>
          <w:sz w:val="24"/>
          <w:szCs w:val="24"/>
        </w:rPr>
        <w:t xml:space="preserve"> </w:t>
      </w:r>
      <w:r w:rsidR="005F5355">
        <w:rPr>
          <w:rFonts w:ascii="Times New Roman" w:hAnsi="Times New Roman"/>
          <w:sz w:val="24"/>
          <w:szCs w:val="24"/>
        </w:rPr>
        <w:t>лв. и включва</w:t>
      </w:r>
      <w:r w:rsidRPr="002154AF">
        <w:rPr>
          <w:rFonts w:ascii="Times New Roman" w:hAnsi="Times New Roman"/>
          <w:sz w:val="24"/>
          <w:szCs w:val="24"/>
        </w:rPr>
        <w:t>:</w:t>
      </w:r>
    </w:p>
    <w:p w:rsidR="0041013A" w:rsidRPr="002154AF" w:rsidRDefault="0041013A" w:rsidP="004759B5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дългот</w:t>
      </w:r>
      <w:r w:rsidR="001F7D90">
        <w:rPr>
          <w:rFonts w:ascii="Times New Roman" w:hAnsi="Times New Roman"/>
          <w:sz w:val="24"/>
          <w:szCs w:val="24"/>
        </w:rPr>
        <w:t xml:space="preserve">райни нематериални активи / </w:t>
      </w:r>
      <w:r w:rsidR="005F5355">
        <w:rPr>
          <w:rFonts w:ascii="Times New Roman" w:hAnsi="Times New Roman"/>
          <w:sz w:val="24"/>
          <w:szCs w:val="24"/>
        </w:rPr>
        <w:t>2</w:t>
      </w:r>
      <w:r w:rsidR="001F7D90">
        <w:rPr>
          <w:rFonts w:ascii="Times New Roman" w:hAnsi="Times New Roman"/>
          <w:sz w:val="24"/>
          <w:szCs w:val="24"/>
        </w:rPr>
        <w:t xml:space="preserve"> хил. </w:t>
      </w:r>
      <w:r w:rsidRPr="002154AF">
        <w:rPr>
          <w:rFonts w:ascii="Times New Roman" w:hAnsi="Times New Roman"/>
          <w:sz w:val="24"/>
          <w:szCs w:val="24"/>
        </w:rPr>
        <w:t>лв</w:t>
      </w:r>
      <w:r w:rsidR="001F7D90">
        <w:rPr>
          <w:rFonts w:ascii="Times New Roman" w:hAnsi="Times New Roman"/>
          <w:sz w:val="24"/>
          <w:szCs w:val="24"/>
        </w:rPr>
        <w:t>.</w:t>
      </w:r>
      <w:r w:rsidRPr="002154AF">
        <w:rPr>
          <w:rFonts w:ascii="Times New Roman" w:hAnsi="Times New Roman"/>
          <w:sz w:val="24"/>
          <w:szCs w:val="24"/>
        </w:rPr>
        <w:t>/ - програмни продукти и лицензи;</w:t>
      </w:r>
    </w:p>
    <w:p w:rsidR="0041013A" w:rsidRPr="005F5355" w:rsidRDefault="0041013A" w:rsidP="00955ED6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5355">
        <w:rPr>
          <w:rFonts w:ascii="Times New Roman" w:hAnsi="Times New Roman"/>
          <w:sz w:val="24"/>
          <w:szCs w:val="24"/>
        </w:rPr>
        <w:t>дълг</w:t>
      </w:r>
      <w:r w:rsidR="005F5355" w:rsidRPr="005F5355">
        <w:rPr>
          <w:rFonts w:ascii="Times New Roman" w:hAnsi="Times New Roman"/>
          <w:sz w:val="24"/>
          <w:szCs w:val="24"/>
        </w:rPr>
        <w:t>отрайни материални активи /3 417</w:t>
      </w:r>
      <w:r w:rsidRPr="005F5355">
        <w:rPr>
          <w:rFonts w:ascii="Times New Roman" w:hAnsi="Times New Roman"/>
          <w:sz w:val="24"/>
          <w:szCs w:val="24"/>
        </w:rPr>
        <w:t xml:space="preserve"> хил.</w:t>
      </w:r>
      <w:r w:rsidR="003A5499" w:rsidRPr="005F5355">
        <w:rPr>
          <w:rFonts w:ascii="Times New Roman" w:hAnsi="Times New Roman"/>
          <w:sz w:val="24"/>
          <w:szCs w:val="24"/>
        </w:rPr>
        <w:t xml:space="preserve"> </w:t>
      </w:r>
      <w:r w:rsidRPr="005F5355">
        <w:rPr>
          <w:rFonts w:ascii="Times New Roman" w:hAnsi="Times New Roman"/>
          <w:sz w:val="24"/>
          <w:szCs w:val="24"/>
        </w:rPr>
        <w:t xml:space="preserve">лв./, които в сравнение с предходната година са увеличени с </w:t>
      </w:r>
      <w:r w:rsidR="005F5355" w:rsidRPr="005F5355">
        <w:rPr>
          <w:rFonts w:ascii="Times New Roman" w:hAnsi="Times New Roman"/>
          <w:sz w:val="24"/>
          <w:szCs w:val="24"/>
        </w:rPr>
        <w:t>15 хил.</w:t>
      </w:r>
      <w:r w:rsidR="008C6073">
        <w:rPr>
          <w:rFonts w:ascii="Times New Roman" w:hAnsi="Times New Roman"/>
          <w:sz w:val="24"/>
          <w:szCs w:val="24"/>
        </w:rPr>
        <w:t xml:space="preserve"> </w:t>
      </w:r>
      <w:r w:rsidRPr="005F5355">
        <w:rPr>
          <w:rFonts w:ascii="Times New Roman" w:hAnsi="Times New Roman"/>
          <w:sz w:val="24"/>
          <w:szCs w:val="24"/>
        </w:rPr>
        <w:t xml:space="preserve">лв. </w:t>
      </w:r>
    </w:p>
    <w:p w:rsidR="00955ED6" w:rsidRDefault="0041013A" w:rsidP="00955ED6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5355">
        <w:rPr>
          <w:rFonts w:ascii="Times New Roman" w:hAnsi="Times New Roman"/>
          <w:sz w:val="24"/>
          <w:szCs w:val="24"/>
        </w:rPr>
        <w:t>отсрочени данъци – 45 хил.</w:t>
      </w:r>
      <w:r w:rsidR="003A5499" w:rsidRPr="005F5355">
        <w:rPr>
          <w:rFonts w:ascii="Times New Roman" w:hAnsi="Times New Roman"/>
          <w:sz w:val="24"/>
          <w:szCs w:val="24"/>
        </w:rPr>
        <w:t xml:space="preserve"> </w:t>
      </w:r>
      <w:r w:rsidRPr="005F5355">
        <w:rPr>
          <w:rFonts w:ascii="Times New Roman" w:hAnsi="Times New Roman"/>
          <w:sz w:val="24"/>
          <w:szCs w:val="24"/>
        </w:rPr>
        <w:t>лв.</w:t>
      </w:r>
    </w:p>
    <w:p w:rsidR="00720580" w:rsidRDefault="00720580" w:rsidP="00C40C38">
      <w:pPr>
        <w:pStyle w:val="ListParagraph"/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AB38FC" w:rsidRDefault="00581DCD" w:rsidP="00561B8E">
      <w:pPr>
        <w:pStyle w:val="ListParagraph"/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Лизингов договор № 4190/26.03.2019 г. е доставен автомобил </w:t>
      </w:r>
      <w:r>
        <w:rPr>
          <w:rFonts w:ascii="Times New Roman" w:hAnsi="Times New Roman"/>
          <w:sz w:val="24"/>
          <w:szCs w:val="24"/>
          <w:lang w:val="en-US"/>
        </w:rPr>
        <w:t xml:space="preserve">FIAT PANDA </w:t>
      </w:r>
      <w:r w:rsidR="0088229B">
        <w:rPr>
          <w:rFonts w:ascii="Times New Roman" w:hAnsi="Times New Roman"/>
          <w:sz w:val="24"/>
          <w:szCs w:val="24"/>
        </w:rPr>
        <w:t>с погасителен план за една година. Остатък за плащане през 2020 – 1056 лв.</w:t>
      </w:r>
    </w:p>
    <w:p w:rsidR="00955ED6" w:rsidRPr="00955ED6" w:rsidRDefault="00AB38FC" w:rsidP="00AB38FC">
      <w:pPr>
        <w:spacing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955ED6">
        <w:rPr>
          <w:rFonts w:ascii="Times New Roman" w:hAnsi="Times New Roman"/>
          <w:sz w:val="24"/>
          <w:szCs w:val="24"/>
        </w:rPr>
        <w:t xml:space="preserve">  </w:t>
      </w:r>
      <w:r w:rsidR="00955ED6" w:rsidRPr="00955ED6">
        <w:rPr>
          <w:rFonts w:ascii="Times New Roman" w:hAnsi="Times New Roman"/>
          <w:sz w:val="24"/>
          <w:szCs w:val="24"/>
        </w:rPr>
        <w:t xml:space="preserve"> </w:t>
      </w:r>
      <w:r w:rsidR="0041013A" w:rsidRPr="00955ED6">
        <w:rPr>
          <w:rFonts w:ascii="Times New Roman" w:hAnsi="Times New Roman"/>
          <w:b/>
          <w:sz w:val="24"/>
          <w:szCs w:val="24"/>
        </w:rPr>
        <w:t>Краткотрайни активи</w:t>
      </w:r>
      <w:r w:rsidR="00FE3CBA">
        <w:rPr>
          <w:rFonts w:ascii="Times New Roman" w:hAnsi="Times New Roman"/>
          <w:b/>
          <w:sz w:val="24"/>
          <w:szCs w:val="24"/>
        </w:rPr>
        <w:t>.</w:t>
      </w:r>
      <w:r w:rsidR="00955ED6" w:rsidRPr="00955ED6">
        <w:rPr>
          <w:rFonts w:ascii="Times New Roman" w:hAnsi="Times New Roman"/>
          <w:b/>
          <w:sz w:val="24"/>
          <w:szCs w:val="24"/>
        </w:rPr>
        <w:t xml:space="preserve"> </w:t>
      </w:r>
    </w:p>
    <w:p w:rsidR="0041013A" w:rsidRPr="00955ED6" w:rsidRDefault="0041013A" w:rsidP="005F5355">
      <w:pPr>
        <w:pStyle w:val="ListParagraph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955ED6">
        <w:rPr>
          <w:rFonts w:ascii="Times New Roman" w:hAnsi="Times New Roman"/>
          <w:sz w:val="24"/>
          <w:szCs w:val="24"/>
        </w:rPr>
        <w:t xml:space="preserve">Краткосрочните активи на дружеството към датата на ГФО са в размер на </w:t>
      </w:r>
      <w:r w:rsidR="005F5355">
        <w:rPr>
          <w:rFonts w:ascii="Times New Roman" w:hAnsi="Times New Roman"/>
          <w:sz w:val="24"/>
          <w:szCs w:val="24"/>
        </w:rPr>
        <w:t>1 776</w:t>
      </w:r>
      <w:r w:rsidRPr="00955ED6">
        <w:rPr>
          <w:rFonts w:ascii="Times New Roman" w:hAnsi="Times New Roman"/>
          <w:sz w:val="24"/>
          <w:szCs w:val="24"/>
        </w:rPr>
        <w:t xml:space="preserve"> хил</w:t>
      </w:r>
      <w:r w:rsidR="008C6073">
        <w:rPr>
          <w:rFonts w:ascii="Times New Roman" w:hAnsi="Times New Roman"/>
          <w:sz w:val="24"/>
          <w:szCs w:val="24"/>
        </w:rPr>
        <w:t xml:space="preserve">. </w:t>
      </w:r>
      <w:r w:rsidRPr="00955ED6">
        <w:rPr>
          <w:rFonts w:ascii="Times New Roman" w:hAnsi="Times New Roman"/>
          <w:sz w:val="24"/>
          <w:szCs w:val="24"/>
        </w:rPr>
        <w:t xml:space="preserve">лв. и се състоят от материални запаси, краткосрочни вземания и парични средства. </w:t>
      </w:r>
      <w:r w:rsidR="005F5355">
        <w:rPr>
          <w:rFonts w:ascii="Times New Roman" w:hAnsi="Times New Roman"/>
          <w:sz w:val="24"/>
          <w:szCs w:val="24"/>
        </w:rPr>
        <w:t xml:space="preserve">Увеличението спрямо предходната година е със 153 хил. лв. </w:t>
      </w:r>
    </w:p>
    <w:p w:rsidR="004A199D" w:rsidRDefault="004A199D" w:rsidP="006A537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5379" w:rsidRDefault="0041013A" w:rsidP="006A537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lastRenderedPageBreak/>
        <w:t>Дългосрочни пасиви</w:t>
      </w:r>
      <w:r w:rsidR="00FE3CBA">
        <w:rPr>
          <w:rFonts w:ascii="Times New Roman" w:hAnsi="Times New Roman"/>
          <w:b/>
          <w:sz w:val="24"/>
          <w:szCs w:val="24"/>
        </w:rPr>
        <w:t>.</w:t>
      </w:r>
    </w:p>
    <w:p w:rsidR="0041013A" w:rsidRPr="006A5379" w:rsidRDefault="0041013A" w:rsidP="006A537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Дружеството няма дългосрочни пасиви.</w:t>
      </w:r>
    </w:p>
    <w:p w:rsidR="0041013A" w:rsidRPr="002154AF" w:rsidRDefault="0041013A" w:rsidP="004759B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Краткосрочни пасиви</w:t>
      </w:r>
      <w:r w:rsidR="00FE3CBA">
        <w:rPr>
          <w:rFonts w:ascii="Times New Roman" w:hAnsi="Times New Roman"/>
          <w:b/>
          <w:sz w:val="24"/>
          <w:szCs w:val="24"/>
        </w:rPr>
        <w:t>.</w:t>
      </w:r>
    </w:p>
    <w:p w:rsidR="0041013A" w:rsidRPr="002154AF" w:rsidRDefault="0041013A" w:rsidP="004759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 xml:space="preserve">Краткосрочните пасиви на дружеството са в размер на </w:t>
      </w:r>
      <w:r w:rsidR="005F5355">
        <w:rPr>
          <w:rFonts w:ascii="Times New Roman" w:hAnsi="Times New Roman"/>
          <w:sz w:val="24"/>
          <w:szCs w:val="24"/>
        </w:rPr>
        <w:t>2 274</w:t>
      </w:r>
      <w:r w:rsidRPr="002154AF">
        <w:rPr>
          <w:rFonts w:ascii="Times New Roman" w:hAnsi="Times New Roman"/>
          <w:sz w:val="24"/>
          <w:szCs w:val="24"/>
        </w:rPr>
        <w:t xml:space="preserve"> хил.</w:t>
      </w:r>
      <w:r w:rsidR="003A5499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 xml:space="preserve">лв., като най-голям е делът на задълженията към персонала </w:t>
      </w:r>
      <w:r w:rsidR="005F5355">
        <w:rPr>
          <w:rFonts w:ascii="Times New Roman" w:hAnsi="Times New Roman"/>
          <w:sz w:val="24"/>
          <w:szCs w:val="24"/>
        </w:rPr>
        <w:t>907</w:t>
      </w:r>
      <w:r w:rsidRPr="002154AF">
        <w:rPr>
          <w:rFonts w:ascii="Times New Roman" w:hAnsi="Times New Roman"/>
          <w:sz w:val="24"/>
          <w:szCs w:val="24"/>
        </w:rPr>
        <w:t xml:space="preserve"> хил</w:t>
      </w:r>
      <w:r w:rsidR="003A5499">
        <w:rPr>
          <w:rFonts w:ascii="Times New Roman" w:hAnsi="Times New Roman"/>
          <w:sz w:val="24"/>
          <w:szCs w:val="24"/>
        </w:rPr>
        <w:t xml:space="preserve">. </w:t>
      </w:r>
      <w:r w:rsidR="005F5355">
        <w:rPr>
          <w:rFonts w:ascii="Times New Roman" w:hAnsi="Times New Roman"/>
          <w:sz w:val="24"/>
          <w:szCs w:val="24"/>
        </w:rPr>
        <w:t>лв. – към 31.12.201</w:t>
      </w:r>
      <w:r w:rsidR="00AB38FC">
        <w:rPr>
          <w:rFonts w:ascii="Times New Roman" w:hAnsi="Times New Roman"/>
          <w:sz w:val="24"/>
          <w:szCs w:val="24"/>
        </w:rPr>
        <w:t>9</w:t>
      </w:r>
      <w:r w:rsidR="005F5355">
        <w:rPr>
          <w:rFonts w:ascii="Times New Roman" w:hAnsi="Times New Roman"/>
          <w:sz w:val="24"/>
          <w:szCs w:val="24"/>
        </w:rPr>
        <w:t>-</w:t>
      </w:r>
      <w:r w:rsidRPr="002154AF">
        <w:rPr>
          <w:rFonts w:ascii="Times New Roman" w:hAnsi="Times New Roman"/>
          <w:sz w:val="24"/>
          <w:szCs w:val="24"/>
        </w:rPr>
        <w:t xml:space="preserve"> г. се дължат средства за работна заплата за </w:t>
      </w:r>
      <w:r w:rsidR="003A5499">
        <w:rPr>
          <w:rFonts w:ascii="Times New Roman" w:hAnsi="Times New Roman"/>
          <w:sz w:val="24"/>
          <w:szCs w:val="24"/>
        </w:rPr>
        <w:t>м. декември ( за м. декември заплатите се изплащат през м. януари</w:t>
      </w:r>
      <w:r w:rsidR="005F5355">
        <w:rPr>
          <w:rFonts w:ascii="Times New Roman" w:hAnsi="Times New Roman"/>
          <w:sz w:val="24"/>
          <w:szCs w:val="24"/>
        </w:rPr>
        <w:t>,</w:t>
      </w:r>
      <w:r w:rsidR="003A5499">
        <w:rPr>
          <w:rFonts w:ascii="Times New Roman" w:hAnsi="Times New Roman"/>
          <w:sz w:val="24"/>
          <w:szCs w:val="24"/>
        </w:rPr>
        <w:t xml:space="preserve"> съгласно клаузи на договорите).</w:t>
      </w:r>
      <w:r w:rsidRPr="002154AF">
        <w:rPr>
          <w:rFonts w:ascii="Times New Roman" w:hAnsi="Times New Roman"/>
          <w:sz w:val="24"/>
          <w:szCs w:val="24"/>
        </w:rPr>
        <w:t xml:space="preserve"> Осигурителните и данъчни задължения са в размер на </w:t>
      </w:r>
      <w:r w:rsidR="005F5355">
        <w:rPr>
          <w:rFonts w:ascii="Times New Roman" w:hAnsi="Times New Roman"/>
          <w:sz w:val="24"/>
          <w:szCs w:val="24"/>
        </w:rPr>
        <w:t>809</w:t>
      </w:r>
      <w:r w:rsidRPr="002154AF">
        <w:rPr>
          <w:rFonts w:ascii="Times New Roman" w:hAnsi="Times New Roman"/>
          <w:sz w:val="24"/>
          <w:szCs w:val="24"/>
        </w:rPr>
        <w:t xml:space="preserve"> хил.</w:t>
      </w:r>
      <w:r w:rsidR="003A5499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 xml:space="preserve">лв. и са текущи. </w:t>
      </w:r>
      <w:r w:rsidR="005F5355">
        <w:rPr>
          <w:rFonts w:ascii="Times New Roman" w:hAnsi="Times New Roman"/>
          <w:sz w:val="24"/>
          <w:szCs w:val="24"/>
        </w:rPr>
        <w:t>Текущото задължение</w:t>
      </w:r>
      <w:r w:rsidRPr="002154AF">
        <w:rPr>
          <w:rFonts w:ascii="Times New Roman" w:hAnsi="Times New Roman"/>
          <w:sz w:val="24"/>
          <w:szCs w:val="24"/>
        </w:rPr>
        <w:t xml:space="preserve"> към доставчиците са в размер на </w:t>
      </w:r>
      <w:r w:rsidR="005F5355">
        <w:rPr>
          <w:rFonts w:ascii="Times New Roman" w:hAnsi="Times New Roman"/>
          <w:sz w:val="24"/>
          <w:szCs w:val="24"/>
        </w:rPr>
        <w:t>7</w:t>
      </w:r>
      <w:r w:rsidRPr="002154AF">
        <w:rPr>
          <w:rFonts w:ascii="Times New Roman" w:hAnsi="Times New Roman"/>
          <w:sz w:val="24"/>
          <w:szCs w:val="24"/>
        </w:rPr>
        <w:t xml:space="preserve"> хил</w:t>
      </w:r>
      <w:r w:rsidR="003A5499">
        <w:rPr>
          <w:rFonts w:ascii="Times New Roman" w:hAnsi="Times New Roman"/>
          <w:sz w:val="24"/>
          <w:szCs w:val="24"/>
        </w:rPr>
        <w:t xml:space="preserve">. </w:t>
      </w:r>
      <w:r w:rsidR="005F5355">
        <w:rPr>
          <w:rFonts w:ascii="Times New Roman" w:hAnsi="Times New Roman"/>
          <w:sz w:val="24"/>
          <w:szCs w:val="24"/>
        </w:rPr>
        <w:t>лв.</w:t>
      </w:r>
      <w:r w:rsidRPr="002154AF">
        <w:rPr>
          <w:rFonts w:ascii="Times New Roman" w:hAnsi="Times New Roman"/>
          <w:sz w:val="24"/>
          <w:szCs w:val="24"/>
        </w:rPr>
        <w:t xml:space="preserve"> </w:t>
      </w:r>
    </w:p>
    <w:p w:rsidR="0041013A" w:rsidRPr="002154AF" w:rsidRDefault="0041013A" w:rsidP="004759B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Капитал</w:t>
      </w:r>
      <w:r w:rsidR="00FE3CBA">
        <w:rPr>
          <w:rFonts w:ascii="Times New Roman" w:hAnsi="Times New Roman"/>
          <w:b/>
          <w:sz w:val="24"/>
          <w:szCs w:val="24"/>
        </w:rPr>
        <w:t>.</w:t>
      </w:r>
    </w:p>
    <w:p w:rsidR="005F5355" w:rsidRDefault="005F5355" w:rsidP="003A549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Основният капитал</w:t>
      </w:r>
      <w:r w:rsidR="0041013A" w:rsidRPr="002154AF">
        <w:rPr>
          <w:rFonts w:ascii="Times New Roman" w:hAnsi="Times New Roman"/>
          <w:sz w:val="24"/>
          <w:szCs w:val="24"/>
        </w:rPr>
        <w:t xml:space="preserve"> на дружеството е в размер на </w:t>
      </w:r>
      <w:r>
        <w:rPr>
          <w:rFonts w:ascii="Times New Roman" w:hAnsi="Times New Roman"/>
          <w:sz w:val="24"/>
          <w:szCs w:val="24"/>
        </w:rPr>
        <w:t>4 382 650</w:t>
      </w:r>
      <w:r w:rsidR="0041013A" w:rsidRPr="002154AF">
        <w:rPr>
          <w:rFonts w:ascii="Times New Roman" w:hAnsi="Times New Roman"/>
          <w:sz w:val="24"/>
          <w:szCs w:val="24"/>
        </w:rPr>
        <w:t xml:space="preserve"> лв.</w:t>
      </w:r>
      <w:r>
        <w:rPr>
          <w:rFonts w:ascii="Times New Roman" w:hAnsi="Times New Roman"/>
          <w:sz w:val="24"/>
          <w:szCs w:val="24"/>
        </w:rPr>
        <w:t xml:space="preserve"> ,</w:t>
      </w:r>
      <w:r w:rsidR="0041013A" w:rsidRPr="002154AF">
        <w:rPr>
          <w:rFonts w:ascii="Times New Roman" w:hAnsi="Times New Roman"/>
          <w:sz w:val="24"/>
          <w:szCs w:val="24"/>
        </w:rPr>
        <w:t xml:space="preserve"> и се състои от </w:t>
      </w:r>
      <w:r>
        <w:rPr>
          <w:rFonts w:ascii="Times New Roman" w:hAnsi="Times New Roman"/>
          <w:sz w:val="24"/>
          <w:szCs w:val="24"/>
        </w:rPr>
        <w:t xml:space="preserve">438 265 </w:t>
      </w:r>
      <w:r w:rsidR="0041013A" w:rsidRPr="002154AF">
        <w:rPr>
          <w:rFonts w:ascii="Times New Roman" w:hAnsi="Times New Roman"/>
          <w:sz w:val="24"/>
          <w:szCs w:val="24"/>
        </w:rPr>
        <w:t xml:space="preserve"> дяла по 10,00 лв. всеки и с едноличен собст</w:t>
      </w:r>
      <w:r>
        <w:rPr>
          <w:rFonts w:ascii="Times New Roman" w:hAnsi="Times New Roman"/>
          <w:sz w:val="24"/>
          <w:szCs w:val="24"/>
        </w:rPr>
        <w:t>веник Министерство на отбраната.</w:t>
      </w:r>
      <w:r w:rsidR="0041013A" w:rsidRPr="002154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41013A" w:rsidRPr="002154AF">
        <w:rPr>
          <w:rFonts w:ascii="Times New Roman" w:hAnsi="Times New Roman"/>
          <w:sz w:val="24"/>
          <w:szCs w:val="24"/>
        </w:rPr>
        <w:t xml:space="preserve">инистърът на отбраната упражнява правото на собственост на държавата. </w:t>
      </w:r>
    </w:p>
    <w:p w:rsidR="00AB38FC" w:rsidRPr="002C7DD4" w:rsidRDefault="0041013A" w:rsidP="002C7DD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 xml:space="preserve">С Протокол № РД-36-49/27.12.2018 г. на Министъра на отбраната </w:t>
      </w:r>
      <w:r w:rsidR="005F5355">
        <w:rPr>
          <w:rFonts w:ascii="Times New Roman" w:hAnsi="Times New Roman"/>
          <w:sz w:val="24"/>
          <w:szCs w:val="24"/>
        </w:rPr>
        <w:t>има</w:t>
      </w:r>
      <w:r w:rsidRPr="002154AF">
        <w:rPr>
          <w:rFonts w:ascii="Times New Roman" w:hAnsi="Times New Roman"/>
          <w:sz w:val="24"/>
          <w:szCs w:val="24"/>
        </w:rPr>
        <w:t xml:space="preserve"> решение за увеличение на капитала с 3 274 430 лева, чрез непарична /</w:t>
      </w:r>
      <w:r w:rsidR="008C6073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апортна</w:t>
      </w:r>
      <w:r w:rsidR="008C6073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/</w:t>
      </w:r>
      <w:r w:rsidR="008C6073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вноска. Апортната вноска включва предоставя</w:t>
      </w:r>
      <w:r>
        <w:rPr>
          <w:rFonts w:ascii="Times New Roman" w:hAnsi="Times New Roman"/>
          <w:sz w:val="24"/>
          <w:szCs w:val="24"/>
        </w:rPr>
        <w:t>нето на недвижими имоти, собстве</w:t>
      </w:r>
      <w:r w:rsidRPr="002154AF">
        <w:rPr>
          <w:rFonts w:ascii="Times New Roman" w:hAnsi="Times New Roman"/>
          <w:sz w:val="24"/>
          <w:szCs w:val="24"/>
        </w:rPr>
        <w:t>ност на Министерството на отбраната на Р</w:t>
      </w:r>
      <w:r>
        <w:rPr>
          <w:rFonts w:ascii="Times New Roman" w:hAnsi="Times New Roman"/>
          <w:sz w:val="24"/>
          <w:szCs w:val="24"/>
        </w:rPr>
        <w:t xml:space="preserve">епублика </w:t>
      </w:r>
      <w:r w:rsidRPr="002154AF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ългария</w:t>
      </w:r>
      <w:r w:rsidRPr="002154AF">
        <w:rPr>
          <w:rFonts w:ascii="Times New Roman" w:hAnsi="Times New Roman"/>
          <w:sz w:val="24"/>
          <w:szCs w:val="24"/>
        </w:rPr>
        <w:t xml:space="preserve">. </w:t>
      </w:r>
      <w:r w:rsidR="005F5355">
        <w:rPr>
          <w:rFonts w:ascii="Times New Roman" w:hAnsi="Times New Roman"/>
          <w:sz w:val="24"/>
          <w:szCs w:val="24"/>
        </w:rPr>
        <w:t>Промяната е о</w:t>
      </w:r>
      <w:r w:rsidR="008C6073">
        <w:rPr>
          <w:rFonts w:ascii="Times New Roman" w:hAnsi="Times New Roman"/>
          <w:sz w:val="24"/>
          <w:szCs w:val="24"/>
        </w:rPr>
        <w:t>т</w:t>
      </w:r>
      <w:r w:rsidR="005F5355">
        <w:rPr>
          <w:rFonts w:ascii="Times New Roman" w:hAnsi="Times New Roman"/>
          <w:sz w:val="24"/>
          <w:szCs w:val="24"/>
        </w:rPr>
        <w:t>разена в Счетоводния баланс за 2019 г.</w:t>
      </w:r>
      <w:r w:rsidR="00A912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4A199D" w:rsidRDefault="004A199D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</w:p>
    <w:p w:rsidR="005F5355" w:rsidRDefault="00BF1161" w:rsidP="00BF1161">
      <w:pPr>
        <w:spacing w:line="24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lastRenderedPageBreak/>
        <w:t>Финансови показатели</w:t>
      </w:r>
      <w:r w:rsidR="00346C55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166" w:type="dxa"/>
        <w:tblInd w:w="69" w:type="dxa"/>
        <w:tblCellMar>
          <w:left w:w="70" w:type="dxa"/>
          <w:right w:w="70" w:type="dxa"/>
        </w:tblCellMar>
        <w:tblLook w:val="04A0"/>
      </w:tblPr>
      <w:tblGrid>
        <w:gridCol w:w="1783"/>
        <w:gridCol w:w="4270"/>
        <w:gridCol w:w="811"/>
        <w:gridCol w:w="793"/>
        <w:gridCol w:w="1288"/>
        <w:gridCol w:w="1221"/>
      </w:tblGrid>
      <w:tr w:rsidR="00BF1161" w:rsidRPr="00BF1161" w:rsidTr="00BF1161">
        <w:trPr>
          <w:trHeight w:val="270"/>
        </w:trPr>
        <w:tc>
          <w:tcPr>
            <w:tcW w:w="6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bg-BG"/>
              </w:rPr>
              <w:t>в хиляди лева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F1161" w:rsidRPr="00BF1161" w:rsidTr="00BF1161">
        <w:trPr>
          <w:trHeight w:val="1140"/>
        </w:trPr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D6EE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4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2018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8C6073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изменение 2019/2018 в абсолютна </w:t>
            </w:r>
            <w:r w:rsidR="00BF1161" w:rsidRPr="00BF1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стойност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изменение 2019/2017 в 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Текуща печалба (загуба)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91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-211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-143.13%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Нетни приходи от продажби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15 437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12 142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3 295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27.14%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Собствен капитал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 xml:space="preserve">        2 966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 xml:space="preserve">       2 875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3.17%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Обща сума на пасивите (без собствен капитал)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2 274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2 200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3.36%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Обща сума на активите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5 240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5 075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3.25%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Общо приходи 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15 566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12 154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3 412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28.07%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Общо разходи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15 475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12 365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3 110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25.15%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Текущи (краткотрайни) активи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1 776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1 623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9.43%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Краткосрочни задължения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2 274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2 200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3.36%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Краткосрочни вземания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1 445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1 237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16.81%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Парични средства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   -  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 70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-100.00%</w:t>
            </w:r>
          </w:p>
        </w:tc>
      </w:tr>
      <w:tr w:rsidR="00BF1161" w:rsidRPr="00BF1161" w:rsidTr="00BF1161">
        <w:trPr>
          <w:trHeight w:val="409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РЕНТАБИЛНОСТ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8C6073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Коефициент 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на рентабилност на приходите от продажби ( 1/2 )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0.0059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-0.0174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    0.02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-133.92%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8C6073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Коефициент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на рентабилност на собствения капитал ( 1/3 )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0.0307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-0.0734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0.1041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-141.80%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8C6073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Коефициент 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на рентабилност на пасивите ( 1/4 )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0.0400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-0.0959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    0.14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-141.72%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8C6073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Коефициент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на капитализация на активите ( 1/5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0.0174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-0.0416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    0.06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-141.77%</w:t>
            </w:r>
          </w:p>
        </w:tc>
      </w:tr>
      <w:tr w:rsidR="00BF1161" w:rsidRPr="00BF1161" w:rsidTr="00BF1161">
        <w:trPr>
          <w:trHeight w:val="270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ЕФЕКТИВНОСТ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8C6073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Коефициент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на ефективност на разходите ( 6/7 ) 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1.01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0.98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    0.02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2.33%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8C6073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Коефициент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ефективност на приходите ( 7/6) 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0.99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1.02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-0.0132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-2.28%</w:t>
            </w:r>
          </w:p>
        </w:tc>
      </w:tr>
      <w:tr w:rsidR="00BF1161" w:rsidRPr="00BF1161" w:rsidTr="00BF1161">
        <w:trPr>
          <w:trHeight w:val="270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ЛИКВИДНОСТ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8C6073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Коефициент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на обща ликвидност ( 8/9 )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0.78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0.74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0.0433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5.87%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Коеф</w:t>
            </w:r>
            <w:r w:rsidR="008C607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ициент</w:t>
            </w: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. на бърза ликвидност ( 10+11/9)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0.64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0.59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    0.04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6.96%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75508B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Коефициент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на абсолютна ликвидност (11/9)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   -  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0.03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-              0.03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-100.00%</w:t>
            </w:r>
          </w:p>
        </w:tc>
      </w:tr>
      <w:tr w:rsidR="00BF1161" w:rsidRPr="00BF1161" w:rsidTr="00BF1161">
        <w:trPr>
          <w:trHeight w:val="270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ФИНАНСОВА АВТОНОМНОСТ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F1161" w:rsidRPr="00BF1161" w:rsidTr="00BF1161">
        <w:trPr>
          <w:trHeight w:val="255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75508B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Коефициент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на финансова автономност ( 3/4 )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1.30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1.31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-              0.00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-0.19%</w:t>
            </w:r>
          </w:p>
        </w:tc>
      </w:tr>
      <w:tr w:rsidR="00BF1161" w:rsidRPr="00BF1161" w:rsidTr="00BF1161">
        <w:trPr>
          <w:trHeight w:val="270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61" w:rsidRPr="00BF1161" w:rsidRDefault="0075508B" w:rsidP="00BF11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Коефициент</w:t>
            </w:r>
            <w:r w:rsidR="00BF1161"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на финансова задлъжнялост ( 4/3 )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0.77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    0.00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1161" w:rsidRPr="00BF1161" w:rsidRDefault="00BF1161" w:rsidP="00BF11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BF11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0.19%</w:t>
            </w:r>
          </w:p>
        </w:tc>
      </w:tr>
    </w:tbl>
    <w:p w:rsidR="00BF1161" w:rsidRDefault="00BF1161" w:rsidP="002C7D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D7D61" w:rsidRDefault="009D7D61" w:rsidP="004759B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013A" w:rsidRDefault="0041013A" w:rsidP="004759B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Основн</w:t>
      </w:r>
      <w:r w:rsidR="00BF1161">
        <w:rPr>
          <w:rFonts w:ascii="Times New Roman" w:hAnsi="Times New Roman"/>
          <w:sz w:val="24"/>
          <w:szCs w:val="24"/>
        </w:rPr>
        <w:t>ите финансови показатели за 2019</w:t>
      </w:r>
      <w:r>
        <w:rPr>
          <w:rFonts w:ascii="Times New Roman" w:hAnsi="Times New Roman"/>
          <w:sz w:val="24"/>
          <w:szCs w:val="24"/>
        </w:rPr>
        <w:t xml:space="preserve"> г.</w:t>
      </w:r>
      <w:r w:rsidR="004C5A5A">
        <w:rPr>
          <w:rFonts w:ascii="Times New Roman" w:hAnsi="Times New Roman"/>
          <w:sz w:val="24"/>
          <w:szCs w:val="24"/>
        </w:rPr>
        <w:t>,</w:t>
      </w:r>
      <w:r w:rsidR="00BF1161">
        <w:rPr>
          <w:rFonts w:ascii="Times New Roman" w:hAnsi="Times New Roman"/>
          <w:sz w:val="24"/>
          <w:szCs w:val="24"/>
        </w:rPr>
        <w:t xml:space="preserve"> съпоставени с 2018</w:t>
      </w:r>
      <w:r>
        <w:rPr>
          <w:rFonts w:ascii="Times New Roman" w:hAnsi="Times New Roman"/>
          <w:sz w:val="24"/>
          <w:szCs w:val="24"/>
        </w:rPr>
        <w:t xml:space="preserve"> г. са представени графично в следната диаграма:</w:t>
      </w:r>
    </w:p>
    <w:p w:rsidR="004D6CBC" w:rsidRPr="002154AF" w:rsidRDefault="002C7DD4" w:rsidP="009D7D6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t xml:space="preserve">    </w:t>
      </w:r>
      <w:r w:rsidR="00672261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>
            <wp:extent cx="6038850" cy="4000500"/>
            <wp:effectExtent l="19050" t="0" r="0" b="0"/>
            <wp:docPr id="3" name="Chart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10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179" w:rsidRPr="002154AF" w:rsidRDefault="001E4794" w:rsidP="004759B5">
      <w:pPr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Управление</w:t>
      </w:r>
      <w:r w:rsidR="00346C55">
        <w:rPr>
          <w:rFonts w:ascii="Times New Roman" w:hAnsi="Times New Roman"/>
          <w:b/>
          <w:sz w:val="24"/>
          <w:szCs w:val="24"/>
        </w:rPr>
        <w:t>.</w:t>
      </w:r>
    </w:p>
    <w:p w:rsidR="00217A9C" w:rsidRPr="002154AF" w:rsidRDefault="00217A9C" w:rsidP="000247D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Съгласно Учредителния акт на „МОБА” ЕООД, органи на дружеството са:</w:t>
      </w:r>
    </w:p>
    <w:p w:rsidR="00217A9C" w:rsidRPr="002154AF" w:rsidRDefault="005F50CA" w:rsidP="000247DE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Едноличен</w:t>
      </w:r>
      <w:r w:rsidR="00217A9C" w:rsidRPr="002154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собственик на капитала</w:t>
      </w:r>
    </w:p>
    <w:p w:rsidR="00217A9C" w:rsidRPr="002154AF" w:rsidRDefault="005F50CA" w:rsidP="000247DE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Управител</w:t>
      </w:r>
    </w:p>
    <w:p w:rsidR="00217A9C" w:rsidRPr="002154AF" w:rsidRDefault="00217A9C" w:rsidP="000247D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Едноличният собственик на капитала оформя решенията си със заповед, а за решения, които съгласно закона изискват вписване, той ги оформя и вписва в Търговския регистър.</w:t>
      </w:r>
    </w:p>
    <w:p w:rsidR="00217A9C" w:rsidRPr="002154AF" w:rsidRDefault="00217A9C" w:rsidP="000247D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 xml:space="preserve">Управлението на дружеството се възлага с Договор за управление, сключен между Министерството на отбраната и  управителя за срок до 3 години, като може да бъде преназначен без ограничение. Управител и контрольор на дружеството, съгласно Учредителния акт могат да бъдат физическо или юридическо лице. </w:t>
      </w:r>
    </w:p>
    <w:p w:rsidR="00217A9C" w:rsidRPr="002154AF" w:rsidRDefault="00217A9C" w:rsidP="00CC7113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Не може да бъде управител на дружеството физическо или юридическо лице, което:</w:t>
      </w:r>
    </w:p>
    <w:p w:rsidR="00217A9C" w:rsidRPr="002154AF" w:rsidRDefault="00217A9C" w:rsidP="00CC7113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от свое или чуждо име извършва търговски сделки;</w:t>
      </w:r>
    </w:p>
    <w:p w:rsidR="00217A9C" w:rsidRPr="002154AF" w:rsidRDefault="00217A9C" w:rsidP="00CC7113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участва в събирателни или командитни дружества и в дружества с ограничена отговорност;</w:t>
      </w:r>
    </w:p>
    <w:p w:rsidR="00217A9C" w:rsidRPr="00664D0C" w:rsidRDefault="00217A9C" w:rsidP="00664D0C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заема длъжност в ръко</w:t>
      </w:r>
      <w:r w:rsidR="00664D0C">
        <w:rPr>
          <w:rFonts w:ascii="Times New Roman" w:hAnsi="Times New Roman"/>
          <w:sz w:val="24"/>
          <w:szCs w:val="24"/>
        </w:rPr>
        <w:t xml:space="preserve">водни органи на други дружества </w:t>
      </w:r>
      <w:r w:rsidR="00664D0C" w:rsidRPr="00664D0C">
        <w:rPr>
          <w:rFonts w:ascii="Times New Roman" w:hAnsi="Times New Roman"/>
          <w:sz w:val="24"/>
          <w:szCs w:val="24"/>
        </w:rPr>
        <w:t>/т</w:t>
      </w:r>
      <w:r w:rsidRPr="00664D0C">
        <w:rPr>
          <w:rFonts w:ascii="Times New Roman" w:hAnsi="Times New Roman"/>
          <w:sz w:val="24"/>
          <w:szCs w:val="24"/>
        </w:rPr>
        <w:t>ези забрани се прилагат и когато се извършва дейност, сх</w:t>
      </w:r>
      <w:r w:rsidR="00664D0C" w:rsidRPr="00664D0C">
        <w:rPr>
          <w:rFonts w:ascii="Times New Roman" w:hAnsi="Times New Roman"/>
          <w:sz w:val="24"/>
          <w:szCs w:val="24"/>
        </w:rPr>
        <w:t>одна с дейността на дружеството/;</w:t>
      </w:r>
    </w:p>
    <w:p w:rsidR="00217A9C" w:rsidRPr="002154AF" w:rsidRDefault="007638E3" w:rsidP="00CC7113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</w:t>
      </w:r>
      <w:r w:rsidR="00217A9C" w:rsidRPr="002154AF">
        <w:rPr>
          <w:rFonts w:ascii="Times New Roman" w:hAnsi="Times New Roman"/>
          <w:sz w:val="24"/>
          <w:szCs w:val="24"/>
        </w:rPr>
        <w:t xml:space="preserve"> лишено с присъда или административно наказание от правото да заема материално-отчетническа длъжност д</w:t>
      </w:r>
      <w:r w:rsidR="005F50CA">
        <w:rPr>
          <w:rFonts w:ascii="Times New Roman" w:hAnsi="Times New Roman"/>
          <w:sz w:val="24"/>
          <w:szCs w:val="24"/>
        </w:rPr>
        <w:t>о изтичане срока на наказанието;</w:t>
      </w:r>
    </w:p>
    <w:p w:rsidR="00217A9C" w:rsidRPr="002154AF" w:rsidRDefault="00217A9C" w:rsidP="00CC7113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е управител,</w:t>
      </w:r>
      <w:r w:rsidR="005F50CA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контрольор и член на изпълнителен или контролен орган на друго еднолично търговско</w:t>
      </w:r>
      <w:r w:rsidR="005F50CA">
        <w:rPr>
          <w:rFonts w:ascii="Times New Roman" w:hAnsi="Times New Roman"/>
          <w:sz w:val="24"/>
          <w:szCs w:val="24"/>
        </w:rPr>
        <w:t xml:space="preserve"> дружество-държавно предприятие;</w:t>
      </w:r>
    </w:p>
    <w:p w:rsidR="00217A9C" w:rsidRPr="002154AF" w:rsidRDefault="00217A9C" w:rsidP="00CC7113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е народен представител,</w:t>
      </w:r>
      <w:r w:rsidR="005F50CA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министър,</w:t>
      </w:r>
      <w:r w:rsidR="005F50CA">
        <w:rPr>
          <w:rFonts w:ascii="Times New Roman" w:hAnsi="Times New Roman"/>
          <w:sz w:val="24"/>
          <w:szCs w:val="24"/>
        </w:rPr>
        <w:t xml:space="preserve"> </w:t>
      </w:r>
      <w:r w:rsidR="008D7D51">
        <w:rPr>
          <w:rFonts w:ascii="Times New Roman" w:hAnsi="Times New Roman"/>
          <w:sz w:val="24"/>
          <w:szCs w:val="24"/>
        </w:rPr>
        <w:t>заместник-</w:t>
      </w:r>
      <w:r w:rsidRPr="002154AF">
        <w:rPr>
          <w:rFonts w:ascii="Times New Roman" w:hAnsi="Times New Roman"/>
          <w:sz w:val="24"/>
          <w:szCs w:val="24"/>
        </w:rPr>
        <w:t>министър,</w:t>
      </w:r>
      <w:r w:rsidR="005F50CA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член на държавна комисия,</w:t>
      </w:r>
      <w:r w:rsidR="008D7D51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областен управител,</w:t>
      </w:r>
      <w:r w:rsidR="005F50CA">
        <w:rPr>
          <w:rFonts w:ascii="Times New Roman" w:hAnsi="Times New Roman"/>
          <w:sz w:val="24"/>
          <w:szCs w:val="24"/>
        </w:rPr>
        <w:t xml:space="preserve"> </w:t>
      </w:r>
      <w:r w:rsidR="008D7D51">
        <w:rPr>
          <w:rFonts w:ascii="Times New Roman" w:hAnsi="Times New Roman"/>
          <w:sz w:val="24"/>
          <w:szCs w:val="24"/>
        </w:rPr>
        <w:t>заместник-</w:t>
      </w:r>
      <w:r w:rsidRPr="002154AF">
        <w:rPr>
          <w:rFonts w:ascii="Times New Roman" w:hAnsi="Times New Roman"/>
          <w:sz w:val="24"/>
          <w:szCs w:val="24"/>
        </w:rPr>
        <w:t>областен управител,</w:t>
      </w:r>
      <w:r w:rsidR="005F50CA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кмет,</w:t>
      </w:r>
      <w:r w:rsidR="005F50CA">
        <w:rPr>
          <w:rFonts w:ascii="Times New Roman" w:hAnsi="Times New Roman"/>
          <w:sz w:val="24"/>
          <w:szCs w:val="24"/>
        </w:rPr>
        <w:t xml:space="preserve"> </w:t>
      </w:r>
      <w:r w:rsidR="008D7D51">
        <w:rPr>
          <w:rFonts w:ascii="Times New Roman" w:hAnsi="Times New Roman"/>
          <w:sz w:val="24"/>
          <w:szCs w:val="24"/>
        </w:rPr>
        <w:t xml:space="preserve">заместник </w:t>
      </w:r>
      <w:r w:rsidRPr="002154AF">
        <w:rPr>
          <w:rFonts w:ascii="Times New Roman" w:hAnsi="Times New Roman"/>
          <w:sz w:val="24"/>
          <w:szCs w:val="24"/>
        </w:rPr>
        <w:t>кмет,</w:t>
      </w:r>
      <w:r w:rsidR="005F50CA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кмет на район,</w:t>
      </w:r>
      <w:r w:rsidR="008D7D51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секретар на община,</w:t>
      </w:r>
      <w:r w:rsidR="005F50CA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изпълнителен директор и членове на Надзорния съв</w:t>
      </w:r>
      <w:r w:rsidR="005F50CA">
        <w:rPr>
          <w:rFonts w:ascii="Times New Roman" w:hAnsi="Times New Roman"/>
          <w:sz w:val="24"/>
          <w:szCs w:val="24"/>
        </w:rPr>
        <w:t>ет на Агенцията за приватизация;</w:t>
      </w:r>
    </w:p>
    <w:p w:rsidR="00217A9C" w:rsidRPr="002154AF" w:rsidRDefault="00217A9C" w:rsidP="00CC7113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е държавен служител</w:t>
      </w:r>
      <w:r w:rsidR="005F50CA">
        <w:rPr>
          <w:rFonts w:ascii="Times New Roman" w:hAnsi="Times New Roman"/>
          <w:sz w:val="24"/>
          <w:szCs w:val="24"/>
        </w:rPr>
        <w:t>;</w:t>
      </w:r>
    </w:p>
    <w:p w:rsidR="00217A9C" w:rsidRPr="002154AF" w:rsidRDefault="00217A9C" w:rsidP="00CC7113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работи по трудов договор.</w:t>
      </w:r>
    </w:p>
    <w:p w:rsidR="00217A9C" w:rsidRPr="002154AF" w:rsidRDefault="00217A9C" w:rsidP="00CC7113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Съгласно разпоредбите на чл.8</w:t>
      </w:r>
      <w:r w:rsidR="005F50CA">
        <w:rPr>
          <w:rFonts w:ascii="Times New Roman" w:hAnsi="Times New Roman"/>
          <w:sz w:val="24"/>
          <w:szCs w:val="24"/>
        </w:rPr>
        <w:t>,</w:t>
      </w:r>
      <w:r w:rsidRPr="002154AF">
        <w:rPr>
          <w:rFonts w:ascii="Times New Roman" w:hAnsi="Times New Roman"/>
          <w:sz w:val="24"/>
          <w:szCs w:val="24"/>
        </w:rPr>
        <w:t xml:space="preserve"> ал.1 от Учредителният акт на </w:t>
      </w:r>
      <w:r w:rsidR="005F50CA">
        <w:rPr>
          <w:rFonts w:ascii="Times New Roman" w:hAnsi="Times New Roman"/>
          <w:sz w:val="24"/>
          <w:szCs w:val="24"/>
        </w:rPr>
        <w:t>„</w:t>
      </w:r>
      <w:r w:rsidRPr="002154AF">
        <w:rPr>
          <w:rFonts w:ascii="Times New Roman" w:hAnsi="Times New Roman"/>
          <w:sz w:val="24"/>
          <w:szCs w:val="24"/>
        </w:rPr>
        <w:t>МОБА</w:t>
      </w:r>
      <w:r w:rsidR="005F50CA">
        <w:rPr>
          <w:rFonts w:ascii="Times New Roman" w:hAnsi="Times New Roman"/>
          <w:sz w:val="24"/>
          <w:szCs w:val="24"/>
        </w:rPr>
        <w:t>”</w:t>
      </w:r>
      <w:r w:rsidRPr="002154AF">
        <w:rPr>
          <w:rFonts w:ascii="Times New Roman" w:hAnsi="Times New Roman"/>
          <w:sz w:val="24"/>
          <w:szCs w:val="24"/>
        </w:rPr>
        <w:t xml:space="preserve"> ЕООД, правомощията на  едноличния собственик на капитала са: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изменя и допълва учредителния акт на дружеството;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преобразува и прекратява дружеството;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приема годишния финансов отчет;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взема решения за увеличаване или намаляване на капитала;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избира управителя и контрольора,</w:t>
      </w:r>
      <w:r w:rsidR="008D7D51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определя възнаграждението им и ги освобождава от отговорност, като сключва с тях договор за управление и контрол за срок от 3 години;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избира регистрирани одитори на дружеството;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взема решения за откриване или закриване на клонове и за участие в други дружества;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взема решения за участие на дружеството в граждански дружества;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взема решения за придобиване и отчуждаване на недвижими имоти и вещни права върху тях;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взема решения за придобиване или разпореждане с дялове н</w:t>
      </w:r>
      <w:r w:rsidR="005F50CA">
        <w:rPr>
          <w:rFonts w:ascii="Times New Roman" w:hAnsi="Times New Roman"/>
          <w:sz w:val="24"/>
          <w:szCs w:val="24"/>
        </w:rPr>
        <w:t>а дружеството в други дружества</w:t>
      </w:r>
      <w:r w:rsidRPr="002154AF">
        <w:rPr>
          <w:rFonts w:ascii="Times New Roman" w:hAnsi="Times New Roman"/>
          <w:sz w:val="24"/>
          <w:szCs w:val="24"/>
        </w:rPr>
        <w:t>, както и придобиване или разпореждане с дълготрайни финансови активи на дружеството в чужбина;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взема решения за предявяване искове на дружеството срещу управителя или контрольора и назначава представител за водене на процеси срещу тях;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взема решение за допълнителни парични вноски;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дава съгласия за обезпечения в полза на трети лица;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дава съгласие за сключване на договори за кредитиране на трети лица и договори за задължително застраховане на имущество;</w:t>
      </w:r>
    </w:p>
    <w:p w:rsidR="00217A9C" w:rsidRPr="002154AF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дава съгласие за учредяване на ипотека и залог на дълготрайни активи на дружеството;</w:t>
      </w:r>
    </w:p>
    <w:p w:rsidR="004F69B7" w:rsidRDefault="00217A9C" w:rsidP="00CC7113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назначава ликвидаторите или прекратяване на дружеството,</w:t>
      </w:r>
      <w:r w:rsidR="008D7D51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освен в случай на несъстоятелност.</w:t>
      </w:r>
    </w:p>
    <w:p w:rsidR="007938FF" w:rsidRPr="004759B5" w:rsidRDefault="007938FF" w:rsidP="002C7DD4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9D7D61" w:rsidRDefault="009D7D61" w:rsidP="004759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9D7D61" w:rsidRDefault="009D7D61" w:rsidP="004759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9D7D61" w:rsidRDefault="009D7D61" w:rsidP="004759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2D18" w:rsidRPr="002154AF" w:rsidRDefault="00182D18" w:rsidP="004759B5">
      <w:pPr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lastRenderedPageBreak/>
        <w:t>Развитие на персонала</w:t>
      </w:r>
      <w:r w:rsidR="00346C55">
        <w:rPr>
          <w:rFonts w:ascii="Times New Roman" w:hAnsi="Times New Roman"/>
          <w:b/>
          <w:sz w:val="24"/>
          <w:szCs w:val="24"/>
        </w:rPr>
        <w:t>.</w:t>
      </w:r>
    </w:p>
    <w:p w:rsidR="001E375F" w:rsidRDefault="00BF1161" w:rsidP="00FE3CBA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края на 2019 г. персонала на фирмата е 1 702</w:t>
      </w:r>
      <w:r w:rsidR="00182D18" w:rsidRPr="002154AF">
        <w:rPr>
          <w:rFonts w:ascii="Times New Roman" w:hAnsi="Times New Roman"/>
          <w:sz w:val="24"/>
          <w:szCs w:val="24"/>
        </w:rPr>
        <w:t xml:space="preserve"> служители</w:t>
      </w:r>
      <w:r w:rsidR="00BA3297" w:rsidRPr="002154AF">
        <w:rPr>
          <w:rFonts w:ascii="Times New Roman" w:hAnsi="Times New Roman"/>
          <w:sz w:val="24"/>
          <w:szCs w:val="24"/>
        </w:rPr>
        <w:t xml:space="preserve">, в </w:t>
      </w:r>
      <w:r w:rsidR="00946392">
        <w:rPr>
          <w:rFonts w:ascii="Times New Roman" w:hAnsi="Times New Roman"/>
          <w:sz w:val="24"/>
          <w:szCs w:val="24"/>
        </w:rPr>
        <w:t>т.ч. админ</w:t>
      </w:r>
      <w:r w:rsidR="008D7D51">
        <w:rPr>
          <w:rFonts w:ascii="Times New Roman" w:hAnsi="Times New Roman"/>
          <w:sz w:val="24"/>
          <w:szCs w:val="24"/>
        </w:rPr>
        <w:t>и</w:t>
      </w:r>
      <w:r w:rsidR="00946392">
        <w:rPr>
          <w:rFonts w:ascii="Times New Roman" w:hAnsi="Times New Roman"/>
          <w:sz w:val="24"/>
          <w:szCs w:val="24"/>
        </w:rPr>
        <w:t xml:space="preserve">стративен персонал  </w:t>
      </w:r>
      <w:r>
        <w:rPr>
          <w:rFonts w:ascii="Times New Roman" w:hAnsi="Times New Roman"/>
          <w:sz w:val="24"/>
          <w:szCs w:val="24"/>
        </w:rPr>
        <w:t>36</w:t>
      </w:r>
      <w:r w:rsidR="00BA3297" w:rsidRPr="002154AF">
        <w:rPr>
          <w:rFonts w:ascii="Times New Roman" w:hAnsi="Times New Roman"/>
          <w:sz w:val="24"/>
          <w:szCs w:val="24"/>
        </w:rPr>
        <w:t xml:space="preserve"> служители, което представлява </w:t>
      </w:r>
      <w:r w:rsidR="000B51FA" w:rsidRPr="002154AF">
        <w:rPr>
          <w:rFonts w:ascii="Times New Roman" w:hAnsi="Times New Roman"/>
          <w:sz w:val="24"/>
          <w:szCs w:val="24"/>
        </w:rPr>
        <w:t xml:space="preserve">само 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9278DB">
        <w:rPr>
          <w:rFonts w:ascii="Times New Roman" w:hAnsi="Times New Roman"/>
          <w:sz w:val="24"/>
          <w:szCs w:val="24"/>
          <w:lang w:val="ru-RU"/>
        </w:rPr>
        <w:t>,11</w:t>
      </w:r>
      <w:r w:rsidR="00BA3297" w:rsidRPr="002154AF">
        <w:rPr>
          <w:rFonts w:ascii="Times New Roman" w:hAnsi="Times New Roman"/>
          <w:sz w:val="24"/>
          <w:szCs w:val="24"/>
        </w:rPr>
        <w:t xml:space="preserve"> % от общия брой. </w:t>
      </w:r>
      <w:r w:rsidR="00182D18" w:rsidRPr="002154AF">
        <w:rPr>
          <w:rFonts w:ascii="Times New Roman" w:hAnsi="Times New Roman"/>
          <w:sz w:val="24"/>
          <w:szCs w:val="24"/>
        </w:rPr>
        <w:t xml:space="preserve"> </w:t>
      </w:r>
      <w:r w:rsidR="00BA3297" w:rsidRPr="002154AF">
        <w:rPr>
          <w:rFonts w:ascii="Times New Roman" w:hAnsi="Times New Roman"/>
          <w:sz w:val="24"/>
          <w:szCs w:val="24"/>
        </w:rPr>
        <w:t>Увеличението  на общият брой служители през отчетната година, спрямо тези</w:t>
      </w:r>
      <w:r w:rsidR="00182D18" w:rsidRPr="002154AF">
        <w:rPr>
          <w:rFonts w:ascii="Times New Roman" w:hAnsi="Times New Roman"/>
          <w:sz w:val="24"/>
          <w:szCs w:val="24"/>
        </w:rPr>
        <w:t xml:space="preserve"> в края на 201</w:t>
      </w:r>
      <w:r w:rsidR="0075508B">
        <w:rPr>
          <w:rFonts w:ascii="Times New Roman" w:hAnsi="Times New Roman"/>
          <w:sz w:val="24"/>
          <w:szCs w:val="24"/>
        </w:rPr>
        <w:t>9</w:t>
      </w:r>
      <w:r w:rsidR="00182D18" w:rsidRPr="002154AF">
        <w:rPr>
          <w:rFonts w:ascii="Times New Roman" w:hAnsi="Times New Roman"/>
          <w:sz w:val="24"/>
          <w:szCs w:val="24"/>
        </w:rPr>
        <w:t xml:space="preserve"> г. </w:t>
      </w:r>
      <w:r w:rsidR="00BA3297" w:rsidRPr="002154AF">
        <w:rPr>
          <w:rFonts w:ascii="Times New Roman" w:hAnsi="Times New Roman"/>
          <w:sz w:val="24"/>
          <w:szCs w:val="24"/>
        </w:rPr>
        <w:t xml:space="preserve"> е  </w:t>
      </w:r>
      <w:r w:rsidR="000B51FA" w:rsidRPr="002154AF">
        <w:rPr>
          <w:rFonts w:ascii="Times New Roman" w:hAnsi="Times New Roman"/>
          <w:sz w:val="24"/>
          <w:szCs w:val="24"/>
        </w:rPr>
        <w:t xml:space="preserve">с </w:t>
      </w:r>
      <w:r w:rsidR="009278DB">
        <w:rPr>
          <w:rFonts w:ascii="Times New Roman" w:hAnsi="Times New Roman"/>
          <w:sz w:val="24"/>
          <w:szCs w:val="24"/>
        </w:rPr>
        <w:t>87</w:t>
      </w:r>
      <w:r w:rsidR="000B51FA" w:rsidRPr="002154AF">
        <w:rPr>
          <w:rFonts w:ascii="Times New Roman" w:hAnsi="Times New Roman"/>
          <w:sz w:val="24"/>
          <w:szCs w:val="24"/>
        </w:rPr>
        <w:t xml:space="preserve"> бройки /</w:t>
      </w:r>
      <w:r w:rsidR="009278DB">
        <w:rPr>
          <w:rFonts w:ascii="Times New Roman" w:hAnsi="Times New Roman"/>
          <w:sz w:val="24"/>
          <w:szCs w:val="24"/>
        </w:rPr>
        <w:t>5,45</w:t>
      </w:r>
      <w:r w:rsidR="00BA3297" w:rsidRPr="002154AF">
        <w:rPr>
          <w:rFonts w:ascii="Times New Roman" w:hAnsi="Times New Roman"/>
          <w:sz w:val="24"/>
          <w:szCs w:val="24"/>
        </w:rPr>
        <w:t xml:space="preserve"> %</w:t>
      </w:r>
      <w:r w:rsidR="000B51FA" w:rsidRPr="002154AF">
        <w:rPr>
          <w:rFonts w:ascii="Times New Roman" w:hAnsi="Times New Roman"/>
          <w:sz w:val="24"/>
          <w:szCs w:val="24"/>
        </w:rPr>
        <w:t>/</w:t>
      </w:r>
      <w:r w:rsidR="00BA3297" w:rsidRPr="002154AF">
        <w:rPr>
          <w:rFonts w:ascii="Times New Roman" w:hAnsi="Times New Roman"/>
          <w:sz w:val="24"/>
          <w:szCs w:val="24"/>
        </w:rPr>
        <w:t xml:space="preserve">. </w:t>
      </w:r>
      <w:r w:rsidR="001E375F" w:rsidRPr="008D7D51">
        <w:rPr>
          <w:rFonts w:ascii="Times New Roman" w:hAnsi="Times New Roman"/>
          <w:b/>
          <w:i/>
          <w:sz w:val="24"/>
          <w:szCs w:val="24"/>
        </w:rPr>
        <w:t xml:space="preserve">Ръстът на </w:t>
      </w:r>
      <w:r w:rsidR="00D550CE" w:rsidRPr="008D7D51">
        <w:rPr>
          <w:rFonts w:ascii="Times New Roman" w:hAnsi="Times New Roman"/>
          <w:b/>
          <w:i/>
          <w:sz w:val="24"/>
          <w:szCs w:val="24"/>
        </w:rPr>
        <w:t>общия брой персонал</w:t>
      </w:r>
      <w:r w:rsidR="001E375F" w:rsidRPr="008D7D51">
        <w:rPr>
          <w:rFonts w:ascii="Times New Roman" w:hAnsi="Times New Roman"/>
          <w:b/>
          <w:i/>
          <w:sz w:val="24"/>
          <w:szCs w:val="24"/>
        </w:rPr>
        <w:t xml:space="preserve"> за периода </w:t>
      </w:r>
      <w:r w:rsidR="009278DB">
        <w:rPr>
          <w:rFonts w:ascii="Times New Roman" w:hAnsi="Times New Roman"/>
          <w:b/>
          <w:i/>
          <w:sz w:val="24"/>
          <w:szCs w:val="24"/>
        </w:rPr>
        <w:t>01.07.2017 – 31.12.2019</w:t>
      </w:r>
      <w:r w:rsidR="001E375F" w:rsidRPr="008D7D51">
        <w:rPr>
          <w:rFonts w:ascii="Times New Roman" w:hAnsi="Times New Roman"/>
          <w:b/>
          <w:i/>
          <w:sz w:val="24"/>
          <w:szCs w:val="24"/>
        </w:rPr>
        <w:t xml:space="preserve"> г. е представен в следната графика:</w:t>
      </w:r>
    </w:p>
    <w:p w:rsidR="001E375F" w:rsidRPr="009278DB" w:rsidRDefault="002C7DD4" w:rsidP="002C7DD4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bg-BG"/>
        </w:rPr>
        <w:t xml:space="preserve">     </w:t>
      </w:r>
      <w:r w:rsidR="00672261">
        <w:rPr>
          <w:rFonts w:ascii="Times New Roman" w:hAnsi="Times New Roman"/>
          <w:b/>
          <w:i/>
          <w:noProof/>
          <w:sz w:val="24"/>
          <w:szCs w:val="24"/>
          <w:lang w:eastAsia="bg-BG"/>
        </w:rPr>
        <w:drawing>
          <wp:inline distT="0" distB="0" distL="0" distR="0">
            <wp:extent cx="5991225" cy="3743325"/>
            <wp:effectExtent l="19050" t="0" r="9525" b="0"/>
            <wp:docPr id="4" name="Chart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11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9B5" w:rsidRDefault="004759B5" w:rsidP="001E37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82D18" w:rsidRPr="002154AF" w:rsidRDefault="00182D18" w:rsidP="005F50C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За нормалното протичане на работата на дружеството са утвърдени и непрекъс</w:t>
      </w:r>
      <w:r w:rsidR="000B51FA" w:rsidRPr="002154AF">
        <w:rPr>
          <w:rFonts w:ascii="Times New Roman" w:hAnsi="Times New Roman"/>
          <w:sz w:val="24"/>
          <w:szCs w:val="24"/>
        </w:rPr>
        <w:t>нато се усъвършенстват вътрешно</w:t>
      </w:r>
      <w:r w:rsidR="005F50CA">
        <w:rPr>
          <w:rFonts w:ascii="Times New Roman" w:hAnsi="Times New Roman"/>
          <w:sz w:val="24"/>
          <w:szCs w:val="24"/>
        </w:rPr>
        <w:t>-</w:t>
      </w:r>
      <w:r w:rsidRPr="002154AF">
        <w:rPr>
          <w:rFonts w:ascii="Times New Roman" w:hAnsi="Times New Roman"/>
          <w:sz w:val="24"/>
          <w:szCs w:val="24"/>
        </w:rPr>
        <w:t xml:space="preserve">фирмени документи: Правилник за вътрешния ред, Правилник за безопасни и здравословни условия на труд, Инструкция за получаване, съхраняване, носене и използване на огнестрелно оръжие, Правилник документооборот на счетоводните документи и счетоводна политика, Вътрешни правила за организацията на работната заплата, Планове за охрана на всеки обект. </w:t>
      </w:r>
      <w:r w:rsidR="005F50CA">
        <w:rPr>
          <w:rFonts w:ascii="Times New Roman" w:hAnsi="Times New Roman"/>
          <w:sz w:val="24"/>
          <w:szCs w:val="24"/>
        </w:rPr>
        <w:t>На основание Общ регламент за защита на личните данни /</w:t>
      </w:r>
      <w:r w:rsidR="005F50CA">
        <w:rPr>
          <w:rFonts w:ascii="Times New Roman" w:hAnsi="Times New Roman"/>
          <w:sz w:val="24"/>
          <w:szCs w:val="24"/>
          <w:lang w:val="en-US"/>
        </w:rPr>
        <w:t>GDPR</w:t>
      </w:r>
      <w:r w:rsidR="005F50CA" w:rsidRPr="00B750BA">
        <w:rPr>
          <w:rFonts w:ascii="Times New Roman" w:hAnsi="Times New Roman"/>
          <w:sz w:val="24"/>
          <w:szCs w:val="24"/>
          <w:lang w:val="ru-RU"/>
        </w:rPr>
        <w:t>/</w:t>
      </w:r>
      <w:r w:rsidR="00D54A8A" w:rsidRPr="00B750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50CA">
        <w:rPr>
          <w:rFonts w:ascii="Times New Roman" w:hAnsi="Times New Roman"/>
          <w:sz w:val="24"/>
          <w:szCs w:val="24"/>
        </w:rPr>
        <w:t>на</w:t>
      </w:r>
      <w:r w:rsidR="00D54A8A">
        <w:rPr>
          <w:rFonts w:ascii="Times New Roman" w:hAnsi="Times New Roman"/>
          <w:sz w:val="24"/>
          <w:szCs w:val="24"/>
        </w:rPr>
        <w:t xml:space="preserve"> Европейския съюз № 2016/679 се изготви и утвърди от управителя на дружеството Правилник за набиране, обработване и съхранение на лични данни.</w:t>
      </w:r>
      <w:r w:rsidR="005F50CA">
        <w:rPr>
          <w:rFonts w:ascii="Times New Roman" w:hAnsi="Times New Roman"/>
          <w:sz w:val="24"/>
          <w:szCs w:val="24"/>
        </w:rPr>
        <w:t xml:space="preserve">  </w:t>
      </w:r>
      <w:r w:rsidRPr="002154AF">
        <w:rPr>
          <w:rFonts w:ascii="Times New Roman" w:hAnsi="Times New Roman"/>
          <w:sz w:val="24"/>
          <w:szCs w:val="24"/>
        </w:rPr>
        <w:t>Познаването и изпълнението на тези документи изисква непрекъснато им изучаване от служителите на дружеството, което води до професионално израстване и повишаване качеството на положения труд. За изпълнение изискванията на ISO 9001 за качеството на управлението, се извършва и предстои обучение на ръководния персонал от лицензирани преподаватели.</w:t>
      </w:r>
    </w:p>
    <w:p w:rsidR="00182D18" w:rsidRPr="002154AF" w:rsidRDefault="00182D18" w:rsidP="003E517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lastRenderedPageBreak/>
        <w:t>Важна цел е осъществяването на соц</w:t>
      </w:r>
      <w:r w:rsidR="000B51FA" w:rsidRPr="002154AF">
        <w:rPr>
          <w:rFonts w:ascii="Times New Roman" w:hAnsi="Times New Roman"/>
          <w:sz w:val="24"/>
          <w:szCs w:val="24"/>
        </w:rPr>
        <w:t>иалната политика на дружеството</w:t>
      </w:r>
      <w:r w:rsidRPr="002154AF">
        <w:rPr>
          <w:rFonts w:ascii="Times New Roman" w:hAnsi="Times New Roman"/>
          <w:sz w:val="24"/>
          <w:szCs w:val="24"/>
        </w:rPr>
        <w:t>,</w:t>
      </w:r>
      <w:r w:rsidR="000B51FA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която да бъде ориентирана к</w:t>
      </w:r>
      <w:r w:rsidR="008D7D51">
        <w:rPr>
          <w:rFonts w:ascii="Times New Roman" w:hAnsi="Times New Roman"/>
          <w:sz w:val="24"/>
          <w:szCs w:val="24"/>
        </w:rPr>
        <w:t>ъм повишаването на производител</w:t>
      </w:r>
      <w:r w:rsidRPr="002154AF">
        <w:rPr>
          <w:rFonts w:ascii="Times New Roman" w:hAnsi="Times New Roman"/>
          <w:sz w:val="24"/>
          <w:szCs w:val="24"/>
        </w:rPr>
        <w:t>ността на труда, качеството и икономическата ефективност на охранителната дейност.</w:t>
      </w:r>
      <w:r w:rsidR="000B51FA" w:rsidRPr="002154AF">
        <w:rPr>
          <w:rFonts w:ascii="Times New Roman" w:hAnsi="Times New Roman"/>
          <w:sz w:val="24"/>
          <w:szCs w:val="24"/>
        </w:rPr>
        <w:t xml:space="preserve"> Стр</w:t>
      </w:r>
      <w:r w:rsidR="00946392">
        <w:rPr>
          <w:rFonts w:ascii="Times New Roman" w:hAnsi="Times New Roman"/>
          <w:sz w:val="24"/>
          <w:szCs w:val="24"/>
        </w:rPr>
        <w:t>а</w:t>
      </w:r>
      <w:r w:rsidR="000B51FA" w:rsidRPr="002154AF">
        <w:rPr>
          <w:rFonts w:ascii="Times New Roman" w:hAnsi="Times New Roman"/>
          <w:sz w:val="24"/>
          <w:szCs w:val="24"/>
        </w:rPr>
        <w:t>тегия по отношение на персонала е привличането на млади и образовани кадри с цел имплементиране на нови високотехнологични услуги.</w:t>
      </w:r>
    </w:p>
    <w:p w:rsidR="003E5179" w:rsidRPr="003E5179" w:rsidRDefault="009D5330" w:rsidP="003E5179">
      <w:pPr>
        <w:pStyle w:val="Heading1"/>
        <w:ind w:firstLine="720"/>
        <w:jc w:val="center"/>
        <w:rPr>
          <w:bCs w:val="0"/>
          <w:sz w:val="24"/>
        </w:rPr>
      </w:pPr>
      <w:r w:rsidRPr="002154AF">
        <w:rPr>
          <w:bCs w:val="0"/>
          <w:sz w:val="24"/>
        </w:rPr>
        <w:t>Рискови фактори за дейността</w:t>
      </w:r>
      <w:r w:rsidR="00346C55">
        <w:rPr>
          <w:bCs w:val="0"/>
          <w:sz w:val="24"/>
        </w:rPr>
        <w:t>.</w:t>
      </w:r>
    </w:p>
    <w:p w:rsidR="001E3AE2" w:rsidRPr="002154AF" w:rsidRDefault="009D5330" w:rsidP="004759B5">
      <w:pPr>
        <w:spacing w:before="120" w:after="10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2154AF">
        <w:rPr>
          <w:rFonts w:ascii="Times New Roman" w:hAnsi="Times New Roman"/>
          <w:bCs/>
          <w:sz w:val="24"/>
          <w:szCs w:val="24"/>
        </w:rPr>
        <w:t>Рискът изразява неопределеността /несигурността/ на дадено събитие. Понятието "риск" се свързва с възвращаемостта на капитала. Отклоненията на действително постигнатите резултати в сравнение с планираните и базисни резултати могат да се пресметнат и чрез тях да се измери риска. Рискът свързан с дейността на даден икономически субект е резултат от наслагването на два отделни типа рискове. Първият е систематичният риск и е свързан с риска, генериран от икономиката като цяло в резултат от колебанията на основните макроикономически показатели, а вторият тип -</w:t>
      </w:r>
      <w:r w:rsidR="00C763E0">
        <w:rPr>
          <w:rFonts w:ascii="Times New Roman" w:hAnsi="Times New Roman"/>
          <w:bCs/>
          <w:sz w:val="24"/>
          <w:szCs w:val="24"/>
        </w:rPr>
        <w:t xml:space="preserve"> </w:t>
      </w:r>
      <w:r w:rsidRPr="002154AF">
        <w:rPr>
          <w:rFonts w:ascii="Times New Roman" w:hAnsi="Times New Roman"/>
          <w:bCs/>
          <w:sz w:val="24"/>
          <w:szCs w:val="24"/>
        </w:rPr>
        <w:t>несистематичния риск, е свързан</w:t>
      </w:r>
      <w:r w:rsidR="0075508B">
        <w:rPr>
          <w:rFonts w:ascii="Times New Roman" w:hAnsi="Times New Roman"/>
          <w:bCs/>
          <w:sz w:val="24"/>
          <w:szCs w:val="24"/>
        </w:rPr>
        <w:t xml:space="preserve"> с предмета </w:t>
      </w:r>
      <w:r w:rsidR="009D7D61">
        <w:rPr>
          <w:rFonts w:ascii="Times New Roman" w:hAnsi="Times New Roman"/>
          <w:bCs/>
          <w:sz w:val="24"/>
          <w:szCs w:val="24"/>
        </w:rPr>
        <w:t>на дейност на фирмата.</w:t>
      </w:r>
    </w:p>
    <w:p w:rsidR="009D5330" w:rsidRPr="002154AF" w:rsidRDefault="009D5330" w:rsidP="004759B5">
      <w:pPr>
        <w:spacing w:before="120" w:after="10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Систематичният риск</w:t>
      </w:r>
      <w:r w:rsidRPr="002154AF">
        <w:rPr>
          <w:rFonts w:ascii="Times New Roman" w:hAnsi="Times New Roman"/>
          <w:bCs/>
          <w:sz w:val="24"/>
          <w:szCs w:val="24"/>
        </w:rPr>
        <w:t xml:space="preserve"> включва: политически риск; риск от изменение на валутния курс; риск от изменение на лихвените равнища; инфлационен риск и данъчен риск.</w:t>
      </w:r>
    </w:p>
    <w:p w:rsidR="009D5330" w:rsidRPr="00346C55" w:rsidRDefault="009D5330" w:rsidP="00346C5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154AF">
        <w:rPr>
          <w:rFonts w:ascii="Times New Roman" w:hAnsi="Times New Roman"/>
          <w:bCs/>
          <w:sz w:val="24"/>
          <w:szCs w:val="24"/>
          <w:u w:val="single"/>
        </w:rPr>
        <w:t xml:space="preserve"> Политически риск</w:t>
      </w:r>
      <w:r w:rsidR="00346C55">
        <w:rPr>
          <w:rFonts w:ascii="Times New Roman" w:hAnsi="Times New Roman"/>
          <w:bCs/>
          <w:sz w:val="24"/>
          <w:szCs w:val="24"/>
          <w:u w:val="single"/>
        </w:rPr>
        <w:t xml:space="preserve"> - </w:t>
      </w:r>
      <w:r w:rsidR="00346C55">
        <w:rPr>
          <w:rFonts w:ascii="Times New Roman" w:hAnsi="Times New Roman"/>
          <w:bCs/>
          <w:sz w:val="24"/>
          <w:szCs w:val="24"/>
        </w:rPr>
        <w:t>т</w:t>
      </w:r>
      <w:r w:rsidRPr="002154AF">
        <w:rPr>
          <w:rFonts w:ascii="Times New Roman" w:hAnsi="Times New Roman"/>
          <w:bCs/>
          <w:sz w:val="24"/>
          <w:szCs w:val="24"/>
        </w:rPr>
        <w:t>ози тип риск е свързан с нарастване на политическото напрежение и възможността за възникване на сериозни вътрешнополитически промени, които да доведат до изменение на приоритетите за развитие, а оттам и на принципите, на които се основава стопанската дейност в страната.</w:t>
      </w:r>
    </w:p>
    <w:p w:rsidR="009D5330" w:rsidRPr="00346C55" w:rsidRDefault="009D5330" w:rsidP="00346C5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154AF">
        <w:rPr>
          <w:rFonts w:ascii="Times New Roman" w:hAnsi="Times New Roman"/>
          <w:bCs/>
          <w:sz w:val="24"/>
          <w:szCs w:val="24"/>
          <w:u w:val="single"/>
        </w:rPr>
        <w:t>Риск от промяна на валутния курс</w:t>
      </w:r>
      <w:r w:rsidR="00346C55">
        <w:rPr>
          <w:rFonts w:ascii="Times New Roman" w:hAnsi="Times New Roman"/>
          <w:bCs/>
          <w:sz w:val="24"/>
          <w:szCs w:val="24"/>
          <w:u w:val="single"/>
        </w:rPr>
        <w:t xml:space="preserve"> - </w:t>
      </w:r>
      <w:r w:rsidR="00346C55">
        <w:rPr>
          <w:rFonts w:ascii="Times New Roman" w:hAnsi="Times New Roman"/>
          <w:bCs/>
          <w:sz w:val="24"/>
          <w:szCs w:val="24"/>
        </w:rPr>
        <w:t>д</w:t>
      </w:r>
      <w:r w:rsidRPr="002154AF">
        <w:rPr>
          <w:rFonts w:ascii="Times New Roman" w:hAnsi="Times New Roman"/>
          <w:bCs/>
          <w:sz w:val="24"/>
          <w:szCs w:val="24"/>
        </w:rPr>
        <w:t>ейността на “МОБА” ЕООД не е изложена на този тип риск.</w:t>
      </w:r>
    </w:p>
    <w:p w:rsidR="009D5330" w:rsidRPr="002154AF" w:rsidRDefault="009D5330" w:rsidP="00346C5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2154AF">
        <w:rPr>
          <w:rFonts w:ascii="Times New Roman" w:hAnsi="Times New Roman"/>
          <w:bCs/>
          <w:sz w:val="24"/>
          <w:szCs w:val="24"/>
          <w:u w:val="single"/>
        </w:rPr>
        <w:t>Риск от промяна на лихвените равнища</w:t>
      </w:r>
      <w:r w:rsidR="00346C55">
        <w:rPr>
          <w:rFonts w:ascii="Times New Roman" w:hAnsi="Times New Roman"/>
          <w:bCs/>
          <w:sz w:val="24"/>
          <w:szCs w:val="24"/>
        </w:rPr>
        <w:t xml:space="preserve"> - т</w:t>
      </w:r>
      <w:r w:rsidRPr="002154AF">
        <w:rPr>
          <w:rFonts w:ascii="Times New Roman" w:hAnsi="Times New Roman"/>
          <w:bCs/>
          <w:sz w:val="24"/>
          <w:szCs w:val="24"/>
        </w:rPr>
        <w:t xml:space="preserve">ози тип риск не влияе върху дейността на „МОБА” ЕООД, тъй като дружеството няма дългосрочни задължения </w:t>
      </w:r>
      <w:r w:rsidR="009278DB">
        <w:rPr>
          <w:rFonts w:ascii="Times New Roman" w:hAnsi="Times New Roman"/>
          <w:bCs/>
          <w:sz w:val="24"/>
          <w:szCs w:val="24"/>
        </w:rPr>
        <w:t>към.31.12.2019</w:t>
      </w:r>
      <w:r w:rsidRPr="002154AF">
        <w:rPr>
          <w:rFonts w:ascii="Times New Roman" w:hAnsi="Times New Roman"/>
          <w:bCs/>
          <w:sz w:val="24"/>
          <w:szCs w:val="24"/>
        </w:rPr>
        <w:t xml:space="preserve"> г.</w:t>
      </w:r>
    </w:p>
    <w:p w:rsidR="009D5330" w:rsidRPr="00346C55" w:rsidRDefault="00346C55" w:rsidP="00346C55">
      <w:pPr>
        <w:tabs>
          <w:tab w:val="left" w:pos="360"/>
        </w:tabs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Инфлационен риск</w:t>
      </w:r>
      <w:r w:rsidRPr="00346C55">
        <w:rPr>
          <w:rFonts w:ascii="Times New Roman" w:hAnsi="Times New Roman"/>
          <w:bCs/>
          <w:sz w:val="24"/>
          <w:szCs w:val="24"/>
        </w:rPr>
        <w:t xml:space="preserve"> -</w:t>
      </w:r>
      <w:r>
        <w:rPr>
          <w:rFonts w:ascii="Times New Roman" w:hAnsi="Times New Roman"/>
          <w:bCs/>
          <w:sz w:val="24"/>
          <w:szCs w:val="24"/>
        </w:rPr>
        <w:t>и</w:t>
      </w:r>
      <w:r w:rsidR="009D5330" w:rsidRPr="002154AF">
        <w:rPr>
          <w:rFonts w:ascii="Times New Roman" w:hAnsi="Times New Roman"/>
          <w:bCs/>
          <w:sz w:val="24"/>
          <w:szCs w:val="24"/>
        </w:rPr>
        <w:t xml:space="preserve">нфлацията може пряко да повлияе върху реалната възвращаемост от дадена инвестиция, тъй като при висока инфлация, дори и високи номинални доходи могат да се окажат с отрицателна реална възвращаемост. Системата на валутния борд на този етап свежда до минимум опасността от висока инфлация. </w:t>
      </w:r>
      <w:r w:rsidR="009D5330" w:rsidRPr="002154AF">
        <w:rPr>
          <w:rFonts w:ascii="Times New Roman" w:hAnsi="Times New Roman"/>
          <w:bCs/>
          <w:color w:val="000000"/>
          <w:sz w:val="24"/>
          <w:szCs w:val="24"/>
        </w:rPr>
        <w:t xml:space="preserve">Официалните данни на НСИ сочат, че инфлацията </w:t>
      </w:r>
      <w:r w:rsidR="00946392">
        <w:rPr>
          <w:rFonts w:ascii="Times New Roman" w:hAnsi="Times New Roman"/>
          <w:bCs/>
          <w:color w:val="000000"/>
          <w:sz w:val="24"/>
          <w:szCs w:val="24"/>
        </w:rPr>
        <w:t xml:space="preserve">за периода </w:t>
      </w:r>
      <w:r>
        <w:rPr>
          <w:rFonts w:ascii="Times New Roman" w:hAnsi="Times New Roman"/>
          <w:bCs/>
          <w:color w:val="000000"/>
          <w:sz w:val="24"/>
          <w:szCs w:val="24"/>
        </w:rPr>
        <w:t>2019</w:t>
      </w:r>
      <w:r w:rsidR="00763515" w:rsidRPr="002154AF">
        <w:rPr>
          <w:rFonts w:ascii="Times New Roman" w:hAnsi="Times New Roman"/>
          <w:bCs/>
          <w:color w:val="000000"/>
          <w:sz w:val="24"/>
          <w:szCs w:val="24"/>
        </w:rPr>
        <w:t>-</w:t>
      </w:r>
      <w:r w:rsidR="00C763E0">
        <w:rPr>
          <w:rFonts w:ascii="Times New Roman" w:hAnsi="Times New Roman"/>
          <w:bCs/>
          <w:color w:val="000000"/>
          <w:sz w:val="24"/>
          <w:szCs w:val="24"/>
        </w:rPr>
        <w:t>2020</w:t>
      </w:r>
      <w:r w:rsidR="009D5330" w:rsidRPr="002154AF">
        <w:rPr>
          <w:rFonts w:ascii="Times New Roman" w:hAnsi="Times New Roman"/>
          <w:bCs/>
          <w:color w:val="000000"/>
          <w:sz w:val="24"/>
          <w:szCs w:val="24"/>
        </w:rPr>
        <w:t xml:space="preserve"> г.</w:t>
      </w:r>
      <w:r w:rsidR="009D5330" w:rsidRPr="002154AF">
        <w:rPr>
          <w:rFonts w:ascii="Times New Roman" w:hAnsi="Times New Roman"/>
          <w:bCs/>
          <w:sz w:val="24"/>
          <w:szCs w:val="24"/>
        </w:rPr>
        <w:t xml:space="preserve"> е </w:t>
      </w:r>
      <w:r w:rsidR="00946392">
        <w:rPr>
          <w:rFonts w:ascii="Times New Roman" w:hAnsi="Times New Roman"/>
          <w:bCs/>
          <w:sz w:val="24"/>
          <w:szCs w:val="24"/>
        </w:rPr>
        <w:t>ниска</w:t>
      </w:r>
      <w:r>
        <w:rPr>
          <w:rFonts w:ascii="Times New Roman" w:hAnsi="Times New Roman"/>
          <w:bCs/>
          <w:sz w:val="24"/>
          <w:szCs w:val="24"/>
        </w:rPr>
        <w:t>, но</w:t>
      </w:r>
      <w:r w:rsidR="009D5330" w:rsidRPr="002154A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имаме</w:t>
      </w:r>
      <w:r w:rsidR="009D5330" w:rsidRPr="002154AF">
        <w:rPr>
          <w:rFonts w:ascii="Times New Roman" w:hAnsi="Times New Roman"/>
          <w:bCs/>
          <w:sz w:val="24"/>
          <w:szCs w:val="24"/>
        </w:rPr>
        <w:t xml:space="preserve"> основание да очакваме рязко повишаване на инфлацион</w:t>
      </w:r>
      <w:r>
        <w:rPr>
          <w:rFonts w:ascii="Times New Roman" w:hAnsi="Times New Roman"/>
          <w:bCs/>
          <w:sz w:val="24"/>
          <w:szCs w:val="24"/>
        </w:rPr>
        <w:t>ното ниво в средносрочен период,</w:t>
      </w:r>
      <w:r w:rsidR="009D5330" w:rsidRPr="002154A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="00C763E0">
        <w:rPr>
          <w:rFonts w:ascii="Times New Roman" w:hAnsi="Times New Roman"/>
          <w:bCs/>
          <w:sz w:val="24"/>
          <w:szCs w:val="24"/>
        </w:rPr>
        <w:t xml:space="preserve">редвид изънредните мерки, наложени във връзка с ограничаване на пандемията с Ковид 19. </w:t>
      </w:r>
    </w:p>
    <w:p w:rsidR="00C763E0" w:rsidRDefault="00C763E0" w:rsidP="009D7D61">
      <w:pPr>
        <w:spacing w:before="120"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9D5330" w:rsidRPr="002154AF" w:rsidRDefault="009D5330" w:rsidP="004759B5">
      <w:pPr>
        <w:spacing w:before="120"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154AF">
        <w:rPr>
          <w:rFonts w:ascii="Times New Roman" w:hAnsi="Times New Roman"/>
          <w:bCs/>
          <w:sz w:val="24"/>
          <w:szCs w:val="24"/>
          <w:u w:val="single"/>
        </w:rPr>
        <w:lastRenderedPageBreak/>
        <w:t>Данъчен риск</w:t>
      </w:r>
    </w:p>
    <w:p w:rsidR="009D5330" w:rsidRPr="002154AF" w:rsidRDefault="009D5330" w:rsidP="004759B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2154AF">
        <w:rPr>
          <w:rFonts w:ascii="Times New Roman" w:hAnsi="Times New Roman"/>
          <w:bCs/>
          <w:sz w:val="24"/>
          <w:szCs w:val="24"/>
        </w:rPr>
        <w:t>Промените във фискалната политика оказват влияние върху стойността на активите, върху размера на финансовия резултат и в крайна сметка върху избора на стратегия за развитие на дружеството. Може да се приеме, че тенденциите в данъчната политика на правителството са благоприятни и са насочени към облекчаване на данъчното бреме за бизнеса.</w:t>
      </w:r>
    </w:p>
    <w:p w:rsidR="009D5330" w:rsidRPr="002154AF" w:rsidRDefault="009D5330" w:rsidP="004759B5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Несистематичният риск</w:t>
      </w:r>
      <w:r w:rsidRPr="002154AF">
        <w:rPr>
          <w:rFonts w:ascii="Times New Roman" w:hAnsi="Times New Roman"/>
          <w:bCs/>
          <w:sz w:val="24"/>
          <w:szCs w:val="24"/>
        </w:rPr>
        <w:t xml:space="preserve"> е свързан с риска, които се поражда от конкретния характер на дейността и специфичната среда на отрасъла, към </w:t>
      </w:r>
      <w:r w:rsidR="00946392">
        <w:rPr>
          <w:rFonts w:ascii="Times New Roman" w:hAnsi="Times New Roman"/>
          <w:bCs/>
          <w:sz w:val="24"/>
          <w:szCs w:val="24"/>
        </w:rPr>
        <w:t xml:space="preserve">който </w:t>
      </w:r>
      <w:r w:rsidR="00763515" w:rsidRPr="002154AF">
        <w:rPr>
          <w:rFonts w:ascii="Times New Roman" w:hAnsi="Times New Roman"/>
          <w:bCs/>
          <w:sz w:val="24"/>
          <w:szCs w:val="24"/>
        </w:rPr>
        <w:t>дружеството</w:t>
      </w:r>
      <w:r w:rsidRPr="002154AF">
        <w:rPr>
          <w:rFonts w:ascii="Times New Roman" w:hAnsi="Times New Roman"/>
          <w:bCs/>
          <w:sz w:val="24"/>
          <w:szCs w:val="24"/>
        </w:rPr>
        <w:t xml:space="preserve"> принадлежи. Той включва: секторен /отраслов/ риск и фирмен риск.</w:t>
      </w:r>
    </w:p>
    <w:p w:rsidR="009D5330" w:rsidRPr="002154AF" w:rsidRDefault="009D5330" w:rsidP="004759B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154AF">
        <w:rPr>
          <w:rFonts w:ascii="Times New Roman" w:hAnsi="Times New Roman"/>
          <w:bCs/>
          <w:sz w:val="24"/>
          <w:szCs w:val="24"/>
          <w:u w:val="single"/>
        </w:rPr>
        <w:t>Секторен риск</w:t>
      </w:r>
    </w:p>
    <w:p w:rsidR="009D5330" w:rsidRPr="002154AF" w:rsidRDefault="009D5330" w:rsidP="004759B5">
      <w:pPr>
        <w:pStyle w:val="BodyText21"/>
        <w:spacing w:line="360" w:lineRule="auto"/>
        <w:ind w:firstLine="708"/>
        <w:rPr>
          <w:rFonts w:ascii="Times New Roman" w:hAnsi="Times New Roman" w:cs="Times New Roman"/>
          <w:bCs/>
          <w:color w:val="000000"/>
        </w:rPr>
      </w:pPr>
      <w:r w:rsidRPr="002154AF">
        <w:rPr>
          <w:rFonts w:ascii="Times New Roman" w:hAnsi="Times New Roman" w:cs="Times New Roman"/>
          <w:bCs/>
        </w:rPr>
        <w:t xml:space="preserve">Секторният риск за </w:t>
      </w:r>
      <w:r w:rsidR="000C085D" w:rsidRPr="002154AF">
        <w:rPr>
          <w:rFonts w:ascii="Times New Roman" w:hAnsi="Times New Roman" w:cs="Times New Roman"/>
          <w:bCs/>
        </w:rPr>
        <w:t>„МОБА” ЕООД</w:t>
      </w:r>
      <w:r w:rsidRPr="002154AF">
        <w:rPr>
          <w:rFonts w:ascii="Times New Roman" w:hAnsi="Times New Roman" w:cs="Times New Roman"/>
          <w:bCs/>
        </w:rPr>
        <w:t xml:space="preserve">, е свързан с развитието на </w:t>
      </w:r>
      <w:r w:rsidR="000C085D" w:rsidRPr="002154AF">
        <w:rPr>
          <w:rFonts w:ascii="Times New Roman" w:hAnsi="Times New Roman" w:cs="Times New Roman"/>
          <w:bCs/>
        </w:rPr>
        <w:t>де</w:t>
      </w:r>
      <w:r w:rsidR="0075508B">
        <w:rPr>
          <w:rFonts w:ascii="Times New Roman" w:hAnsi="Times New Roman" w:cs="Times New Roman"/>
          <w:bCs/>
        </w:rPr>
        <w:t>йностите по охрана и сигурност</w:t>
      </w:r>
      <w:r w:rsidRPr="002154AF">
        <w:rPr>
          <w:rFonts w:ascii="Times New Roman" w:hAnsi="Times New Roman" w:cs="Times New Roman"/>
          <w:bCs/>
        </w:rPr>
        <w:t xml:space="preserve"> и факторите, влияещи върху състоянието и равнището на конкуренция между </w:t>
      </w:r>
      <w:r w:rsidR="000C085D" w:rsidRPr="002154AF">
        <w:rPr>
          <w:rFonts w:ascii="Times New Roman" w:hAnsi="Times New Roman" w:cs="Times New Roman"/>
          <w:bCs/>
        </w:rPr>
        <w:t>фирмите</w:t>
      </w:r>
      <w:r w:rsidR="008C140C" w:rsidRPr="002154AF">
        <w:rPr>
          <w:rFonts w:ascii="Times New Roman" w:hAnsi="Times New Roman" w:cs="Times New Roman"/>
          <w:bCs/>
        </w:rPr>
        <w:t xml:space="preserve">. </w:t>
      </w:r>
      <w:r w:rsidR="001E3AE2" w:rsidRPr="002154AF">
        <w:rPr>
          <w:rFonts w:ascii="Times New Roman" w:hAnsi="Times New Roman" w:cs="Times New Roman"/>
          <w:bCs/>
          <w:color w:val="000000"/>
        </w:rPr>
        <w:t xml:space="preserve">С тази дейност в страната са ангажирани огромен брой фирми, което в много случаи  </w:t>
      </w:r>
      <w:r w:rsidR="008C140C" w:rsidRPr="002154AF">
        <w:rPr>
          <w:rFonts w:ascii="Times New Roman" w:hAnsi="Times New Roman" w:cs="Times New Roman"/>
          <w:bCs/>
          <w:color w:val="000000"/>
        </w:rPr>
        <w:t xml:space="preserve">поражда затруднения </w:t>
      </w:r>
      <w:r w:rsidR="001E3AE2" w:rsidRPr="002154AF">
        <w:rPr>
          <w:rFonts w:ascii="Times New Roman" w:hAnsi="Times New Roman" w:cs="Times New Roman"/>
          <w:bCs/>
          <w:color w:val="000000"/>
        </w:rPr>
        <w:t xml:space="preserve"> </w:t>
      </w:r>
      <w:r w:rsidR="008C140C" w:rsidRPr="002154AF">
        <w:rPr>
          <w:rFonts w:ascii="Times New Roman" w:hAnsi="Times New Roman" w:cs="Times New Roman"/>
          <w:bCs/>
          <w:color w:val="000000"/>
        </w:rPr>
        <w:t>при разши</w:t>
      </w:r>
      <w:r w:rsidR="0075508B">
        <w:rPr>
          <w:rFonts w:ascii="Times New Roman" w:hAnsi="Times New Roman" w:cs="Times New Roman"/>
          <w:bCs/>
          <w:color w:val="000000"/>
        </w:rPr>
        <w:t>ряване на дейността и в не определени</w:t>
      </w:r>
      <w:r w:rsidR="008C140C" w:rsidRPr="002154AF">
        <w:rPr>
          <w:rFonts w:ascii="Times New Roman" w:hAnsi="Times New Roman" w:cs="Times New Roman"/>
          <w:bCs/>
          <w:color w:val="000000"/>
        </w:rPr>
        <w:t xml:space="preserve"> случаи води до нелоялна конкуренция.</w:t>
      </w:r>
    </w:p>
    <w:p w:rsidR="008C140C" w:rsidRPr="002154AF" w:rsidRDefault="008C140C" w:rsidP="004759B5">
      <w:pPr>
        <w:pStyle w:val="BodyText21"/>
        <w:spacing w:line="360" w:lineRule="auto"/>
        <w:ind w:firstLine="720"/>
        <w:rPr>
          <w:rFonts w:ascii="Times New Roman" w:hAnsi="Times New Roman" w:cs="Times New Roman"/>
          <w:bCs/>
        </w:rPr>
      </w:pPr>
    </w:p>
    <w:p w:rsidR="009D5330" w:rsidRPr="002154AF" w:rsidRDefault="009D5330" w:rsidP="004759B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154AF">
        <w:rPr>
          <w:rFonts w:ascii="Times New Roman" w:hAnsi="Times New Roman"/>
          <w:bCs/>
          <w:sz w:val="24"/>
          <w:szCs w:val="24"/>
          <w:u w:val="single"/>
        </w:rPr>
        <w:t>Фирмен риск</w:t>
      </w:r>
    </w:p>
    <w:p w:rsidR="008C140C" w:rsidRPr="002154AF" w:rsidRDefault="009D5330" w:rsidP="004759B5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2154AF">
        <w:rPr>
          <w:rFonts w:ascii="Times New Roman" w:hAnsi="Times New Roman"/>
          <w:bCs/>
          <w:sz w:val="24"/>
          <w:szCs w:val="24"/>
        </w:rPr>
        <w:t xml:space="preserve">Оценката на този риск е свързана с естеството на дейност на </w:t>
      </w:r>
      <w:r w:rsidR="008C140C" w:rsidRPr="002154AF">
        <w:rPr>
          <w:rFonts w:ascii="Times New Roman" w:hAnsi="Times New Roman"/>
          <w:bCs/>
          <w:sz w:val="24"/>
          <w:szCs w:val="24"/>
        </w:rPr>
        <w:t>„МОБА” ЕООД</w:t>
      </w:r>
      <w:r w:rsidRPr="002154AF">
        <w:rPr>
          <w:rFonts w:ascii="Times New Roman" w:hAnsi="Times New Roman"/>
          <w:bCs/>
          <w:sz w:val="24"/>
          <w:szCs w:val="24"/>
        </w:rPr>
        <w:t xml:space="preserve">. Този риск включва общ бизнес риск и финансов риск. </w:t>
      </w:r>
    </w:p>
    <w:p w:rsidR="009D5330" w:rsidRPr="002154AF" w:rsidRDefault="009D5330" w:rsidP="004759B5">
      <w:pPr>
        <w:pStyle w:val="BodyText21"/>
        <w:spacing w:line="360" w:lineRule="auto"/>
        <w:ind w:firstLine="708"/>
        <w:rPr>
          <w:rFonts w:ascii="Times New Roman" w:hAnsi="Times New Roman" w:cs="Times New Roman"/>
          <w:bCs/>
        </w:rPr>
      </w:pPr>
      <w:r w:rsidRPr="002154AF">
        <w:rPr>
          <w:rFonts w:ascii="Times New Roman" w:hAnsi="Times New Roman" w:cs="Times New Roman"/>
          <w:bCs/>
        </w:rPr>
        <w:t xml:space="preserve">Бизнес рискът е резултат от възможните изменения на търсенето на </w:t>
      </w:r>
      <w:r w:rsidR="00EE2674" w:rsidRPr="002154AF">
        <w:rPr>
          <w:rFonts w:ascii="Times New Roman" w:hAnsi="Times New Roman" w:cs="Times New Roman"/>
          <w:bCs/>
        </w:rPr>
        <w:t>охранителните услуги и</w:t>
      </w:r>
      <w:r w:rsidRPr="002154AF">
        <w:rPr>
          <w:rFonts w:ascii="Times New Roman" w:hAnsi="Times New Roman" w:cs="Times New Roman"/>
          <w:bCs/>
        </w:rPr>
        <w:t xml:space="preserve"> промени на предпочитанията на потребителите на този тип </w:t>
      </w:r>
      <w:r w:rsidR="00EE2674" w:rsidRPr="002154AF">
        <w:rPr>
          <w:rFonts w:ascii="Times New Roman" w:hAnsi="Times New Roman" w:cs="Times New Roman"/>
          <w:bCs/>
        </w:rPr>
        <w:t>услуги</w:t>
      </w:r>
      <w:r w:rsidRPr="002154AF">
        <w:rPr>
          <w:rFonts w:ascii="Times New Roman" w:hAnsi="Times New Roman" w:cs="Times New Roman"/>
          <w:bCs/>
        </w:rPr>
        <w:t xml:space="preserve"> или в резултат на конкуренцията на фирмите</w:t>
      </w:r>
      <w:r w:rsidR="00EE2674" w:rsidRPr="002154AF">
        <w:rPr>
          <w:rFonts w:ascii="Times New Roman" w:hAnsi="Times New Roman" w:cs="Times New Roman"/>
          <w:bCs/>
        </w:rPr>
        <w:t>, ангажирани с тази дейност.</w:t>
      </w:r>
    </w:p>
    <w:p w:rsidR="009D5330" w:rsidRPr="002154AF" w:rsidRDefault="009278DB" w:rsidP="004759B5">
      <w:pPr>
        <w:pStyle w:val="BodyText21"/>
        <w:spacing w:line="360" w:lineRule="auto"/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За периода 2017-2019</w:t>
      </w:r>
      <w:r w:rsidR="00EE2674" w:rsidRPr="002154AF">
        <w:rPr>
          <w:rFonts w:ascii="Times New Roman" w:hAnsi="Times New Roman" w:cs="Times New Roman"/>
          <w:bCs/>
        </w:rPr>
        <w:t xml:space="preserve"> г.</w:t>
      </w:r>
      <w:r w:rsidR="009D5330" w:rsidRPr="002154AF">
        <w:rPr>
          <w:rFonts w:ascii="Times New Roman" w:hAnsi="Times New Roman" w:cs="Times New Roman"/>
          <w:bCs/>
        </w:rPr>
        <w:t xml:space="preserve">, дружеството успява да </w:t>
      </w:r>
      <w:r w:rsidR="001300C9" w:rsidRPr="002154AF">
        <w:rPr>
          <w:rFonts w:ascii="Times New Roman" w:hAnsi="Times New Roman" w:cs="Times New Roman"/>
          <w:bCs/>
        </w:rPr>
        <w:t>изгражда</w:t>
      </w:r>
      <w:r w:rsidR="009D5330" w:rsidRPr="002154AF">
        <w:rPr>
          <w:rFonts w:ascii="Times New Roman" w:hAnsi="Times New Roman" w:cs="Times New Roman"/>
          <w:bCs/>
        </w:rPr>
        <w:t xml:space="preserve"> позицията си на водещ </w:t>
      </w:r>
      <w:r w:rsidR="00EE2674" w:rsidRPr="002154AF">
        <w:rPr>
          <w:rFonts w:ascii="Times New Roman" w:hAnsi="Times New Roman" w:cs="Times New Roman"/>
          <w:bCs/>
        </w:rPr>
        <w:t>в охранителния сектор</w:t>
      </w:r>
      <w:r w:rsidR="009D5330" w:rsidRPr="002154AF">
        <w:rPr>
          <w:rFonts w:ascii="Times New Roman" w:hAnsi="Times New Roman" w:cs="Times New Roman"/>
          <w:bCs/>
        </w:rPr>
        <w:t xml:space="preserve">. </w:t>
      </w:r>
      <w:r w:rsidR="001300C9" w:rsidRPr="002154AF">
        <w:rPr>
          <w:rFonts w:ascii="Times New Roman" w:hAnsi="Times New Roman" w:cs="Times New Roman"/>
          <w:bCs/>
        </w:rPr>
        <w:t>„МОБА” ЕООД</w:t>
      </w:r>
      <w:r w:rsidR="009D5330" w:rsidRPr="002154AF">
        <w:rPr>
          <w:rFonts w:ascii="Times New Roman" w:hAnsi="Times New Roman" w:cs="Times New Roman"/>
          <w:bCs/>
        </w:rPr>
        <w:t xml:space="preserve"> се стреми  и към по-нататъшно разширяване на своя пазарен дял, </w:t>
      </w:r>
      <w:r w:rsidR="00EE2674" w:rsidRPr="002154AF">
        <w:rPr>
          <w:rFonts w:ascii="Times New Roman" w:hAnsi="Times New Roman" w:cs="Times New Roman"/>
          <w:bCs/>
        </w:rPr>
        <w:t>поемане</w:t>
      </w:r>
      <w:r w:rsidR="009D5330" w:rsidRPr="002154AF">
        <w:rPr>
          <w:rFonts w:ascii="Times New Roman" w:hAnsi="Times New Roman" w:cs="Times New Roman"/>
          <w:bCs/>
        </w:rPr>
        <w:t xml:space="preserve"> на нови </w:t>
      </w:r>
      <w:r w:rsidR="00EE2674" w:rsidRPr="002154AF">
        <w:rPr>
          <w:rFonts w:ascii="Times New Roman" w:hAnsi="Times New Roman" w:cs="Times New Roman"/>
          <w:bCs/>
        </w:rPr>
        <w:t xml:space="preserve">обекти </w:t>
      </w:r>
      <w:r w:rsidR="009D5330" w:rsidRPr="002154AF">
        <w:rPr>
          <w:rFonts w:ascii="Times New Roman" w:hAnsi="Times New Roman" w:cs="Times New Roman"/>
          <w:bCs/>
        </w:rPr>
        <w:t xml:space="preserve">и </w:t>
      </w:r>
      <w:r w:rsidR="00EE2674" w:rsidRPr="002154AF">
        <w:rPr>
          <w:rFonts w:ascii="Times New Roman" w:hAnsi="Times New Roman" w:cs="Times New Roman"/>
          <w:bCs/>
        </w:rPr>
        <w:t>контрагенти</w:t>
      </w:r>
      <w:r w:rsidR="009D5330" w:rsidRPr="002154AF">
        <w:rPr>
          <w:rFonts w:ascii="Times New Roman" w:hAnsi="Times New Roman" w:cs="Times New Roman"/>
          <w:bCs/>
        </w:rPr>
        <w:t>. В този смисъл политиката на ръководството е намаляване на бизнес риска от дейността му.</w:t>
      </w:r>
    </w:p>
    <w:p w:rsidR="009D5330" w:rsidRPr="002154AF" w:rsidRDefault="00122998" w:rsidP="004759B5">
      <w:pPr>
        <w:pStyle w:val="BodyText21"/>
        <w:spacing w:line="360" w:lineRule="auto"/>
        <w:ind w:firstLine="708"/>
        <w:rPr>
          <w:rFonts w:ascii="Times New Roman" w:hAnsi="Times New Roman" w:cs="Times New Roman"/>
          <w:bCs/>
        </w:rPr>
      </w:pPr>
      <w:r w:rsidRPr="002154AF">
        <w:rPr>
          <w:rFonts w:ascii="Times New Roman" w:hAnsi="Times New Roman" w:cs="Times New Roman"/>
          <w:bCs/>
        </w:rPr>
        <w:t>П</w:t>
      </w:r>
      <w:r w:rsidR="009D5330" w:rsidRPr="002154AF">
        <w:rPr>
          <w:rFonts w:ascii="Times New Roman" w:hAnsi="Times New Roman" w:cs="Times New Roman"/>
          <w:bCs/>
        </w:rPr>
        <w:t>ромени</w:t>
      </w:r>
      <w:r w:rsidRPr="002154AF">
        <w:rPr>
          <w:rFonts w:ascii="Times New Roman" w:hAnsi="Times New Roman" w:cs="Times New Roman"/>
          <w:bCs/>
        </w:rPr>
        <w:t>те</w:t>
      </w:r>
      <w:r w:rsidR="009D5330" w:rsidRPr="002154AF">
        <w:rPr>
          <w:rFonts w:ascii="Times New Roman" w:hAnsi="Times New Roman" w:cs="Times New Roman"/>
          <w:bCs/>
        </w:rPr>
        <w:t xml:space="preserve"> в цените на </w:t>
      </w:r>
      <w:r w:rsidR="00EE2674" w:rsidRPr="002154AF">
        <w:rPr>
          <w:rFonts w:ascii="Times New Roman" w:hAnsi="Times New Roman" w:cs="Times New Roman"/>
          <w:bCs/>
        </w:rPr>
        <w:t xml:space="preserve">извършваните </w:t>
      </w:r>
      <w:r w:rsidR="009D5330" w:rsidRPr="002154AF">
        <w:rPr>
          <w:rFonts w:ascii="Times New Roman" w:hAnsi="Times New Roman" w:cs="Times New Roman"/>
          <w:bCs/>
        </w:rPr>
        <w:t xml:space="preserve"> </w:t>
      </w:r>
      <w:r w:rsidR="00EE2674" w:rsidRPr="002154AF">
        <w:rPr>
          <w:rFonts w:ascii="Times New Roman" w:hAnsi="Times New Roman" w:cs="Times New Roman"/>
          <w:bCs/>
        </w:rPr>
        <w:t>от</w:t>
      </w:r>
      <w:r w:rsidR="009D5330" w:rsidRPr="002154AF">
        <w:rPr>
          <w:rFonts w:ascii="Times New Roman" w:hAnsi="Times New Roman" w:cs="Times New Roman"/>
          <w:bCs/>
        </w:rPr>
        <w:t xml:space="preserve"> дружеството</w:t>
      </w:r>
      <w:r w:rsidR="00EE2674" w:rsidRPr="002154AF">
        <w:rPr>
          <w:rFonts w:ascii="Times New Roman" w:hAnsi="Times New Roman" w:cs="Times New Roman"/>
          <w:bCs/>
        </w:rPr>
        <w:t xml:space="preserve"> услуги</w:t>
      </w:r>
      <w:r w:rsidR="009D5330" w:rsidRPr="002154AF">
        <w:rPr>
          <w:rFonts w:ascii="Times New Roman" w:hAnsi="Times New Roman" w:cs="Times New Roman"/>
          <w:bCs/>
        </w:rPr>
        <w:t xml:space="preserve"> </w:t>
      </w:r>
      <w:r w:rsidR="00EE2674" w:rsidRPr="002154AF">
        <w:rPr>
          <w:rFonts w:ascii="Times New Roman" w:hAnsi="Times New Roman" w:cs="Times New Roman"/>
          <w:bCs/>
        </w:rPr>
        <w:t>поражда</w:t>
      </w:r>
      <w:r w:rsidR="009D5330" w:rsidRPr="002154AF">
        <w:rPr>
          <w:rFonts w:ascii="Times New Roman" w:hAnsi="Times New Roman" w:cs="Times New Roman"/>
          <w:bCs/>
        </w:rPr>
        <w:t xml:space="preserve"> търговски риск за дейността </w:t>
      </w:r>
      <w:r w:rsidR="00EE2674" w:rsidRPr="002154AF">
        <w:rPr>
          <w:rFonts w:ascii="Times New Roman" w:hAnsi="Times New Roman" w:cs="Times New Roman"/>
          <w:bCs/>
        </w:rPr>
        <w:t>на „МОБА” ЕООД</w:t>
      </w:r>
      <w:r w:rsidRPr="002154AF">
        <w:rPr>
          <w:rFonts w:ascii="Times New Roman" w:hAnsi="Times New Roman" w:cs="Times New Roman"/>
          <w:bCs/>
        </w:rPr>
        <w:t xml:space="preserve"> и вероятен риск от загуба на реалните клиенти</w:t>
      </w:r>
      <w:r w:rsidR="009D5330" w:rsidRPr="002154AF">
        <w:rPr>
          <w:rFonts w:ascii="Times New Roman" w:hAnsi="Times New Roman" w:cs="Times New Roman"/>
          <w:bCs/>
        </w:rPr>
        <w:t>.</w:t>
      </w:r>
    </w:p>
    <w:p w:rsidR="009D5330" w:rsidRPr="002154AF" w:rsidRDefault="009D5330" w:rsidP="008D7D51">
      <w:pPr>
        <w:pStyle w:val="BodyText21"/>
        <w:spacing w:line="360" w:lineRule="auto"/>
        <w:ind w:firstLine="708"/>
        <w:rPr>
          <w:rFonts w:ascii="Times New Roman" w:hAnsi="Times New Roman" w:cs="Times New Roman"/>
          <w:bCs/>
        </w:rPr>
      </w:pPr>
      <w:r w:rsidRPr="002154AF">
        <w:rPr>
          <w:rFonts w:ascii="Times New Roman" w:hAnsi="Times New Roman" w:cs="Times New Roman"/>
          <w:bCs/>
        </w:rPr>
        <w:t>Възможни</w:t>
      </w:r>
      <w:r w:rsidR="0075508B">
        <w:rPr>
          <w:rFonts w:ascii="Times New Roman" w:hAnsi="Times New Roman" w:cs="Times New Roman"/>
          <w:bCs/>
        </w:rPr>
        <w:t>те</w:t>
      </w:r>
      <w:r w:rsidRPr="002154AF">
        <w:rPr>
          <w:rFonts w:ascii="Times New Roman" w:hAnsi="Times New Roman" w:cs="Times New Roman"/>
          <w:bCs/>
        </w:rPr>
        <w:t xml:space="preserve"> изменения в качеството </w:t>
      </w:r>
      <w:r w:rsidR="00122998" w:rsidRPr="002154AF">
        <w:rPr>
          <w:rFonts w:ascii="Times New Roman" w:hAnsi="Times New Roman" w:cs="Times New Roman"/>
          <w:bCs/>
        </w:rPr>
        <w:t>на предлаганите услуги</w:t>
      </w:r>
      <w:r w:rsidRPr="002154AF">
        <w:rPr>
          <w:rFonts w:ascii="Times New Roman" w:hAnsi="Times New Roman" w:cs="Times New Roman"/>
          <w:bCs/>
        </w:rPr>
        <w:t xml:space="preserve"> </w:t>
      </w:r>
      <w:r w:rsidR="00122998" w:rsidRPr="002154AF">
        <w:rPr>
          <w:rFonts w:ascii="Times New Roman" w:hAnsi="Times New Roman" w:cs="Times New Roman"/>
          <w:bCs/>
        </w:rPr>
        <w:t>поражда</w:t>
      </w:r>
      <w:r w:rsidRPr="002154AF">
        <w:rPr>
          <w:rFonts w:ascii="Times New Roman" w:hAnsi="Times New Roman" w:cs="Times New Roman"/>
          <w:bCs/>
        </w:rPr>
        <w:t xml:space="preserve"> </w:t>
      </w:r>
      <w:r w:rsidR="00122998" w:rsidRPr="002154AF">
        <w:rPr>
          <w:rFonts w:ascii="Times New Roman" w:hAnsi="Times New Roman" w:cs="Times New Roman"/>
          <w:bCs/>
        </w:rPr>
        <w:t>така наречения</w:t>
      </w:r>
      <w:r w:rsidR="008D7D51">
        <w:rPr>
          <w:rFonts w:ascii="Times New Roman" w:hAnsi="Times New Roman" w:cs="Times New Roman"/>
          <w:bCs/>
        </w:rPr>
        <w:t xml:space="preserve"> производствен риск.</w:t>
      </w:r>
    </w:p>
    <w:p w:rsidR="001C5994" w:rsidRPr="002154AF" w:rsidRDefault="00DD1DE2" w:rsidP="004759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Дейността на д</w:t>
      </w:r>
      <w:r w:rsidR="00037027" w:rsidRPr="002154AF">
        <w:rPr>
          <w:rFonts w:ascii="Times New Roman" w:hAnsi="Times New Roman"/>
          <w:sz w:val="24"/>
          <w:szCs w:val="24"/>
        </w:rPr>
        <w:t>ружеството е изложена на редица финансови рискове, които ръководството следи и търси начини да неутрализира потенциалните отрицателни ефекти въ</w:t>
      </w:r>
      <w:r w:rsidRPr="002154AF">
        <w:rPr>
          <w:rFonts w:ascii="Times New Roman" w:hAnsi="Times New Roman"/>
          <w:sz w:val="24"/>
          <w:szCs w:val="24"/>
        </w:rPr>
        <w:t xml:space="preserve">рху </w:t>
      </w:r>
      <w:r w:rsidR="001300C9" w:rsidRPr="002154AF">
        <w:rPr>
          <w:rFonts w:ascii="Times New Roman" w:hAnsi="Times New Roman"/>
          <w:sz w:val="24"/>
          <w:szCs w:val="24"/>
        </w:rPr>
        <w:lastRenderedPageBreak/>
        <w:t>производствената дейност</w:t>
      </w:r>
      <w:r w:rsidR="00037027" w:rsidRPr="002154AF">
        <w:rPr>
          <w:rFonts w:ascii="Times New Roman" w:hAnsi="Times New Roman"/>
          <w:sz w:val="24"/>
          <w:szCs w:val="24"/>
        </w:rPr>
        <w:t xml:space="preserve">. </w:t>
      </w:r>
      <w:r w:rsidRPr="002154AF">
        <w:rPr>
          <w:rFonts w:ascii="Times New Roman" w:hAnsi="Times New Roman"/>
          <w:sz w:val="24"/>
          <w:szCs w:val="24"/>
        </w:rPr>
        <w:t>О</w:t>
      </w:r>
      <w:r w:rsidR="00037027" w:rsidRPr="002154AF">
        <w:rPr>
          <w:rFonts w:ascii="Times New Roman" w:hAnsi="Times New Roman"/>
          <w:sz w:val="24"/>
          <w:szCs w:val="24"/>
        </w:rPr>
        <w:t xml:space="preserve">съществява </w:t>
      </w:r>
      <w:r w:rsidRPr="002154AF">
        <w:rPr>
          <w:rFonts w:ascii="Times New Roman" w:hAnsi="Times New Roman"/>
          <w:sz w:val="24"/>
          <w:szCs w:val="24"/>
        </w:rPr>
        <w:t xml:space="preserve">се </w:t>
      </w:r>
      <w:r w:rsidR="00037027" w:rsidRPr="002154AF">
        <w:rPr>
          <w:rFonts w:ascii="Times New Roman" w:hAnsi="Times New Roman"/>
          <w:sz w:val="24"/>
          <w:szCs w:val="24"/>
        </w:rPr>
        <w:t>наблюдение и контрол върху фактическите и прогнозните парични потоци по периоди и поддържане на равновесие между матуритетните гра</w:t>
      </w:r>
      <w:r w:rsidRPr="002154AF">
        <w:rPr>
          <w:rFonts w:ascii="Times New Roman" w:hAnsi="Times New Roman"/>
          <w:sz w:val="24"/>
          <w:szCs w:val="24"/>
        </w:rPr>
        <w:t>ници на активите и пасивите на д</w:t>
      </w:r>
      <w:r w:rsidR="00037027" w:rsidRPr="002154AF">
        <w:rPr>
          <w:rFonts w:ascii="Times New Roman" w:hAnsi="Times New Roman"/>
          <w:sz w:val="24"/>
          <w:szCs w:val="24"/>
        </w:rPr>
        <w:t>ружеството.</w:t>
      </w:r>
      <w:r w:rsidRPr="002154AF">
        <w:rPr>
          <w:rFonts w:ascii="Times New Roman" w:hAnsi="Times New Roman"/>
          <w:sz w:val="24"/>
          <w:szCs w:val="24"/>
        </w:rPr>
        <w:t xml:space="preserve"> </w:t>
      </w:r>
      <w:r w:rsidR="00910E5D" w:rsidRPr="002154AF">
        <w:rPr>
          <w:rFonts w:ascii="Times New Roman" w:hAnsi="Times New Roman"/>
          <w:sz w:val="24"/>
          <w:szCs w:val="24"/>
        </w:rPr>
        <w:t>Р</w:t>
      </w:r>
      <w:r w:rsidRPr="002154AF">
        <w:rPr>
          <w:rFonts w:ascii="Times New Roman" w:hAnsi="Times New Roman"/>
          <w:sz w:val="24"/>
          <w:szCs w:val="24"/>
        </w:rPr>
        <w:t>ъководството получава</w:t>
      </w:r>
      <w:r w:rsidR="00037027" w:rsidRPr="002154AF">
        <w:rPr>
          <w:rFonts w:ascii="Times New Roman" w:hAnsi="Times New Roman"/>
          <w:sz w:val="24"/>
          <w:szCs w:val="24"/>
        </w:rPr>
        <w:t xml:space="preserve"> ежедневна информация за наличните парични средства и предстоящите плащания</w:t>
      </w:r>
      <w:r w:rsidR="00910E5D" w:rsidRPr="002154AF">
        <w:rPr>
          <w:rFonts w:ascii="Times New Roman" w:hAnsi="Times New Roman"/>
          <w:sz w:val="24"/>
          <w:szCs w:val="24"/>
        </w:rPr>
        <w:t>, както и  сведения относно сроковете за текущите вземания и задължения</w:t>
      </w:r>
      <w:r w:rsidR="00037027" w:rsidRPr="002154AF">
        <w:rPr>
          <w:rFonts w:ascii="Times New Roman" w:hAnsi="Times New Roman"/>
          <w:sz w:val="24"/>
          <w:szCs w:val="24"/>
        </w:rPr>
        <w:t>.</w:t>
      </w:r>
      <w:r w:rsidR="00346D72" w:rsidRPr="002154AF">
        <w:rPr>
          <w:rFonts w:ascii="Times New Roman" w:hAnsi="Times New Roman"/>
          <w:sz w:val="24"/>
          <w:szCs w:val="24"/>
        </w:rPr>
        <w:t xml:space="preserve"> </w:t>
      </w:r>
      <w:r w:rsidR="00122998" w:rsidRPr="002154AF">
        <w:rPr>
          <w:rFonts w:ascii="Times New Roman" w:hAnsi="Times New Roman"/>
          <w:bCs/>
          <w:sz w:val="24"/>
          <w:szCs w:val="24"/>
        </w:rPr>
        <w:t>„МОБА” ЕООД</w:t>
      </w:r>
      <w:r w:rsidR="00910E5D" w:rsidRPr="002154AF">
        <w:rPr>
          <w:rFonts w:ascii="Times New Roman" w:hAnsi="Times New Roman"/>
          <w:bCs/>
          <w:sz w:val="24"/>
          <w:szCs w:val="24"/>
        </w:rPr>
        <w:t xml:space="preserve"> </w:t>
      </w:r>
      <w:r w:rsidR="00122998" w:rsidRPr="002154AF">
        <w:rPr>
          <w:rFonts w:ascii="Times New Roman" w:hAnsi="Times New Roman"/>
          <w:sz w:val="24"/>
          <w:szCs w:val="24"/>
        </w:rPr>
        <w:t>няма</w:t>
      </w:r>
      <w:r w:rsidR="009D5330" w:rsidRPr="002154AF">
        <w:rPr>
          <w:rFonts w:ascii="Times New Roman" w:hAnsi="Times New Roman"/>
          <w:sz w:val="24"/>
          <w:szCs w:val="24"/>
        </w:rPr>
        <w:t xml:space="preserve"> дългосрочни задължения</w:t>
      </w:r>
      <w:r w:rsidR="00122998" w:rsidRPr="002154AF">
        <w:rPr>
          <w:rFonts w:ascii="Times New Roman" w:hAnsi="Times New Roman"/>
          <w:sz w:val="24"/>
          <w:szCs w:val="24"/>
        </w:rPr>
        <w:t>.</w:t>
      </w:r>
      <w:r w:rsidR="009D5330" w:rsidRPr="002154AF">
        <w:rPr>
          <w:rFonts w:ascii="Times New Roman" w:hAnsi="Times New Roman"/>
          <w:sz w:val="24"/>
          <w:szCs w:val="24"/>
        </w:rPr>
        <w:t xml:space="preserve"> Показателите за вземанията и погасяване на задълженията показват добри </w:t>
      </w:r>
      <w:r w:rsidR="00910E5D" w:rsidRPr="002154AF">
        <w:rPr>
          <w:rFonts w:ascii="Times New Roman" w:hAnsi="Times New Roman"/>
          <w:sz w:val="24"/>
          <w:szCs w:val="24"/>
        </w:rPr>
        <w:t xml:space="preserve">събираеми </w:t>
      </w:r>
      <w:r w:rsidR="009D5330" w:rsidRPr="002154AF">
        <w:rPr>
          <w:rFonts w:ascii="Times New Roman" w:hAnsi="Times New Roman"/>
          <w:sz w:val="24"/>
          <w:szCs w:val="24"/>
        </w:rPr>
        <w:t>възможности на дружеството и посрещане на регулярните текущи задължения.</w:t>
      </w:r>
      <w:r w:rsidR="00346D72" w:rsidRPr="002154AF">
        <w:rPr>
          <w:rFonts w:ascii="Times New Roman" w:hAnsi="Times New Roman"/>
          <w:sz w:val="24"/>
          <w:szCs w:val="24"/>
        </w:rPr>
        <w:t xml:space="preserve"> </w:t>
      </w:r>
      <w:r w:rsidR="008C3D55" w:rsidRPr="002154AF">
        <w:rPr>
          <w:rFonts w:ascii="Times New Roman" w:hAnsi="Times New Roman"/>
          <w:sz w:val="24"/>
          <w:szCs w:val="24"/>
        </w:rPr>
        <w:t>Дружеството няма лихвоносни активи, отделени изрично за тази цел.</w:t>
      </w:r>
      <w:r w:rsidR="00346D72" w:rsidRPr="002154AF">
        <w:rPr>
          <w:rFonts w:ascii="Times New Roman" w:hAnsi="Times New Roman"/>
          <w:sz w:val="24"/>
          <w:szCs w:val="24"/>
        </w:rPr>
        <w:t xml:space="preserve"> </w:t>
      </w:r>
      <w:r w:rsidR="001C5994" w:rsidRPr="002154AF">
        <w:rPr>
          <w:rFonts w:ascii="Times New Roman" w:hAnsi="Times New Roman"/>
          <w:sz w:val="24"/>
          <w:szCs w:val="24"/>
        </w:rPr>
        <w:t>Ликвидният риск се</w:t>
      </w:r>
      <w:r w:rsidR="00716108" w:rsidRPr="002154AF">
        <w:rPr>
          <w:rFonts w:ascii="Times New Roman" w:hAnsi="Times New Roman"/>
          <w:sz w:val="24"/>
          <w:szCs w:val="24"/>
        </w:rPr>
        <w:t xml:space="preserve"> изразява в негативна ситуация д</w:t>
      </w:r>
      <w:r w:rsidR="001C5994" w:rsidRPr="002154AF">
        <w:rPr>
          <w:rFonts w:ascii="Times New Roman" w:hAnsi="Times New Roman"/>
          <w:sz w:val="24"/>
          <w:szCs w:val="24"/>
        </w:rPr>
        <w:t>ружеството да не бъде в състояние да посрещне безусловно всички свои задължения, съгласно техния падеж.</w:t>
      </w:r>
    </w:p>
    <w:p w:rsidR="001C5994" w:rsidRPr="002154AF" w:rsidRDefault="009B3ADC" w:rsidP="009B3ADC">
      <w:pPr>
        <w:spacing w:line="360" w:lineRule="auto"/>
        <w:ind w:left="-1134" w:firstLine="1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4C1285" w:rsidRPr="002154AF">
        <w:rPr>
          <w:rFonts w:ascii="Times New Roman" w:hAnsi="Times New Roman"/>
          <w:b/>
          <w:sz w:val="24"/>
          <w:szCs w:val="24"/>
        </w:rPr>
        <w:t>Други оповестявания</w:t>
      </w:r>
      <w:r w:rsidR="00346C55">
        <w:rPr>
          <w:rFonts w:ascii="Times New Roman" w:hAnsi="Times New Roman"/>
          <w:b/>
          <w:sz w:val="24"/>
          <w:szCs w:val="24"/>
        </w:rPr>
        <w:t>.</w:t>
      </w:r>
    </w:p>
    <w:p w:rsidR="004C1285" w:rsidRPr="008D7D51" w:rsidRDefault="00D8746B" w:rsidP="008D7D5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На 04.01.2019 г</w:t>
      </w:r>
      <w:r w:rsidR="004C1285" w:rsidRPr="002154AF">
        <w:rPr>
          <w:rFonts w:ascii="Times New Roman" w:hAnsi="Times New Roman"/>
          <w:sz w:val="24"/>
          <w:szCs w:val="24"/>
        </w:rPr>
        <w:t xml:space="preserve">. </w:t>
      </w:r>
      <w:r w:rsidR="00BC20F2" w:rsidRPr="002154AF">
        <w:rPr>
          <w:rFonts w:ascii="Times New Roman" w:hAnsi="Times New Roman"/>
          <w:sz w:val="24"/>
          <w:szCs w:val="24"/>
        </w:rPr>
        <w:t xml:space="preserve">в Търговския регистър </w:t>
      </w:r>
      <w:r w:rsidR="004C1285" w:rsidRPr="002154AF">
        <w:rPr>
          <w:rFonts w:ascii="Times New Roman" w:hAnsi="Times New Roman"/>
          <w:sz w:val="24"/>
          <w:szCs w:val="24"/>
        </w:rPr>
        <w:t xml:space="preserve">е вписана промяна </w:t>
      </w:r>
      <w:r w:rsidR="00ED18F5" w:rsidRPr="002154AF">
        <w:rPr>
          <w:rFonts w:ascii="Times New Roman" w:hAnsi="Times New Roman"/>
          <w:sz w:val="24"/>
          <w:szCs w:val="24"/>
        </w:rPr>
        <w:t>на осно</w:t>
      </w:r>
      <w:r w:rsidRPr="002154AF">
        <w:rPr>
          <w:rFonts w:ascii="Times New Roman" w:hAnsi="Times New Roman"/>
          <w:sz w:val="24"/>
          <w:szCs w:val="24"/>
        </w:rPr>
        <w:t>вния капитал</w:t>
      </w:r>
      <w:r w:rsidR="00BC20F2" w:rsidRPr="002154AF">
        <w:rPr>
          <w:rFonts w:ascii="Times New Roman" w:hAnsi="Times New Roman"/>
          <w:sz w:val="24"/>
          <w:szCs w:val="24"/>
        </w:rPr>
        <w:t xml:space="preserve"> от 1 108 220 лв. на 4 382 650 лв.</w:t>
      </w:r>
    </w:p>
    <w:p w:rsidR="00E00595" w:rsidRDefault="007519AA" w:rsidP="00E00595">
      <w:pPr>
        <w:spacing w:line="36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Цели за бъдещо развитие</w:t>
      </w:r>
      <w:r w:rsidR="00346C55">
        <w:rPr>
          <w:rFonts w:ascii="Times New Roman" w:hAnsi="Times New Roman"/>
          <w:b/>
          <w:sz w:val="24"/>
          <w:szCs w:val="24"/>
        </w:rPr>
        <w:t>.</w:t>
      </w:r>
    </w:p>
    <w:p w:rsidR="00E00595" w:rsidRDefault="00E00595" w:rsidP="005A240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6177">
        <w:rPr>
          <w:rFonts w:ascii="Times New Roman" w:hAnsi="Times New Roman"/>
          <w:sz w:val="24"/>
          <w:szCs w:val="24"/>
        </w:rPr>
        <w:t>Количествените и качествени</w:t>
      </w:r>
      <w:r>
        <w:rPr>
          <w:rFonts w:ascii="Times New Roman" w:hAnsi="Times New Roman"/>
          <w:sz w:val="24"/>
          <w:szCs w:val="24"/>
        </w:rPr>
        <w:t xml:space="preserve"> критерии за развитие на търговско дружество за охрана и сигурност „МОБА“ ЕООД – гр. София за периода 2020 г.- 2022 г. изискват финансово – икономическата стабилност и дееспособността да бъдат сърцевината на мениджмънта във фирмата.</w:t>
      </w:r>
    </w:p>
    <w:p w:rsidR="00E00595" w:rsidRPr="00A00900" w:rsidRDefault="00E00595" w:rsidP="005A240E">
      <w:pPr>
        <w:spacing w:line="36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Прогнозирането, планирането, предвидимостта и развитието на дружеството налагат определянето на тенденциите в две основни направления, свързани </w:t>
      </w:r>
      <w:r w:rsidRPr="00A00900">
        <w:rPr>
          <w:rFonts w:ascii="Times New Roman" w:hAnsi="Times New Roman"/>
          <w:b/>
          <w:i/>
          <w:sz w:val="24"/>
          <w:szCs w:val="24"/>
        </w:rPr>
        <w:t>с изграждане на нова стратегическа визия в пазарната среда на охранителния бизнес.</w:t>
      </w:r>
    </w:p>
    <w:p w:rsidR="00E00595" w:rsidRDefault="00E00595" w:rsidP="005A240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2DA8">
        <w:rPr>
          <w:rFonts w:ascii="Times New Roman" w:hAnsi="Times New Roman"/>
          <w:b/>
          <w:sz w:val="24"/>
          <w:szCs w:val="24"/>
        </w:rPr>
        <w:t>ПЪРВО</w:t>
      </w:r>
      <w:r>
        <w:rPr>
          <w:rFonts w:ascii="Times New Roman" w:hAnsi="Times New Roman"/>
          <w:sz w:val="24"/>
          <w:szCs w:val="24"/>
        </w:rPr>
        <w:t>: Концептуално формулиране и програмиране на последователно внедряване на съвременни технически системи за охрана и сигурност в обектите на Министерството на отбраната и военните формирования на Българската армия. В този смисъл ще се търсят маркетингови решения и на свободния пазар на охранителната дейност за посочения времеви период. Това е ядрото на основната оперативна дейност на „МОБА“ ЕООД.</w:t>
      </w:r>
    </w:p>
    <w:p w:rsidR="005B2B4A" w:rsidRPr="005B2B4A" w:rsidRDefault="005B2B4A" w:rsidP="005B2B4A">
      <w:pPr>
        <w:shd w:val="clear" w:color="auto" w:fill="FFFFFF"/>
        <w:spacing w:after="30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2202D">
        <w:rPr>
          <w:rFonts w:ascii="Times New Roman" w:eastAsia="Times New Roman" w:hAnsi="Times New Roman"/>
          <w:sz w:val="24"/>
          <w:szCs w:val="24"/>
          <w:lang w:eastAsia="bg-BG"/>
        </w:rPr>
        <w:t>Охраната и сигурността на обектите в организационната структура на Министерството на отбраната и формированията на Българската армия изискват стриктно с</w:t>
      </w:r>
      <w:r w:rsidR="00A00900">
        <w:rPr>
          <w:rFonts w:ascii="Times New Roman" w:eastAsia="Times New Roman" w:hAnsi="Times New Roman"/>
          <w:sz w:val="24"/>
          <w:szCs w:val="24"/>
          <w:lang w:eastAsia="bg-BG"/>
        </w:rPr>
        <w:t>пазване на изискванията на</w:t>
      </w:r>
      <w:r w:rsidRPr="00F2202D">
        <w:rPr>
          <w:rFonts w:ascii="Times New Roman" w:eastAsia="Times New Roman" w:hAnsi="Times New Roman"/>
          <w:sz w:val="24"/>
          <w:szCs w:val="24"/>
          <w:lang w:eastAsia="bg-BG"/>
        </w:rPr>
        <w:t xml:space="preserve"> Закон</w:t>
      </w:r>
      <w:r w:rsidR="00A00900">
        <w:rPr>
          <w:rFonts w:ascii="Times New Roman" w:eastAsia="Times New Roman" w:hAnsi="Times New Roman"/>
          <w:sz w:val="24"/>
          <w:szCs w:val="24"/>
          <w:lang w:eastAsia="bg-BG"/>
        </w:rPr>
        <w:t>а</w:t>
      </w:r>
      <w:r w:rsidRPr="00F2202D">
        <w:rPr>
          <w:rFonts w:ascii="Times New Roman" w:eastAsia="Times New Roman" w:hAnsi="Times New Roman"/>
          <w:sz w:val="24"/>
          <w:szCs w:val="24"/>
          <w:lang w:eastAsia="bg-BG"/>
        </w:rPr>
        <w:t xml:space="preserve"> за частната охранителна дейност, прилагането 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комбиниран (физическа и техническа охрана), </w:t>
      </w:r>
      <w:r w:rsidRPr="00F2202D">
        <w:rPr>
          <w:rFonts w:ascii="Times New Roman" w:eastAsia="Times New Roman" w:hAnsi="Times New Roman"/>
          <w:sz w:val="24"/>
          <w:szCs w:val="24"/>
          <w:lang w:eastAsia="bg-BG"/>
        </w:rPr>
        <w:t xml:space="preserve">комплексен подход, съобразен със съвременните технически </w:t>
      </w:r>
      <w:r w:rsidRPr="00F2202D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средства и съществуващите инфраструктурни системи за уп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равление, комуникация и контрол, включваща физическа въоръжена охрана, видео наблюдение, сигнално – оповестителна техника и периметрови инфрачервени бариери със собствен център за мониторинг.</w:t>
      </w:r>
    </w:p>
    <w:p w:rsidR="005B2B4A" w:rsidRDefault="00E00595" w:rsidP="005A240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3D5F">
        <w:rPr>
          <w:rFonts w:ascii="Times New Roman" w:hAnsi="Times New Roman"/>
          <w:b/>
          <w:sz w:val="24"/>
          <w:szCs w:val="24"/>
        </w:rPr>
        <w:t xml:space="preserve">ВТОРО: </w:t>
      </w:r>
      <w:r w:rsidRPr="00EB3D5F">
        <w:rPr>
          <w:rFonts w:ascii="Times New Roman" w:hAnsi="Times New Roman"/>
          <w:sz w:val="24"/>
          <w:szCs w:val="24"/>
        </w:rPr>
        <w:t>Развитие на</w:t>
      </w:r>
      <w:r>
        <w:rPr>
          <w:rFonts w:ascii="Times New Roman" w:hAnsi="Times New Roman"/>
          <w:sz w:val="24"/>
          <w:szCs w:val="24"/>
        </w:rPr>
        <w:t xml:space="preserve"> финансово – икономическия бизнес модел и финансовата стратегия на фирмата за утвърждаване на конкретни подходи и прогнозни варианти за постигане на необходимата доходност от оперативната дейност, за финансова  стабилност и  пълноценна търговска реализация.</w:t>
      </w:r>
    </w:p>
    <w:p w:rsidR="00E00595" w:rsidRDefault="00E00595" w:rsidP="005B2B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Във </w:t>
      </w:r>
      <w:r w:rsidRPr="00103CA6">
        <w:rPr>
          <w:rFonts w:ascii="Times New Roman" w:hAnsi="Times New Roman"/>
          <w:sz w:val="24"/>
          <w:szCs w:val="24"/>
        </w:rPr>
        <w:t>финансово – икономическия бизнес модел на „МОБА“ ЕООД</w:t>
      </w:r>
      <w:r>
        <w:rPr>
          <w:rFonts w:ascii="Times New Roman" w:hAnsi="Times New Roman"/>
          <w:sz w:val="24"/>
          <w:szCs w:val="24"/>
        </w:rPr>
        <w:t xml:space="preserve"> тезата е фокусирана към разбирането, че това е инструмент и начин за устойчиво развитие на бизнес практиката на търговското дружество с основни акценти:</w:t>
      </w:r>
    </w:p>
    <w:p w:rsidR="00E00595" w:rsidRDefault="00E00595" w:rsidP="005A240E">
      <w:pPr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да се заработват финансовите средства и какви са паричните потоци от оперативната дейност, чрез ясно формулирани перспективи и прогнози;</w:t>
      </w:r>
    </w:p>
    <w:p w:rsidR="00E00595" w:rsidRDefault="00E00595" w:rsidP="005A240E">
      <w:pPr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се организира и позиционира услугата „ охрана на военни обекти“ на пазарния сегмент, на който се намираме;</w:t>
      </w:r>
    </w:p>
    <w:p w:rsidR="005B2B4A" w:rsidRDefault="00510BFA" w:rsidP="005A240E">
      <w:pPr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основната формула на модела е „</w:t>
      </w:r>
      <w:r w:rsidR="00E00595">
        <w:rPr>
          <w:rFonts w:ascii="Times New Roman" w:hAnsi="Times New Roman"/>
          <w:sz w:val="24"/>
          <w:szCs w:val="24"/>
        </w:rPr>
        <w:t>договор към труд с определени финансови параметри и заплащане на труда, съобразно всички нормативни документи“.</w:t>
      </w:r>
    </w:p>
    <w:p w:rsidR="00E00595" w:rsidRPr="005B2B4A" w:rsidRDefault="00E00595" w:rsidP="005B2B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03CA6">
        <w:rPr>
          <w:rFonts w:ascii="Times New Roman" w:hAnsi="Times New Roman"/>
          <w:sz w:val="24"/>
          <w:szCs w:val="24"/>
        </w:rPr>
        <w:t xml:space="preserve"> Финансовата стратегия</w:t>
      </w:r>
      <w:r w:rsidRPr="00275F7A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 има за цел да помогне за решаването на въпроси, свързани с самоопределянето на организацията като 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субект </w:t>
      </w:r>
      <w:r w:rsidRPr="00275F7A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на търговска дейност, получаване на необходимите 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финансови </w:t>
      </w:r>
      <w:r w:rsidRPr="00275F7A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>средства за развитие и оптимизиране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 на бизнес модела за адаптиране на фирмата</w:t>
      </w:r>
      <w:r w:rsidRPr="00275F7A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 към 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>влиянието на определени пазарни и</w:t>
      </w:r>
      <w:r w:rsidRPr="00275F7A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 социални 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 фактори.  По своето съдържание</w:t>
      </w:r>
      <w:r w:rsidRPr="00275F7A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 стратегия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>та</w:t>
      </w:r>
      <w:r w:rsidRPr="00275F7A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 се свързва с оптимизирането на дъ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>лготрайните активи на дружеството</w:t>
      </w:r>
      <w:r w:rsidRPr="00275F7A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>, разпределението на печал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>бите, изчисленията на задълженията</w:t>
      </w:r>
      <w:r w:rsidRPr="00275F7A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, данъците, инвестиционната политика и търсенето на ефективни ценови механизми. 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 Стратегията на „МОБА“ ЕООД е насочена към развитие и </w:t>
      </w:r>
      <w:r w:rsidR="00A00900"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>стабилизиране на т. нар</w:t>
      </w:r>
      <w:r>
        <w:rPr>
          <w:rFonts w:ascii="Times New Roman" w:eastAsia="Times New Roman" w:hAnsi="Times New Roman"/>
          <w:color w:val="212121"/>
          <w:sz w:val="24"/>
          <w:szCs w:val="24"/>
          <w:lang w:eastAsia="bg-BG"/>
        </w:rPr>
        <w:t xml:space="preserve">. </w:t>
      </w:r>
      <w:r w:rsidRPr="00A00900">
        <w:rPr>
          <w:rFonts w:ascii="Times New Roman" w:eastAsia="Times New Roman" w:hAnsi="Times New Roman"/>
          <w:b/>
          <w:i/>
          <w:color w:val="212121"/>
          <w:sz w:val="24"/>
          <w:szCs w:val="24"/>
          <w:lang w:eastAsia="bg-BG"/>
        </w:rPr>
        <w:t>„ за фирмен растеж“.</w:t>
      </w:r>
    </w:p>
    <w:p w:rsidR="00E00595" w:rsidRDefault="00E00595" w:rsidP="005B2B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705A">
        <w:rPr>
          <w:rFonts w:ascii="Times New Roman" w:hAnsi="Times New Roman"/>
          <w:sz w:val="24"/>
          <w:szCs w:val="24"/>
        </w:rPr>
        <w:t>Съдържание</w:t>
      </w:r>
      <w:r>
        <w:rPr>
          <w:rFonts w:ascii="Times New Roman" w:hAnsi="Times New Roman"/>
          <w:sz w:val="24"/>
          <w:szCs w:val="24"/>
        </w:rPr>
        <w:t>то</w:t>
      </w:r>
      <w:r w:rsidRPr="0079705A">
        <w:rPr>
          <w:rFonts w:ascii="Times New Roman" w:hAnsi="Times New Roman"/>
          <w:sz w:val="24"/>
          <w:szCs w:val="24"/>
        </w:rPr>
        <w:t xml:space="preserve"> на</w:t>
      </w:r>
      <w:r>
        <w:rPr>
          <w:rFonts w:ascii="Times New Roman" w:hAnsi="Times New Roman"/>
          <w:sz w:val="24"/>
          <w:szCs w:val="24"/>
        </w:rPr>
        <w:t xml:space="preserve"> основните елементи на бизнес модела и финансовата стратегия за периода 2020 г. – 2022 г. са следните:</w:t>
      </w:r>
    </w:p>
    <w:p w:rsidR="00E00595" w:rsidRDefault="00E00595" w:rsidP="005B2B4A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Разширяване и допълнение на предмета на дейност на търговското дружество като внос износ на продукти, свързани с отбраната, </w:t>
      </w:r>
      <w:r>
        <w:rPr>
          <w:rFonts w:ascii="Times New Roman" w:hAnsi="Times New Roman"/>
          <w:sz w:val="24"/>
          <w:szCs w:val="24"/>
          <w:lang w:eastAsia="bg-BG"/>
        </w:rPr>
        <w:t>след получаван</w:t>
      </w:r>
      <w:r w:rsidR="005A240E">
        <w:rPr>
          <w:rFonts w:ascii="Times New Roman" w:hAnsi="Times New Roman"/>
          <w:sz w:val="24"/>
          <w:szCs w:val="24"/>
          <w:lang w:eastAsia="bg-BG"/>
        </w:rPr>
        <w:t>е</w:t>
      </w:r>
      <w:r>
        <w:rPr>
          <w:rFonts w:ascii="Times New Roman" w:hAnsi="Times New Roman"/>
          <w:sz w:val="24"/>
          <w:szCs w:val="24"/>
          <w:lang w:eastAsia="bg-BG"/>
        </w:rPr>
        <w:t xml:space="preserve"> на съответните лицензии, регистрации или разрешения от компетентните органи. </w:t>
      </w:r>
    </w:p>
    <w:p w:rsidR="00E00595" w:rsidRDefault="00E00595" w:rsidP="005B2B4A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103CA6">
        <w:rPr>
          <w:rFonts w:ascii="Times New Roman" w:hAnsi="Times New Roman"/>
          <w:sz w:val="24"/>
          <w:szCs w:val="24"/>
          <w:lang w:eastAsia="bg-BG"/>
        </w:rPr>
        <w:lastRenderedPageBreak/>
        <w:t>Създаване на „охраняеми паркинг зони“ на територ</w:t>
      </w:r>
      <w:r>
        <w:rPr>
          <w:rFonts w:ascii="Times New Roman" w:hAnsi="Times New Roman"/>
          <w:sz w:val="24"/>
          <w:szCs w:val="24"/>
          <w:lang w:eastAsia="bg-BG"/>
        </w:rPr>
        <w:t>ии на освободени войскови имоти</w:t>
      </w:r>
      <w:r w:rsidRPr="00103CA6">
        <w:rPr>
          <w:rFonts w:ascii="Times New Roman" w:hAnsi="Times New Roman"/>
          <w:sz w:val="24"/>
          <w:szCs w:val="24"/>
          <w:lang w:eastAsia="bg-BG"/>
        </w:rPr>
        <w:t xml:space="preserve"> с отпаднала необходимост.</w:t>
      </w:r>
      <w:r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 xml:space="preserve">        </w:t>
      </w:r>
    </w:p>
    <w:p w:rsidR="00E00595" w:rsidRDefault="00E00595" w:rsidP="005B2B4A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Разширяване на обема на оперативната дейност, чрез поемането на обекти за охрана от структурата на министерството на отбраната и военните формирования на Българската армия, съгласно открита процедура „Ин Хаус“ от ЗОП. </w:t>
      </w:r>
    </w:p>
    <w:p w:rsidR="005B2B4A" w:rsidRPr="005B2B4A" w:rsidRDefault="00E00595" w:rsidP="005B2B4A">
      <w:pPr>
        <w:numPr>
          <w:ilvl w:val="0"/>
          <w:numId w:val="25"/>
        </w:numPr>
        <w:shd w:val="clear" w:color="auto" w:fill="FFFFFF"/>
        <w:spacing w:after="30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Създаване на Център за подготовка и обучение на охранителния персонал на дружеството, както и на други външни фирми</w:t>
      </w:r>
      <w:r>
        <w:rPr>
          <w:rFonts w:ascii="Times New Roman" w:hAnsi="Times New Roman"/>
          <w:sz w:val="24"/>
          <w:szCs w:val="24"/>
          <w:lang w:val="en-US" w:eastAsia="bg-BG"/>
        </w:rPr>
        <w:t>.</w:t>
      </w:r>
      <w:r>
        <w:rPr>
          <w:rFonts w:ascii="Times New Roman" w:hAnsi="Times New Roman"/>
          <w:sz w:val="24"/>
          <w:szCs w:val="24"/>
          <w:lang w:eastAsia="bg-BG"/>
        </w:rPr>
        <w:t xml:space="preserve"> Обучението и издаването на удостоверение за лицензиран охранител се заплащат  по съответните тарифи от обучаемите.</w:t>
      </w:r>
    </w:p>
    <w:p w:rsidR="001C43F3" w:rsidRPr="002154AF" w:rsidRDefault="001C43F3" w:rsidP="004759B5">
      <w:pPr>
        <w:spacing w:line="360" w:lineRule="auto"/>
        <w:ind w:left="-1134" w:firstLine="1276"/>
        <w:jc w:val="center"/>
        <w:rPr>
          <w:rFonts w:ascii="Times New Roman" w:hAnsi="Times New Roman"/>
          <w:b/>
          <w:sz w:val="24"/>
          <w:szCs w:val="24"/>
        </w:rPr>
      </w:pPr>
      <w:r w:rsidRPr="002154AF">
        <w:rPr>
          <w:rFonts w:ascii="Times New Roman" w:hAnsi="Times New Roman"/>
          <w:b/>
          <w:sz w:val="24"/>
          <w:szCs w:val="24"/>
        </w:rPr>
        <w:t>Отговорности на ръководството</w:t>
      </w:r>
      <w:r w:rsidR="00346C55">
        <w:rPr>
          <w:rFonts w:ascii="Times New Roman" w:hAnsi="Times New Roman"/>
          <w:b/>
          <w:sz w:val="24"/>
          <w:szCs w:val="24"/>
        </w:rPr>
        <w:t>.</w:t>
      </w:r>
    </w:p>
    <w:p w:rsidR="001C43F3" w:rsidRPr="002154AF" w:rsidRDefault="001C43F3" w:rsidP="004759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Според българското законодателство ръководството следва да изготвя финансов отчет за всяка финансова година,</w:t>
      </w:r>
      <w:r w:rsidR="00E11893" w:rsidRPr="002154AF">
        <w:rPr>
          <w:rFonts w:ascii="Times New Roman" w:hAnsi="Times New Roman"/>
          <w:sz w:val="24"/>
          <w:szCs w:val="24"/>
        </w:rPr>
        <w:t xml:space="preserve"> </w:t>
      </w:r>
      <w:r w:rsidRPr="002154AF">
        <w:rPr>
          <w:rFonts w:ascii="Times New Roman" w:hAnsi="Times New Roman"/>
          <w:sz w:val="24"/>
          <w:szCs w:val="24"/>
        </w:rPr>
        <w:t>който да дава вярна и честна представа за имуществ</w:t>
      </w:r>
      <w:r w:rsidR="00DA351B">
        <w:rPr>
          <w:rFonts w:ascii="Times New Roman" w:hAnsi="Times New Roman"/>
          <w:sz w:val="24"/>
          <w:szCs w:val="24"/>
        </w:rPr>
        <w:t>еното и финансово състояние на дружеството към края на годината</w:t>
      </w:r>
      <w:r w:rsidRPr="002154AF">
        <w:rPr>
          <w:rFonts w:ascii="Times New Roman" w:hAnsi="Times New Roman"/>
          <w:sz w:val="24"/>
          <w:szCs w:val="24"/>
        </w:rPr>
        <w:t>, както и за получения финансов резултат и промяната в паричнит</w:t>
      </w:r>
      <w:r w:rsidR="00E937AB" w:rsidRPr="002154AF">
        <w:rPr>
          <w:rFonts w:ascii="Times New Roman" w:hAnsi="Times New Roman"/>
          <w:sz w:val="24"/>
          <w:szCs w:val="24"/>
        </w:rPr>
        <w:t>е потоци за годината в съответствие с Националните счетоводни стандарти.</w:t>
      </w:r>
    </w:p>
    <w:p w:rsidR="00E937AB" w:rsidRPr="00F27728" w:rsidRDefault="004D62AD" w:rsidP="00346C55">
      <w:pPr>
        <w:spacing w:line="36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2154AF">
        <w:rPr>
          <w:rFonts w:ascii="Times New Roman" w:hAnsi="Times New Roman"/>
          <w:sz w:val="24"/>
          <w:szCs w:val="24"/>
        </w:rPr>
        <w:t>Ръководството потвърждава, че е прилагало последователно адекватна счетоводна политика</w:t>
      </w:r>
      <w:r w:rsidR="00F27728">
        <w:rPr>
          <w:rFonts w:ascii="Times New Roman" w:hAnsi="Times New Roman"/>
          <w:sz w:val="24"/>
          <w:szCs w:val="24"/>
        </w:rPr>
        <w:t xml:space="preserve"> и </w:t>
      </w:r>
      <w:r w:rsidR="00F27728" w:rsidRPr="00F27728">
        <w:rPr>
          <w:rFonts w:ascii="Times New Roman" w:hAnsi="Times New Roman"/>
          <w:b/>
          <w:i/>
          <w:sz w:val="24"/>
          <w:szCs w:val="24"/>
        </w:rPr>
        <w:t>при съставянето</w:t>
      </w:r>
      <w:r w:rsidRPr="00F27728">
        <w:rPr>
          <w:rFonts w:ascii="Times New Roman" w:hAnsi="Times New Roman"/>
          <w:b/>
          <w:i/>
          <w:sz w:val="24"/>
          <w:szCs w:val="24"/>
        </w:rPr>
        <w:t xml:space="preserve"> на фина</w:t>
      </w:r>
      <w:r w:rsidR="00346C55">
        <w:rPr>
          <w:rFonts w:ascii="Times New Roman" w:hAnsi="Times New Roman"/>
          <w:b/>
          <w:i/>
          <w:sz w:val="24"/>
          <w:szCs w:val="24"/>
        </w:rPr>
        <w:t>нсови</w:t>
      </w:r>
      <w:r w:rsidR="00510BFA">
        <w:rPr>
          <w:rFonts w:ascii="Times New Roman" w:hAnsi="Times New Roman"/>
          <w:b/>
          <w:i/>
          <w:sz w:val="24"/>
          <w:szCs w:val="24"/>
        </w:rPr>
        <w:t>я</w:t>
      </w:r>
      <w:r w:rsidR="00346C55">
        <w:rPr>
          <w:rFonts w:ascii="Times New Roman" w:hAnsi="Times New Roman"/>
          <w:b/>
          <w:i/>
          <w:sz w:val="24"/>
          <w:szCs w:val="24"/>
        </w:rPr>
        <w:t xml:space="preserve"> отчет към 31 декември 2019 </w:t>
      </w:r>
      <w:r w:rsidRPr="00F27728">
        <w:rPr>
          <w:rFonts w:ascii="Times New Roman" w:hAnsi="Times New Roman"/>
          <w:b/>
          <w:i/>
          <w:sz w:val="24"/>
          <w:szCs w:val="24"/>
        </w:rPr>
        <w:t>г. е спазен принципът на предпазливостта при оценка на активите, пасивите, приходите и разходите.</w:t>
      </w:r>
    </w:p>
    <w:p w:rsidR="005E0DAB" w:rsidRDefault="00F27728" w:rsidP="004759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Ръководството на търговско дружество „МОБА“ ЕООД</w:t>
      </w:r>
      <w:r w:rsidR="00AB3019" w:rsidRPr="002154AF">
        <w:rPr>
          <w:rFonts w:ascii="Times New Roman" w:hAnsi="Times New Roman"/>
          <w:sz w:val="24"/>
          <w:szCs w:val="24"/>
        </w:rPr>
        <w:t xml:space="preserve"> потвърждава, че се е придържало към действащите </w:t>
      </w:r>
      <w:r>
        <w:rPr>
          <w:rFonts w:ascii="Times New Roman" w:hAnsi="Times New Roman"/>
          <w:sz w:val="24"/>
          <w:szCs w:val="24"/>
        </w:rPr>
        <w:t>счетоводни стандарти и финансовите отчети са съставени</w:t>
      </w:r>
      <w:r w:rsidR="00AB3019" w:rsidRPr="002154AF">
        <w:rPr>
          <w:rFonts w:ascii="Times New Roman" w:hAnsi="Times New Roman"/>
          <w:sz w:val="24"/>
          <w:szCs w:val="24"/>
        </w:rPr>
        <w:t xml:space="preserve"> на принципа на действащо предприятие</w:t>
      </w:r>
      <w:r>
        <w:rPr>
          <w:rFonts w:ascii="Times New Roman" w:hAnsi="Times New Roman"/>
          <w:sz w:val="24"/>
          <w:szCs w:val="24"/>
        </w:rPr>
        <w:t>, което е</w:t>
      </w:r>
      <w:r w:rsidR="00AB3019" w:rsidRPr="002154AF">
        <w:rPr>
          <w:rFonts w:ascii="Times New Roman" w:hAnsi="Times New Roman"/>
          <w:sz w:val="24"/>
          <w:szCs w:val="24"/>
        </w:rPr>
        <w:t xml:space="preserve"> отговорно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AB3019" w:rsidRPr="002154AF">
        <w:rPr>
          <w:rFonts w:ascii="Times New Roman" w:hAnsi="Times New Roman"/>
          <w:sz w:val="24"/>
          <w:szCs w:val="24"/>
        </w:rPr>
        <w:t xml:space="preserve"> за коректното </w:t>
      </w:r>
      <w:r>
        <w:rPr>
          <w:rFonts w:ascii="Times New Roman" w:hAnsi="Times New Roman"/>
          <w:sz w:val="24"/>
          <w:szCs w:val="24"/>
        </w:rPr>
        <w:t>водене на счетоводните регистри</w:t>
      </w:r>
      <w:r w:rsidR="00AB3019" w:rsidRPr="002154AF">
        <w:rPr>
          <w:rFonts w:ascii="Times New Roman" w:hAnsi="Times New Roman"/>
          <w:sz w:val="24"/>
          <w:szCs w:val="24"/>
        </w:rPr>
        <w:t xml:space="preserve"> за целесъобразното управление на активите и за предприемането на необходимите мерки за избягването и откриването на евентуални злоупотреби и други нередности.</w:t>
      </w:r>
    </w:p>
    <w:p w:rsidR="005E0DAB" w:rsidRPr="005E0DAB" w:rsidRDefault="005E0DAB" w:rsidP="005E0DA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0DAB" w:rsidRPr="005E0DAB" w:rsidRDefault="002460A0" w:rsidP="005E0D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26691">
        <w:rPr>
          <w:rFonts w:ascii="Times New Roman" w:hAnsi="Times New Roman"/>
          <w:sz w:val="24"/>
          <w:szCs w:val="24"/>
        </w:rPr>
        <w:t xml:space="preserve"> </w:t>
      </w:r>
      <w:r w:rsidR="00226691" w:rsidRPr="00F27728">
        <w:rPr>
          <w:rFonts w:ascii="Times New Roman" w:hAnsi="Times New Roman"/>
          <w:b/>
          <w:sz w:val="24"/>
          <w:szCs w:val="24"/>
        </w:rPr>
        <w:t>ГЛАВЕН СЧЕТОВОДИТЕЛ</w:t>
      </w:r>
      <w:r w:rsidR="005E0DAB" w:rsidRPr="00F27728">
        <w:rPr>
          <w:rFonts w:ascii="Times New Roman" w:hAnsi="Times New Roman"/>
          <w:b/>
          <w:sz w:val="24"/>
          <w:szCs w:val="24"/>
        </w:rPr>
        <w:t>:</w:t>
      </w:r>
      <w:r w:rsidR="005E0DAB">
        <w:rPr>
          <w:rFonts w:ascii="Times New Roman" w:hAnsi="Times New Roman"/>
          <w:sz w:val="24"/>
          <w:szCs w:val="24"/>
        </w:rPr>
        <w:tab/>
      </w:r>
      <w:r w:rsidR="005E0DAB">
        <w:rPr>
          <w:rFonts w:ascii="Times New Roman" w:hAnsi="Times New Roman"/>
          <w:sz w:val="24"/>
          <w:szCs w:val="24"/>
        </w:rPr>
        <w:tab/>
      </w:r>
      <w:r w:rsidR="005E0D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</w:t>
      </w:r>
      <w:r w:rsidR="00226691" w:rsidRPr="00F27728">
        <w:rPr>
          <w:rFonts w:ascii="Times New Roman" w:hAnsi="Times New Roman"/>
          <w:b/>
          <w:sz w:val="24"/>
          <w:szCs w:val="24"/>
        </w:rPr>
        <w:t>УПР</w:t>
      </w:r>
      <w:r w:rsidR="00F27728" w:rsidRPr="00F27728">
        <w:rPr>
          <w:rFonts w:ascii="Times New Roman" w:hAnsi="Times New Roman"/>
          <w:b/>
          <w:sz w:val="24"/>
          <w:szCs w:val="24"/>
        </w:rPr>
        <w:t>АВИТЕЛ НА „МОБА“ ЕООД</w:t>
      </w:r>
      <w:r w:rsidR="005E0DAB" w:rsidRPr="00F27728">
        <w:rPr>
          <w:rFonts w:ascii="Times New Roman" w:hAnsi="Times New Roman"/>
          <w:b/>
          <w:sz w:val="24"/>
          <w:szCs w:val="24"/>
        </w:rPr>
        <w:t>:</w:t>
      </w:r>
    </w:p>
    <w:p w:rsidR="005E0DAB" w:rsidRDefault="00F27728" w:rsidP="005E0D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(САШКА НАЙДЕНОВА)</w:t>
      </w:r>
      <w:r w:rsidR="005E0DAB">
        <w:rPr>
          <w:rFonts w:ascii="Times New Roman" w:hAnsi="Times New Roman"/>
          <w:sz w:val="24"/>
          <w:szCs w:val="24"/>
        </w:rPr>
        <w:tab/>
      </w:r>
      <w:r w:rsidR="005E0DAB">
        <w:rPr>
          <w:rFonts w:ascii="Times New Roman" w:hAnsi="Times New Roman"/>
          <w:sz w:val="24"/>
          <w:szCs w:val="24"/>
        </w:rPr>
        <w:tab/>
      </w:r>
      <w:r w:rsidR="005E0DAB">
        <w:rPr>
          <w:rFonts w:ascii="Times New Roman" w:hAnsi="Times New Roman"/>
          <w:sz w:val="24"/>
          <w:szCs w:val="24"/>
        </w:rPr>
        <w:tab/>
      </w:r>
      <w:r w:rsidR="005E0DAB">
        <w:rPr>
          <w:rFonts w:ascii="Times New Roman" w:hAnsi="Times New Roman"/>
          <w:sz w:val="24"/>
          <w:szCs w:val="24"/>
        </w:rPr>
        <w:tab/>
      </w:r>
      <w:r w:rsidR="005E0D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(НИКОЛАЙ НАКОВ)</w:t>
      </w:r>
    </w:p>
    <w:p w:rsidR="00F27728" w:rsidRPr="002460A0" w:rsidRDefault="007938FF" w:rsidP="005E0DA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F27728" w:rsidRPr="002460A0">
        <w:rPr>
          <w:rFonts w:ascii="Times New Roman" w:hAnsi="Times New Roman"/>
          <w:b/>
          <w:sz w:val="24"/>
          <w:szCs w:val="24"/>
        </w:rPr>
        <w:t>р. София</w:t>
      </w:r>
    </w:p>
    <w:p w:rsidR="008522DF" w:rsidRPr="005E0DAB" w:rsidRDefault="008109CA" w:rsidP="005B2B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21.04.2020</w:t>
      </w:r>
      <w:r w:rsidR="00F27728" w:rsidRPr="002460A0">
        <w:rPr>
          <w:rFonts w:ascii="Times New Roman" w:hAnsi="Times New Roman"/>
          <w:b/>
          <w:sz w:val="24"/>
          <w:szCs w:val="24"/>
        </w:rPr>
        <w:t xml:space="preserve"> г</w:t>
      </w:r>
      <w:r w:rsidR="005B2B4A">
        <w:rPr>
          <w:rFonts w:ascii="Times New Roman" w:hAnsi="Times New Roman"/>
          <w:sz w:val="24"/>
          <w:szCs w:val="24"/>
        </w:rPr>
        <w:t>.</w:t>
      </w:r>
    </w:p>
    <w:sectPr w:rsidR="008522DF" w:rsidRPr="005E0DAB" w:rsidSect="000472D3">
      <w:headerReference w:type="default" r:id="rId11"/>
      <w:footerReference w:type="default" r:id="rId12"/>
      <w:pgSz w:w="11906" w:h="16838"/>
      <w:pgMar w:top="993" w:right="707" w:bottom="567" w:left="1276" w:header="708" w:footer="708" w:gutter="0"/>
      <w:pgNumType w:start="0" w:chapStyle="1" w:chapSep="em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30F" w:rsidRDefault="00BE230F" w:rsidP="00DA7593">
      <w:pPr>
        <w:spacing w:after="0" w:line="240" w:lineRule="auto"/>
      </w:pPr>
      <w:r>
        <w:separator/>
      </w:r>
    </w:p>
  </w:endnote>
  <w:endnote w:type="continuationSeparator" w:id="0">
    <w:p w:rsidR="00BE230F" w:rsidRDefault="00BE230F" w:rsidP="00DA7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e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C55" w:rsidRDefault="00346C55">
    <w:pPr>
      <w:pStyle w:val="Footer"/>
      <w:jc w:val="center"/>
    </w:pPr>
  </w:p>
  <w:p w:rsidR="00346C55" w:rsidRDefault="00346C55">
    <w:pPr>
      <w:pStyle w:val="Footer"/>
      <w:jc w:val="center"/>
    </w:pPr>
  </w:p>
  <w:p w:rsidR="00346C55" w:rsidRDefault="00346C55">
    <w:pPr>
      <w:pStyle w:val="Footer"/>
      <w:jc w:val="center"/>
    </w:pPr>
  </w:p>
  <w:p w:rsidR="00346C55" w:rsidRDefault="00346C55" w:rsidP="000577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30F" w:rsidRDefault="00BE230F" w:rsidP="00DA7593">
      <w:pPr>
        <w:spacing w:after="0" w:line="240" w:lineRule="auto"/>
      </w:pPr>
      <w:r>
        <w:separator/>
      </w:r>
    </w:p>
  </w:footnote>
  <w:footnote w:type="continuationSeparator" w:id="0">
    <w:p w:rsidR="00BE230F" w:rsidRDefault="00BE230F" w:rsidP="00DA7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C55" w:rsidRDefault="00E47215">
    <w:pPr>
      <w:pStyle w:val="Header"/>
    </w:pPr>
    <w:r>
      <w:rPr>
        <w:noProof/>
        <w:lang w:eastAsia="bg-BG"/>
      </w:rPr>
      <w:pict>
        <v:rect id="Rectangle 6" o:spid="_x0000_s2049" style="position:absolute;margin-left:11.3pt;margin-top:567.45pt;width:40.9pt;height:171.9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jwswIAALUFAAAOAAAAZHJzL2Uyb0RvYy54bWysVNtunDAQfa/Uf7D8TrgEWEBho2RZqkpp&#10;GzXtB3jBLFbBprZ32Sjqv3ds9pq8VG15sBjPeHxmzvHc3O76Dm2pVEzwHPtXHkaUV6JmfJ3j799K&#10;J8FIacJr0glOc/xMFb6dv393Mw4ZDUQruppKBEm4ysYhx63WQ+a6qmppT9SVGCgHZyNkTzSYcu3W&#10;koyQve/cwPNidxSyHqSoqFKwW0xOPLf5m4ZW+kvTKKpRl2PApu0q7boyqzu/IdlakqFl1R4G+QsU&#10;PWEcLj2mKogmaCPZm1Q9q6RQotFXlehd0TSsorYGqMb3XlXz1JKB2lqgOWo4tkn9v7TV5+2jRKzO&#10;cYwRJz1Q9BWaRvi6oyg27RkHlUHU0/AoTYFqeBDVD4W4WLQQRe+kFGNLSQ2gfBPvXhwwhoKjaDV+&#10;EjVkJxstbKd2jexNQugB2llCno+E0J1GFWxGvheFQFsFrsBPrv1ry5hLssPpQSr9gYoemZ8cS8Bu&#10;s5Ptg9IGDckOIeYyLkrWdZb0jl9sQOC0A3fDUeMzKCyHL6mXLpNlEjphEC+d0CsK565chE5c+rOo&#10;uC4Wi8L/Ze71w6xldU25ueagJz/8M772yp6UcFSUEh2rTToDScn1atFJtCWg59J+tufgOYW5lzBs&#10;E6CWVyX5QejdB6lTxsnMCcswctKZlzien96nsRemYVFelvTAOP33ktCY4zQKIsvSGehXtXn2e1sb&#10;yXqmYWJ0rM9xcgwimZHgkteWWk1YN/2ftcLAP7UC6D4QbQVrNDppXe9WO8hihLsS9TNIVwpQFqgQ&#10;xhz8mDWYgTnC1Mix+rkhkmLUfeTwAlI/NHrV1gijWQCGPPeszj2EV62AYVRpidFkLPQ0nDaDZOsW&#10;rvOnRg138G5KZiV9grZ/bTAbbGX7OWaGz7lto07Tdv4b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uuTjwswIAALUFAAAOAAAA&#10;AAAAAAAAAAAAAC4CAABkcnMvZTJvRG9jLnhtbFBLAQItABQABgAIAAAAIQBKh8822gAAAAQBAAAP&#10;AAAAAAAAAAAAAAAAAA0FAABkcnMvZG93bnJldi54bWxQSwUGAAAAAAQABADzAAAAFAYAAAAA&#10;" o:allowincell="f" filled="f" stroked="f">
          <v:textbox style="layout-flow:vertical;mso-layout-flow-alt:bottom-to-top;mso-fit-shape-to-text:t">
            <w:txbxContent>
              <w:p w:rsidR="00346C55" w:rsidRPr="000E7722" w:rsidRDefault="00346C55">
                <w:pPr>
                  <w:pStyle w:val="Footer"/>
                  <w:rPr>
                    <w:rFonts w:ascii="Cambria" w:eastAsia="Times New Roman" w:hAnsi="Cambria"/>
                    <w:sz w:val="44"/>
                    <w:szCs w:val="44"/>
                  </w:rPr>
                </w:pPr>
                <w:r w:rsidRPr="000E7722">
                  <w:rPr>
                    <w:rFonts w:ascii="Cambria" w:eastAsia="Times New Roman" w:hAnsi="Cambria"/>
                  </w:rPr>
                  <w:t>Page</w:t>
                </w:r>
                <w:r w:rsidR="00E47215" w:rsidRPr="00E47215">
                  <w:rPr>
                    <w:rFonts w:eastAsia="Times New Roman"/>
                  </w:rPr>
                  <w:fldChar w:fldCharType="begin"/>
                </w:r>
                <w:r>
                  <w:instrText xml:space="preserve"> PAGE    \* MERGEFORMAT </w:instrText>
                </w:r>
                <w:r w:rsidR="00E47215" w:rsidRPr="00E47215">
                  <w:rPr>
                    <w:rFonts w:eastAsia="Times New Roman"/>
                  </w:rPr>
                  <w:fldChar w:fldCharType="separate"/>
                </w:r>
                <w:r w:rsidR="009D7D61" w:rsidRPr="009D7D61">
                  <w:rPr>
                    <w:rFonts w:ascii="Cambria" w:eastAsia="Times New Roman" w:hAnsi="Cambria"/>
                    <w:noProof/>
                    <w:sz w:val="44"/>
                    <w:szCs w:val="44"/>
                  </w:rPr>
                  <w:t>17</w:t>
                </w:r>
                <w:r w:rsidR="00E47215" w:rsidRPr="000E7722">
                  <w:rPr>
                    <w:rFonts w:ascii="Cambria" w:eastAsia="Times New Roman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0822"/>
    <w:multiLevelType w:val="hybridMultilevel"/>
    <w:tmpl w:val="574219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C6EFD"/>
    <w:multiLevelType w:val="hybridMultilevel"/>
    <w:tmpl w:val="6B527F24"/>
    <w:lvl w:ilvl="0" w:tplc="040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>
    <w:nsid w:val="0B9A4484"/>
    <w:multiLevelType w:val="hybridMultilevel"/>
    <w:tmpl w:val="39E42BC6"/>
    <w:lvl w:ilvl="0" w:tplc="040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E4F0E40"/>
    <w:multiLevelType w:val="hybridMultilevel"/>
    <w:tmpl w:val="7420737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FC4F10"/>
    <w:multiLevelType w:val="multilevel"/>
    <w:tmpl w:val="A07E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D604D"/>
    <w:multiLevelType w:val="hybridMultilevel"/>
    <w:tmpl w:val="28BE6FC2"/>
    <w:lvl w:ilvl="0" w:tplc="040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>
    <w:nsid w:val="19A037B7"/>
    <w:multiLevelType w:val="hybridMultilevel"/>
    <w:tmpl w:val="5DF034B8"/>
    <w:lvl w:ilvl="0" w:tplc="0402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>
    <w:nsid w:val="1B345BF4"/>
    <w:multiLevelType w:val="hybridMultilevel"/>
    <w:tmpl w:val="D9AACFC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3733A98"/>
    <w:multiLevelType w:val="hybridMultilevel"/>
    <w:tmpl w:val="2F74C49C"/>
    <w:lvl w:ilvl="0" w:tplc="040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29086135"/>
    <w:multiLevelType w:val="hybridMultilevel"/>
    <w:tmpl w:val="E6968AE4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95A199B"/>
    <w:multiLevelType w:val="hybridMultilevel"/>
    <w:tmpl w:val="017A115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37670E3"/>
    <w:multiLevelType w:val="hybridMultilevel"/>
    <w:tmpl w:val="148EE22A"/>
    <w:lvl w:ilvl="0" w:tplc="0402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2">
    <w:nsid w:val="3AB869A3"/>
    <w:multiLevelType w:val="hybridMultilevel"/>
    <w:tmpl w:val="C00E8964"/>
    <w:lvl w:ilvl="0" w:tplc="0402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3C890C39"/>
    <w:multiLevelType w:val="hybridMultilevel"/>
    <w:tmpl w:val="F8D24B54"/>
    <w:lvl w:ilvl="0" w:tplc="040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45F33351"/>
    <w:multiLevelType w:val="hybridMultilevel"/>
    <w:tmpl w:val="CA548ABE"/>
    <w:lvl w:ilvl="0" w:tplc="0402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55957325"/>
    <w:multiLevelType w:val="hybridMultilevel"/>
    <w:tmpl w:val="A1C6B5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4E735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F70DC9"/>
    <w:multiLevelType w:val="hybridMultilevel"/>
    <w:tmpl w:val="F0244C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1054F"/>
    <w:multiLevelType w:val="multilevel"/>
    <w:tmpl w:val="B518CC0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0B142BE"/>
    <w:multiLevelType w:val="hybridMultilevel"/>
    <w:tmpl w:val="5106D6E4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1CA3BDB"/>
    <w:multiLevelType w:val="hybridMultilevel"/>
    <w:tmpl w:val="F6F818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AB77C5"/>
    <w:multiLevelType w:val="hybridMultilevel"/>
    <w:tmpl w:val="414C6F0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AB003E"/>
    <w:multiLevelType w:val="hybridMultilevel"/>
    <w:tmpl w:val="DC8A2A6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9E53A05"/>
    <w:multiLevelType w:val="hybridMultilevel"/>
    <w:tmpl w:val="167E1D44"/>
    <w:lvl w:ilvl="0" w:tplc="0402000F">
      <w:start w:val="1"/>
      <w:numFmt w:val="decimal"/>
      <w:lvlText w:val="%1."/>
      <w:lvlJc w:val="left"/>
      <w:pPr>
        <w:ind w:left="3552" w:hanging="360"/>
      </w:pPr>
    </w:lvl>
    <w:lvl w:ilvl="1" w:tplc="04020019" w:tentative="1">
      <w:start w:val="1"/>
      <w:numFmt w:val="lowerLetter"/>
      <w:lvlText w:val="%2."/>
      <w:lvlJc w:val="left"/>
      <w:pPr>
        <w:ind w:left="4272" w:hanging="360"/>
      </w:pPr>
    </w:lvl>
    <w:lvl w:ilvl="2" w:tplc="0402001B" w:tentative="1">
      <w:start w:val="1"/>
      <w:numFmt w:val="lowerRoman"/>
      <w:lvlText w:val="%3."/>
      <w:lvlJc w:val="right"/>
      <w:pPr>
        <w:ind w:left="4992" w:hanging="180"/>
      </w:pPr>
    </w:lvl>
    <w:lvl w:ilvl="3" w:tplc="0402000F" w:tentative="1">
      <w:start w:val="1"/>
      <w:numFmt w:val="decimal"/>
      <w:lvlText w:val="%4."/>
      <w:lvlJc w:val="left"/>
      <w:pPr>
        <w:ind w:left="5712" w:hanging="360"/>
      </w:pPr>
    </w:lvl>
    <w:lvl w:ilvl="4" w:tplc="04020019" w:tentative="1">
      <w:start w:val="1"/>
      <w:numFmt w:val="lowerLetter"/>
      <w:lvlText w:val="%5."/>
      <w:lvlJc w:val="left"/>
      <w:pPr>
        <w:ind w:left="6432" w:hanging="360"/>
      </w:pPr>
    </w:lvl>
    <w:lvl w:ilvl="5" w:tplc="0402001B" w:tentative="1">
      <w:start w:val="1"/>
      <w:numFmt w:val="lowerRoman"/>
      <w:lvlText w:val="%6."/>
      <w:lvlJc w:val="right"/>
      <w:pPr>
        <w:ind w:left="7152" w:hanging="180"/>
      </w:pPr>
    </w:lvl>
    <w:lvl w:ilvl="6" w:tplc="0402000F" w:tentative="1">
      <w:start w:val="1"/>
      <w:numFmt w:val="decimal"/>
      <w:lvlText w:val="%7."/>
      <w:lvlJc w:val="left"/>
      <w:pPr>
        <w:ind w:left="7872" w:hanging="360"/>
      </w:pPr>
    </w:lvl>
    <w:lvl w:ilvl="7" w:tplc="04020019" w:tentative="1">
      <w:start w:val="1"/>
      <w:numFmt w:val="lowerLetter"/>
      <w:lvlText w:val="%8."/>
      <w:lvlJc w:val="left"/>
      <w:pPr>
        <w:ind w:left="8592" w:hanging="360"/>
      </w:pPr>
    </w:lvl>
    <w:lvl w:ilvl="8" w:tplc="0402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3">
    <w:nsid w:val="6FFB484D"/>
    <w:multiLevelType w:val="hybridMultilevel"/>
    <w:tmpl w:val="905E0B2E"/>
    <w:lvl w:ilvl="0" w:tplc="0402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777F1443"/>
    <w:multiLevelType w:val="hybridMultilevel"/>
    <w:tmpl w:val="DFBA5EFA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79950DA5"/>
    <w:multiLevelType w:val="multilevel"/>
    <w:tmpl w:val="B76E87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6">
    <w:nsid w:val="7D1029DC"/>
    <w:multiLevelType w:val="hybridMultilevel"/>
    <w:tmpl w:val="443AC0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2"/>
  </w:num>
  <w:num w:numId="4">
    <w:abstractNumId w:val="0"/>
  </w:num>
  <w:num w:numId="5">
    <w:abstractNumId w:val="3"/>
  </w:num>
  <w:num w:numId="6">
    <w:abstractNumId w:val="24"/>
  </w:num>
  <w:num w:numId="7">
    <w:abstractNumId w:val="13"/>
  </w:num>
  <w:num w:numId="8">
    <w:abstractNumId w:val="14"/>
  </w:num>
  <w:num w:numId="9">
    <w:abstractNumId w:val="7"/>
  </w:num>
  <w:num w:numId="10">
    <w:abstractNumId w:val="8"/>
  </w:num>
  <w:num w:numId="11">
    <w:abstractNumId w:val="1"/>
  </w:num>
  <w:num w:numId="12">
    <w:abstractNumId w:val="5"/>
  </w:num>
  <w:num w:numId="13">
    <w:abstractNumId w:val="6"/>
  </w:num>
  <w:num w:numId="14">
    <w:abstractNumId w:val="12"/>
  </w:num>
  <w:num w:numId="15">
    <w:abstractNumId w:val="19"/>
  </w:num>
  <w:num w:numId="16">
    <w:abstractNumId w:val="15"/>
  </w:num>
  <w:num w:numId="17">
    <w:abstractNumId w:val="16"/>
  </w:num>
  <w:num w:numId="18">
    <w:abstractNumId w:val="11"/>
  </w:num>
  <w:num w:numId="19">
    <w:abstractNumId w:val="26"/>
  </w:num>
  <w:num w:numId="20">
    <w:abstractNumId w:val="21"/>
  </w:num>
  <w:num w:numId="21">
    <w:abstractNumId w:val="23"/>
  </w:num>
  <w:num w:numId="22">
    <w:abstractNumId w:val="10"/>
  </w:num>
  <w:num w:numId="23">
    <w:abstractNumId w:val="20"/>
  </w:num>
  <w:num w:numId="24">
    <w:abstractNumId w:val="4"/>
  </w:num>
  <w:num w:numId="25">
    <w:abstractNumId w:val="2"/>
  </w:num>
  <w:num w:numId="26">
    <w:abstractNumId w:val="18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9119F"/>
    <w:rsid w:val="00001C2E"/>
    <w:rsid w:val="000065CF"/>
    <w:rsid w:val="00015F06"/>
    <w:rsid w:val="0001605E"/>
    <w:rsid w:val="0002396C"/>
    <w:rsid w:val="000239D0"/>
    <w:rsid w:val="000247DE"/>
    <w:rsid w:val="00030363"/>
    <w:rsid w:val="00037027"/>
    <w:rsid w:val="00043B3A"/>
    <w:rsid w:val="00045F28"/>
    <w:rsid w:val="000472D3"/>
    <w:rsid w:val="0005773C"/>
    <w:rsid w:val="0006729C"/>
    <w:rsid w:val="000760AD"/>
    <w:rsid w:val="00096915"/>
    <w:rsid w:val="000A0AFC"/>
    <w:rsid w:val="000A2663"/>
    <w:rsid w:val="000B51FA"/>
    <w:rsid w:val="000C085D"/>
    <w:rsid w:val="000C1A23"/>
    <w:rsid w:val="000D56BF"/>
    <w:rsid w:val="000E2A95"/>
    <w:rsid w:val="000E7722"/>
    <w:rsid w:val="000F7BC4"/>
    <w:rsid w:val="00102A8C"/>
    <w:rsid w:val="00117B76"/>
    <w:rsid w:val="00122998"/>
    <w:rsid w:val="001300C9"/>
    <w:rsid w:val="00131C6A"/>
    <w:rsid w:val="00140082"/>
    <w:rsid w:val="00147DAD"/>
    <w:rsid w:val="001502A7"/>
    <w:rsid w:val="00155AA8"/>
    <w:rsid w:val="00171281"/>
    <w:rsid w:val="00182D18"/>
    <w:rsid w:val="00187DD5"/>
    <w:rsid w:val="001A3DF5"/>
    <w:rsid w:val="001C0B69"/>
    <w:rsid w:val="001C43F3"/>
    <w:rsid w:val="001C5994"/>
    <w:rsid w:val="001D0115"/>
    <w:rsid w:val="001D79CA"/>
    <w:rsid w:val="001D7F51"/>
    <w:rsid w:val="001E08E8"/>
    <w:rsid w:val="001E375F"/>
    <w:rsid w:val="001E3AE2"/>
    <w:rsid w:val="001E4714"/>
    <w:rsid w:val="001E4794"/>
    <w:rsid w:val="001F3F8B"/>
    <w:rsid w:val="001F5352"/>
    <w:rsid w:val="001F7D90"/>
    <w:rsid w:val="002000EA"/>
    <w:rsid w:val="00201108"/>
    <w:rsid w:val="00201D36"/>
    <w:rsid w:val="002154AF"/>
    <w:rsid w:val="00217A9C"/>
    <w:rsid w:val="00226691"/>
    <w:rsid w:val="00226BDD"/>
    <w:rsid w:val="002460A0"/>
    <w:rsid w:val="002501BC"/>
    <w:rsid w:val="002544EB"/>
    <w:rsid w:val="00257014"/>
    <w:rsid w:val="002721C1"/>
    <w:rsid w:val="002A73AF"/>
    <w:rsid w:val="002B149F"/>
    <w:rsid w:val="002B2A05"/>
    <w:rsid w:val="002C4D9A"/>
    <w:rsid w:val="002C7DD4"/>
    <w:rsid w:val="002D1B1F"/>
    <w:rsid w:val="00312880"/>
    <w:rsid w:val="00313D7B"/>
    <w:rsid w:val="003374C2"/>
    <w:rsid w:val="0034206D"/>
    <w:rsid w:val="00346C55"/>
    <w:rsid w:val="00346D72"/>
    <w:rsid w:val="00364237"/>
    <w:rsid w:val="00373E93"/>
    <w:rsid w:val="003A3542"/>
    <w:rsid w:val="003A5499"/>
    <w:rsid w:val="003B3FD5"/>
    <w:rsid w:val="003B4AC5"/>
    <w:rsid w:val="003B72AE"/>
    <w:rsid w:val="003C0D44"/>
    <w:rsid w:val="003C3184"/>
    <w:rsid w:val="003E16B0"/>
    <w:rsid w:val="003E23A9"/>
    <w:rsid w:val="003E5179"/>
    <w:rsid w:val="0040560A"/>
    <w:rsid w:val="0041013A"/>
    <w:rsid w:val="00410253"/>
    <w:rsid w:val="00426305"/>
    <w:rsid w:val="0043377C"/>
    <w:rsid w:val="004346D4"/>
    <w:rsid w:val="00435FDE"/>
    <w:rsid w:val="00440768"/>
    <w:rsid w:val="004469F0"/>
    <w:rsid w:val="00452564"/>
    <w:rsid w:val="004573DE"/>
    <w:rsid w:val="00462AAF"/>
    <w:rsid w:val="00471606"/>
    <w:rsid w:val="004759B5"/>
    <w:rsid w:val="004771CD"/>
    <w:rsid w:val="00481A19"/>
    <w:rsid w:val="004874CF"/>
    <w:rsid w:val="004A199D"/>
    <w:rsid w:val="004B46C2"/>
    <w:rsid w:val="004C1285"/>
    <w:rsid w:val="004C5A5A"/>
    <w:rsid w:val="004D62AD"/>
    <w:rsid w:val="004D6CBC"/>
    <w:rsid w:val="004E27A0"/>
    <w:rsid w:val="004F69B7"/>
    <w:rsid w:val="004F7ED1"/>
    <w:rsid w:val="00501D7D"/>
    <w:rsid w:val="00502D70"/>
    <w:rsid w:val="00510BFA"/>
    <w:rsid w:val="00514BCC"/>
    <w:rsid w:val="00514FDA"/>
    <w:rsid w:val="0053042B"/>
    <w:rsid w:val="00540271"/>
    <w:rsid w:val="00542F41"/>
    <w:rsid w:val="00557559"/>
    <w:rsid w:val="00561B8E"/>
    <w:rsid w:val="0056214C"/>
    <w:rsid w:val="00567E86"/>
    <w:rsid w:val="0057015C"/>
    <w:rsid w:val="005708DD"/>
    <w:rsid w:val="005734F1"/>
    <w:rsid w:val="00576021"/>
    <w:rsid w:val="00580DB2"/>
    <w:rsid w:val="00581DCD"/>
    <w:rsid w:val="005A240E"/>
    <w:rsid w:val="005B2B4A"/>
    <w:rsid w:val="005C328B"/>
    <w:rsid w:val="005C68BB"/>
    <w:rsid w:val="005D0BCD"/>
    <w:rsid w:val="005D63FE"/>
    <w:rsid w:val="005E0DAB"/>
    <w:rsid w:val="005E4F98"/>
    <w:rsid w:val="005F50CA"/>
    <w:rsid w:val="005F5355"/>
    <w:rsid w:val="00606EBD"/>
    <w:rsid w:val="00663B5B"/>
    <w:rsid w:val="00664D0C"/>
    <w:rsid w:val="00672261"/>
    <w:rsid w:val="0069580B"/>
    <w:rsid w:val="006A5379"/>
    <w:rsid w:val="006C64DA"/>
    <w:rsid w:val="006E2DB0"/>
    <w:rsid w:val="006F3932"/>
    <w:rsid w:val="007033EA"/>
    <w:rsid w:val="0071299F"/>
    <w:rsid w:val="00716108"/>
    <w:rsid w:val="00720580"/>
    <w:rsid w:val="007221B3"/>
    <w:rsid w:val="00747CE1"/>
    <w:rsid w:val="007519AA"/>
    <w:rsid w:val="007527D6"/>
    <w:rsid w:val="0075508B"/>
    <w:rsid w:val="00763515"/>
    <w:rsid w:val="007638E3"/>
    <w:rsid w:val="00766B70"/>
    <w:rsid w:val="00772C9D"/>
    <w:rsid w:val="0078114C"/>
    <w:rsid w:val="00790406"/>
    <w:rsid w:val="0079073A"/>
    <w:rsid w:val="007938FF"/>
    <w:rsid w:val="007C2572"/>
    <w:rsid w:val="007C7EB2"/>
    <w:rsid w:val="007E0E93"/>
    <w:rsid w:val="007E2D31"/>
    <w:rsid w:val="008109CA"/>
    <w:rsid w:val="008368D3"/>
    <w:rsid w:val="008430FA"/>
    <w:rsid w:val="008439F0"/>
    <w:rsid w:val="00845A66"/>
    <w:rsid w:val="00847A7D"/>
    <w:rsid w:val="008522DF"/>
    <w:rsid w:val="008739B6"/>
    <w:rsid w:val="0088229B"/>
    <w:rsid w:val="00893160"/>
    <w:rsid w:val="00895475"/>
    <w:rsid w:val="00897E08"/>
    <w:rsid w:val="008C140C"/>
    <w:rsid w:val="008C3D55"/>
    <w:rsid w:val="008C40C6"/>
    <w:rsid w:val="008C4650"/>
    <w:rsid w:val="008C6073"/>
    <w:rsid w:val="008D4575"/>
    <w:rsid w:val="008D7D51"/>
    <w:rsid w:val="008E1CF9"/>
    <w:rsid w:val="0090338A"/>
    <w:rsid w:val="00905858"/>
    <w:rsid w:val="00910E5D"/>
    <w:rsid w:val="00911849"/>
    <w:rsid w:val="009252BE"/>
    <w:rsid w:val="0092585F"/>
    <w:rsid w:val="009278DB"/>
    <w:rsid w:val="00946392"/>
    <w:rsid w:val="00955ED6"/>
    <w:rsid w:val="00971176"/>
    <w:rsid w:val="009722A9"/>
    <w:rsid w:val="00972837"/>
    <w:rsid w:val="0098345D"/>
    <w:rsid w:val="00983FF4"/>
    <w:rsid w:val="0099119F"/>
    <w:rsid w:val="009947EE"/>
    <w:rsid w:val="009A1345"/>
    <w:rsid w:val="009A533C"/>
    <w:rsid w:val="009A6CE3"/>
    <w:rsid w:val="009B3ADC"/>
    <w:rsid w:val="009B4684"/>
    <w:rsid w:val="009B7308"/>
    <w:rsid w:val="009B763E"/>
    <w:rsid w:val="009D135C"/>
    <w:rsid w:val="009D286F"/>
    <w:rsid w:val="009D5330"/>
    <w:rsid w:val="009D7D61"/>
    <w:rsid w:val="009F5181"/>
    <w:rsid w:val="009F5FA3"/>
    <w:rsid w:val="009F6EF9"/>
    <w:rsid w:val="00A00900"/>
    <w:rsid w:val="00A047F4"/>
    <w:rsid w:val="00A071A9"/>
    <w:rsid w:val="00A13DDC"/>
    <w:rsid w:val="00A27C42"/>
    <w:rsid w:val="00A530C8"/>
    <w:rsid w:val="00A54411"/>
    <w:rsid w:val="00A60EFA"/>
    <w:rsid w:val="00A6267C"/>
    <w:rsid w:val="00A6738D"/>
    <w:rsid w:val="00A73786"/>
    <w:rsid w:val="00A912A0"/>
    <w:rsid w:val="00A94436"/>
    <w:rsid w:val="00A94AA4"/>
    <w:rsid w:val="00AA2E40"/>
    <w:rsid w:val="00AA4A49"/>
    <w:rsid w:val="00AA60E6"/>
    <w:rsid w:val="00AA7F8A"/>
    <w:rsid w:val="00AB0600"/>
    <w:rsid w:val="00AB2926"/>
    <w:rsid w:val="00AB3019"/>
    <w:rsid w:val="00AB38FC"/>
    <w:rsid w:val="00AB5BFF"/>
    <w:rsid w:val="00AC2625"/>
    <w:rsid w:val="00AC515C"/>
    <w:rsid w:val="00AE42D6"/>
    <w:rsid w:val="00AF6727"/>
    <w:rsid w:val="00B04B6C"/>
    <w:rsid w:val="00B05CFA"/>
    <w:rsid w:val="00B07C34"/>
    <w:rsid w:val="00B12EA9"/>
    <w:rsid w:val="00B1318C"/>
    <w:rsid w:val="00B256DB"/>
    <w:rsid w:val="00B265D6"/>
    <w:rsid w:val="00B26E38"/>
    <w:rsid w:val="00B3080A"/>
    <w:rsid w:val="00B32378"/>
    <w:rsid w:val="00B34A4F"/>
    <w:rsid w:val="00B429DE"/>
    <w:rsid w:val="00B51264"/>
    <w:rsid w:val="00B53A47"/>
    <w:rsid w:val="00B55E99"/>
    <w:rsid w:val="00B61145"/>
    <w:rsid w:val="00B64B88"/>
    <w:rsid w:val="00B750BA"/>
    <w:rsid w:val="00B82E30"/>
    <w:rsid w:val="00BA11D7"/>
    <w:rsid w:val="00BA1C1F"/>
    <w:rsid w:val="00BA3297"/>
    <w:rsid w:val="00BA75E0"/>
    <w:rsid w:val="00BB2992"/>
    <w:rsid w:val="00BC20F2"/>
    <w:rsid w:val="00BC7376"/>
    <w:rsid w:val="00BC7494"/>
    <w:rsid w:val="00BD1C35"/>
    <w:rsid w:val="00BD5A1C"/>
    <w:rsid w:val="00BD703A"/>
    <w:rsid w:val="00BE230F"/>
    <w:rsid w:val="00BE697B"/>
    <w:rsid w:val="00BF1161"/>
    <w:rsid w:val="00C0693C"/>
    <w:rsid w:val="00C117F9"/>
    <w:rsid w:val="00C1762A"/>
    <w:rsid w:val="00C224DF"/>
    <w:rsid w:val="00C23539"/>
    <w:rsid w:val="00C23DDA"/>
    <w:rsid w:val="00C248ED"/>
    <w:rsid w:val="00C27700"/>
    <w:rsid w:val="00C400D6"/>
    <w:rsid w:val="00C40C38"/>
    <w:rsid w:val="00C4107D"/>
    <w:rsid w:val="00C43DB3"/>
    <w:rsid w:val="00C66688"/>
    <w:rsid w:val="00C763E0"/>
    <w:rsid w:val="00C8452B"/>
    <w:rsid w:val="00C855AC"/>
    <w:rsid w:val="00C868F3"/>
    <w:rsid w:val="00C918CC"/>
    <w:rsid w:val="00CC61C8"/>
    <w:rsid w:val="00CC7113"/>
    <w:rsid w:val="00CE21A3"/>
    <w:rsid w:val="00CE3A5B"/>
    <w:rsid w:val="00CF24AD"/>
    <w:rsid w:val="00D0142E"/>
    <w:rsid w:val="00D02A80"/>
    <w:rsid w:val="00D12349"/>
    <w:rsid w:val="00D12A86"/>
    <w:rsid w:val="00D13D97"/>
    <w:rsid w:val="00D17075"/>
    <w:rsid w:val="00D31F38"/>
    <w:rsid w:val="00D54A8A"/>
    <w:rsid w:val="00D550CE"/>
    <w:rsid w:val="00D6228A"/>
    <w:rsid w:val="00D640E1"/>
    <w:rsid w:val="00D73EDB"/>
    <w:rsid w:val="00D8746B"/>
    <w:rsid w:val="00D9124C"/>
    <w:rsid w:val="00D938BB"/>
    <w:rsid w:val="00DA351B"/>
    <w:rsid w:val="00DA7593"/>
    <w:rsid w:val="00DA7E2F"/>
    <w:rsid w:val="00DB4576"/>
    <w:rsid w:val="00DB539B"/>
    <w:rsid w:val="00DD1DE2"/>
    <w:rsid w:val="00DD44E1"/>
    <w:rsid w:val="00E00595"/>
    <w:rsid w:val="00E03216"/>
    <w:rsid w:val="00E0410E"/>
    <w:rsid w:val="00E11893"/>
    <w:rsid w:val="00E353A3"/>
    <w:rsid w:val="00E443CE"/>
    <w:rsid w:val="00E46249"/>
    <w:rsid w:val="00E47215"/>
    <w:rsid w:val="00E82CA3"/>
    <w:rsid w:val="00E858DE"/>
    <w:rsid w:val="00E872B3"/>
    <w:rsid w:val="00E937AB"/>
    <w:rsid w:val="00E93F1A"/>
    <w:rsid w:val="00EA68C0"/>
    <w:rsid w:val="00EB1A93"/>
    <w:rsid w:val="00EB692A"/>
    <w:rsid w:val="00EC3724"/>
    <w:rsid w:val="00ED18F5"/>
    <w:rsid w:val="00ED31CB"/>
    <w:rsid w:val="00EE2674"/>
    <w:rsid w:val="00F05BE7"/>
    <w:rsid w:val="00F05F97"/>
    <w:rsid w:val="00F10062"/>
    <w:rsid w:val="00F255CC"/>
    <w:rsid w:val="00F26B7E"/>
    <w:rsid w:val="00F27728"/>
    <w:rsid w:val="00F4049F"/>
    <w:rsid w:val="00F43F71"/>
    <w:rsid w:val="00F87D53"/>
    <w:rsid w:val="00FB2023"/>
    <w:rsid w:val="00FB2FB0"/>
    <w:rsid w:val="00FB3ED7"/>
    <w:rsid w:val="00FB76DB"/>
    <w:rsid w:val="00FC6D95"/>
    <w:rsid w:val="00FC75C1"/>
    <w:rsid w:val="00FE34F2"/>
    <w:rsid w:val="00FE3CBA"/>
    <w:rsid w:val="00FF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8E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D533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E99"/>
    <w:pPr>
      <w:ind w:left="720"/>
      <w:contextualSpacing/>
    </w:pPr>
  </w:style>
  <w:style w:type="paragraph" w:customStyle="1" w:styleId="Default">
    <w:name w:val="Default"/>
    <w:rsid w:val="0045256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character" w:customStyle="1" w:styleId="Heading1Char">
    <w:name w:val="Heading 1 Char"/>
    <w:link w:val="Heading1"/>
    <w:rsid w:val="009D5330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9D5330"/>
    <w:pPr>
      <w:spacing w:after="0" w:line="240" w:lineRule="auto"/>
      <w:jc w:val="both"/>
    </w:pPr>
    <w:rPr>
      <w:rFonts w:ascii="Arial" w:eastAsia="Times New Roman" w:hAnsi="Arial" w:cs="Arial"/>
      <w:b/>
      <w:bCs/>
      <w:sz w:val="72"/>
      <w:szCs w:val="20"/>
    </w:rPr>
  </w:style>
  <w:style w:type="character" w:customStyle="1" w:styleId="BodyTextChar">
    <w:name w:val="Body Text Char"/>
    <w:link w:val="BodyText"/>
    <w:rsid w:val="009D5330"/>
    <w:rPr>
      <w:rFonts w:ascii="Arial" w:eastAsia="Times New Roman" w:hAnsi="Arial" w:cs="Arial"/>
      <w:b/>
      <w:bCs/>
      <w:sz w:val="72"/>
      <w:szCs w:val="20"/>
    </w:rPr>
  </w:style>
  <w:style w:type="paragraph" w:customStyle="1" w:styleId="BodyText21">
    <w:name w:val="Body Text 21"/>
    <w:basedOn w:val="Normal"/>
    <w:rsid w:val="009D5330"/>
    <w:pPr>
      <w:autoSpaceDE w:val="0"/>
      <w:autoSpaceDN w:val="0"/>
      <w:adjustRightInd w:val="0"/>
      <w:spacing w:after="0" w:line="240" w:lineRule="auto"/>
      <w:jc w:val="both"/>
    </w:pPr>
    <w:rPr>
      <w:rFonts w:ascii="Geneve" w:eastAsia="Times New Roman" w:hAnsi="Geneve" w:cs="Courier New"/>
      <w:sz w:val="24"/>
      <w:szCs w:val="24"/>
    </w:rPr>
  </w:style>
  <w:style w:type="paragraph" w:customStyle="1" w:styleId="Char4">
    <w:name w:val="Char4"/>
    <w:basedOn w:val="Normal"/>
    <w:rsid w:val="009D5330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A7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593"/>
  </w:style>
  <w:style w:type="paragraph" w:styleId="Footer">
    <w:name w:val="footer"/>
    <w:basedOn w:val="Normal"/>
    <w:link w:val="FooterChar"/>
    <w:uiPriority w:val="99"/>
    <w:unhideWhenUsed/>
    <w:rsid w:val="00DA7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593"/>
  </w:style>
  <w:style w:type="paragraph" w:styleId="BalloonText">
    <w:name w:val="Balloon Text"/>
    <w:basedOn w:val="Normal"/>
    <w:link w:val="BalloonTextChar"/>
    <w:uiPriority w:val="99"/>
    <w:semiHidden/>
    <w:unhideWhenUsed/>
    <w:rsid w:val="005C6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C68B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C43DB3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43DB3"/>
    <w:rPr>
      <w:rFonts w:eastAsia="Times New Roman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4456</Words>
  <Characters>25403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2020-04-23T06:14:00Z</cp:lastPrinted>
  <dcterms:created xsi:type="dcterms:W3CDTF">2020-04-23T14:10:00Z</dcterms:created>
  <dcterms:modified xsi:type="dcterms:W3CDTF">2020-04-24T06:50:00Z</dcterms:modified>
</cp:coreProperties>
</file>